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683</wp:posOffset>
                </wp:positionV>
                <wp:extent cx="5736566" cy="1052423"/>
                <wp:effectExtent l="0" t="0" r="1714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1052423"/>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837749" w:rsidRDefault="00F81533" w:rsidP="00F81533">
                            <w:pPr>
                              <w:pStyle w:val="Default"/>
                              <w:rPr>
                                <w:rFonts w:ascii="Georgia" w:eastAsia="Times New Roman" w:hAnsi="Georgia"/>
                                <w:b/>
                                <w:color w:val="760000"/>
                                <w:sz w:val="20"/>
                                <w:szCs w:val="20"/>
                                <w:lang w:val="en" w:eastAsia="en-AU"/>
                              </w:rPr>
                            </w:pPr>
                            <w:r w:rsidRPr="00837749">
                              <w:rPr>
                                <w:rFonts w:ascii="Georgia" w:eastAsia="Times New Roman" w:hAnsi="Georgia"/>
                                <w:b/>
                                <w:color w:val="760000"/>
                                <w:sz w:val="20"/>
                                <w:szCs w:val="20"/>
                                <w:lang w:val="en" w:eastAsia="en-AU"/>
                              </w:rPr>
                              <w:t xml:space="preserve">Overarching Principle and Intent </w:t>
                            </w:r>
                          </w:p>
                          <w:p w:rsidR="009263B3" w:rsidRPr="00A4223E" w:rsidRDefault="009263B3" w:rsidP="009263B3">
                            <w:pPr>
                              <w:rPr>
                                <w:rFonts w:ascii="Arial" w:hAnsi="Arial"/>
                              </w:rPr>
                            </w:pPr>
                            <w:r w:rsidRPr="005D26E7">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D94BAC" w:rsidRDefault="00F81533" w:rsidP="00F81533">
                            <w:pPr>
                              <w:pStyle w:val="Default"/>
                              <w:rPr>
                                <w:b/>
                                <w:bCs/>
                                <w:color w:val="auto"/>
                                <w:sz w:val="22"/>
                                <w:szCs w:val="22"/>
                              </w:rPr>
                            </w:pPr>
                          </w:p>
                          <w:p w:rsidR="00F81533" w:rsidRPr="00A4223E" w:rsidRDefault="00F81533" w:rsidP="00F81533">
                            <w:pPr>
                              <w:rPr>
                                <w:rFonts w:ascii="Arial" w:hAnsi="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1.7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" fillcolor="white [3201]" strokecolor="#c0504d [3205]" strokeweight="2pt">
                <v:textbox>
                  <w:txbxContent>
                    <w:p w:rsidR="00F81533" w:rsidRPr="00837749" w:rsidRDefault="00F81533" w:rsidP="00F81533">
                      <w:pPr>
                        <w:pStyle w:val="Default"/>
                        <w:rPr>
                          <w:rFonts w:ascii="Georgia" w:eastAsia="Times New Roman" w:hAnsi="Georgia"/>
                          <w:b/>
                          <w:color w:val="760000"/>
                          <w:sz w:val="20"/>
                          <w:szCs w:val="20"/>
                          <w:lang w:val="en" w:eastAsia="en-AU"/>
                        </w:rPr>
                      </w:pPr>
                      <w:r w:rsidRPr="00837749">
                        <w:rPr>
                          <w:rFonts w:ascii="Georgia" w:eastAsia="Times New Roman" w:hAnsi="Georgia"/>
                          <w:b/>
                          <w:color w:val="760000"/>
                          <w:sz w:val="20"/>
                          <w:szCs w:val="20"/>
                          <w:lang w:val="en" w:eastAsia="en-AU"/>
                        </w:rPr>
                        <w:t xml:space="preserve">Overarching Principle and Intent </w:t>
                      </w:r>
                    </w:p>
                    <w:p w:rsidR="009263B3" w:rsidRPr="00A4223E" w:rsidRDefault="009263B3" w:rsidP="009263B3">
                      <w:pPr>
                        <w:rPr>
                          <w:rFonts w:ascii="Arial" w:hAnsi="Arial"/>
                        </w:rPr>
                      </w:pPr>
                      <w:r w:rsidRPr="005D26E7">
                        <w:rPr>
                          <w:rFonts w:eastAsiaTheme="minorHAnsi"/>
                          <w:color w:val="262223"/>
                          <w:sz w:val="20"/>
                          <w:szCs w:val="20"/>
                          <w:lang w:val="en" w:eastAsia="en-US"/>
                        </w:rPr>
                        <w:t>Western Sydney University complies with the Australian Code for the Care and Use of Animals for Scientific Purposes (2013) and the New South Wales Animal Research Act (1985) and its regulations. Other policies, guidelines and codes that are complied with include those published by the Animal Research Review Panel (ARRP), NHMRC and the Office of the Gene Technology Regulator (OGTR).</w:t>
                      </w:r>
                    </w:p>
                    <w:p w:rsidR="00F81533" w:rsidRPr="00D94BAC" w:rsidRDefault="00F81533" w:rsidP="00F81533">
                      <w:pPr>
                        <w:pStyle w:val="Default"/>
                        <w:rPr>
                          <w:b/>
                          <w:bCs/>
                          <w:color w:val="auto"/>
                          <w:sz w:val="22"/>
                          <w:szCs w:val="22"/>
                        </w:rPr>
                      </w:pPr>
                    </w:p>
                    <w:p w:rsidR="00F81533" w:rsidRPr="00A4223E" w:rsidRDefault="00F81533" w:rsidP="00F81533">
                      <w:pPr>
                        <w:rPr>
                          <w:rFonts w:ascii="Arial" w:hAnsi="Arial"/>
                        </w:rPr>
                      </w:pPr>
                    </w:p>
                  </w:txbxContent>
                </v:textbox>
              </v:shape>
            </w:pict>
          </mc:Fallback>
        </mc:AlternateContent>
      </w:r>
    </w:p>
    <w:p w:rsidR="00F81533" w:rsidRPr="00F81533" w:rsidRDefault="00F81533" w:rsidP="00F81533"/>
    <w:p w:rsidR="00F81533" w:rsidRPr="00F81533" w:rsidRDefault="00F81533" w:rsidP="00F81533"/>
    <w:p w:rsidR="00F81533" w:rsidRDefault="00F81533" w:rsidP="00567BFA">
      <w:pPr>
        <w:spacing w:after="480"/>
      </w:pPr>
    </w:p>
    <w:p w:rsidR="006C4347" w:rsidRDefault="0016072B" w:rsidP="006C4347">
      <w:pPr>
        <w:autoSpaceDE w:val="0"/>
        <w:autoSpaceDN w:val="0"/>
        <w:adjustRightInd w:val="0"/>
        <w:spacing w:after="0"/>
        <w:jc w:val="center"/>
        <w:rPr>
          <w:rFonts w:eastAsia="Calibri"/>
          <w:b/>
          <w:color w:val="941019"/>
          <w:spacing w:val="-3"/>
          <w:sz w:val="28"/>
          <w:szCs w:val="28"/>
          <w:lang w:val="en-US"/>
        </w:rPr>
      </w:pPr>
      <w:r>
        <w:rPr>
          <w:rFonts w:eastAsia="Calibri"/>
          <w:b/>
          <w:color w:val="941019"/>
          <w:spacing w:val="-3"/>
          <w:sz w:val="28"/>
          <w:szCs w:val="28"/>
          <w:lang w:val="en-US"/>
        </w:rPr>
        <w:t>A</w:t>
      </w:r>
      <w:r w:rsidR="00EC1635">
        <w:rPr>
          <w:rFonts w:eastAsia="Calibri"/>
          <w:b/>
          <w:color w:val="941019"/>
          <w:spacing w:val="-3"/>
          <w:sz w:val="28"/>
          <w:szCs w:val="28"/>
          <w:lang w:val="en-US"/>
        </w:rPr>
        <w:t xml:space="preserve">nimal </w:t>
      </w:r>
      <w:r>
        <w:rPr>
          <w:rFonts w:eastAsia="Calibri"/>
          <w:b/>
          <w:color w:val="941019"/>
          <w:spacing w:val="-3"/>
          <w:sz w:val="28"/>
          <w:szCs w:val="28"/>
          <w:lang w:val="en-US"/>
        </w:rPr>
        <w:t xml:space="preserve">Teaching </w:t>
      </w:r>
      <w:r w:rsidR="006C4347">
        <w:rPr>
          <w:rFonts w:eastAsia="Calibri"/>
          <w:b/>
          <w:color w:val="941019"/>
          <w:spacing w:val="-3"/>
          <w:sz w:val="28"/>
          <w:szCs w:val="28"/>
          <w:lang w:val="en-US"/>
        </w:rPr>
        <w:t>and</w:t>
      </w:r>
      <w:r>
        <w:rPr>
          <w:rFonts w:eastAsia="Calibri"/>
          <w:b/>
          <w:color w:val="941019"/>
          <w:spacing w:val="-3"/>
          <w:sz w:val="28"/>
          <w:szCs w:val="28"/>
          <w:lang w:val="en-US"/>
        </w:rPr>
        <w:t xml:space="preserve"> Research Related Standard</w:t>
      </w:r>
    </w:p>
    <w:p w:rsidR="00F81533" w:rsidRPr="00B01678" w:rsidRDefault="0016072B" w:rsidP="00664E76">
      <w:pPr>
        <w:autoSpaceDE w:val="0"/>
        <w:autoSpaceDN w:val="0"/>
        <w:adjustRightInd w:val="0"/>
        <w:spacing w:after="120"/>
        <w:jc w:val="center"/>
        <w:rPr>
          <w:b/>
          <w:color w:val="760000"/>
          <w:sz w:val="28"/>
          <w:szCs w:val="28"/>
          <w:lang w:val="en"/>
        </w:rPr>
      </w:pPr>
      <w:r>
        <w:rPr>
          <w:rFonts w:eastAsia="Calibri"/>
          <w:b/>
          <w:color w:val="941019"/>
          <w:spacing w:val="-3"/>
          <w:sz w:val="28"/>
          <w:szCs w:val="28"/>
          <w:lang w:val="en-US"/>
        </w:rPr>
        <w:t>Operating Procedures</w:t>
      </w:r>
    </w:p>
    <w:p w:rsidR="00955357" w:rsidRDefault="00955357" w:rsidP="00821F25">
      <w:pPr>
        <w:spacing w:after="0" w:line="240" w:lineRule="auto"/>
        <w:jc w:val="both"/>
        <w:rPr>
          <w:b/>
          <w:color w:val="760000"/>
          <w:sz w:val="20"/>
          <w:szCs w:val="20"/>
          <w:lang w:val="en"/>
        </w:rPr>
      </w:pPr>
    </w:p>
    <w:p w:rsidR="00821F25" w:rsidRPr="00A85A14" w:rsidRDefault="00821F25" w:rsidP="00821F25">
      <w:pPr>
        <w:spacing w:after="0" w:line="240" w:lineRule="auto"/>
        <w:jc w:val="both"/>
        <w:rPr>
          <w:b/>
          <w:color w:val="760000"/>
          <w:sz w:val="20"/>
          <w:szCs w:val="20"/>
          <w:lang w:val="en"/>
        </w:rPr>
      </w:pPr>
      <w:r>
        <w:rPr>
          <w:b/>
          <w:color w:val="760000"/>
          <w:sz w:val="20"/>
          <w:szCs w:val="20"/>
          <w:lang w:val="en"/>
        </w:rPr>
        <w:t>Background</w:t>
      </w:r>
    </w:p>
    <w:p w:rsidR="0050398F" w:rsidRDefault="0016072B" w:rsidP="00F81533">
      <w:pPr>
        <w:spacing w:after="0" w:line="240" w:lineRule="auto"/>
        <w:jc w:val="both"/>
        <w:outlineLvl w:val="1"/>
        <w:rPr>
          <w:sz w:val="20"/>
          <w:szCs w:val="20"/>
          <w:lang w:val="en"/>
        </w:rPr>
      </w:pPr>
      <w:r>
        <w:rPr>
          <w:sz w:val="20"/>
          <w:szCs w:val="20"/>
          <w:lang w:val="en"/>
        </w:rPr>
        <w:t xml:space="preserve">The Animal Care and Ethics Committee </w:t>
      </w:r>
      <w:r w:rsidR="0050398F">
        <w:rPr>
          <w:sz w:val="20"/>
          <w:szCs w:val="20"/>
          <w:lang w:val="en"/>
        </w:rPr>
        <w:t xml:space="preserve">(ACEC) </w:t>
      </w:r>
      <w:r w:rsidR="008C6BE9">
        <w:rPr>
          <w:sz w:val="20"/>
          <w:szCs w:val="20"/>
          <w:lang w:val="en"/>
        </w:rPr>
        <w:t xml:space="preserve">approves standard operating procedures (SOPs) relating to the care and use of animals. </w:t>
      </w:r>
      <w:r w:rsidR="0050398F">
        <w:rPr>
          <w:sz w:val="20"/>
          <w:szCs w:val="20"/>
          <w:lang w:val="en"/>
        </w:rPr>
        <w:t>While reference to SOPs can help people prepare applications to the ACEC, there needs to be an orderly process for the evaluation of these procedures.</w:t>
      </w:r>
    </w:p>
    <w:p w:rsidR="00DB68ED" w:rsidRPr="00785675" w:rsidRDefault="00DB68ED" w:rsidP="00F81533">
      <w:pPr>
        <w:spacing w:after="0" w:line="240" w:lineRule="auto"/>
        <w:jc w:val="both"/>
        <w:rPr>
          <w:sz w:val="16"/>
          <w:szCs w:val="16"/>
          <w:lang w:val="en"/>
        </w:rPr>
      </w:pPr>
    </w:p>
    <w:p w:rsidR="00785675" w:rsidRDefault="00785675" w:rsidP="00785675">
      <w:pPr>
        <w:spacing w:after="0" w:line="240" w:lineRule="auto"/>
        <w:jc w:val="both"/>
        <w:rPr>
          <w:sz w:val="20"/>
          <w:szCs w:val="20"/>
          <w:lang w:val="en"/>
        </w:rPr>
      </w:pPr>
      <w:r>
        <w:rPr>
          <w:sz w:val="20"/>
          <w:szCs w:val="20"/>
          <w:lang w:val="en"/>
        </w:rPr>
        <w:t>(See Code 2.2.33 -36)</w:t>
      </w:r>
    </w:p>
    <w:p w:rsidR="00785675" w:rsidRPr="00E839A7" w:rsidRDefault="00785675" w:rsidP="00E839A7">
      <w:pPr>
        <w:spacing w:after="120" w:line="240" w:lineRule="auto"/>
        <w:jc w:val="both"/>
        <w:rPr>
          <w:sz w:val="20"/>
          <w:szCs w:val="20"/>
          <w:lang w:val="en"/>
        </w:rPr>
      </w:pPr>
    </w:p>
    <w:p w:rsidR="00DB68ED" w:rsidRDefault="009819A1" w:rsidP="00F81533">
      <w:pPr>
        <w:spacing w:after="0" w:line="240" w:lineRule="auto"/>
        <w:jc w:val="both"/>
        <w:rPr>
          <w:b/>
          <w:color w:val="760000"/>
          <w:sz w:val="20"/>
          <w:szCs w:val="20"/>
          <w:lang w:val="en"/>
        </w:rPr>
      </w:pPr>
      <w:r>
        <w:rPr>
          <w:b/>
          <w:color w:val="760000"/>
          <w:sz w:val="20"/>
          <w:szCs w:val="20"/>
          <w:lang w:val="en"/>
        </w:rPr>
        <w:t>R</w:t>
      </w:r>
      <w:r w:rsidR="00DB68ED">
        <w:rPr>
          <w:b/>
          <w:color w:val="760000"/>
          <w:sz w:val="20"/>
          <w:szCs w:val="20"/>
          <w:lang w:val="en"/>
        </w:rPr>
        <w:t>equirements to be addressed befor</w:t>
      </w:r>
      <w:r>
        <w:rPr>
          <w:b/>
          <w:color w:val="760000"/>
          <w:sz w:val="20"/>
          <w:szCs w:val="20"/>
          <w:lang w:val="en"/>
        </w:rPr>
        <w:t>e an SOP will be considered</w:t>
      </w:r>
    </w:p>
    <w:p w:rsidR="00DB68ED" w:rsidRDefault="00DB68ED" w:rsidP="00DB68ED">
      <w:pPr>
        <w:spacing w:after="0" w:line="240" w:lineRule="auto"/>
        <w:jc w:val="both"/>
        <w:outlineLvl w:val="1"/>
        <w:rPr>
          <w:sz w:val="20"/>
          <w:szCs w:val="20"/>
          <w:lang w:val="en"/>
        </w:rPr>
      </w:pPr>
      <w:r>
        <w:rPr>
          <w:sz w:val="20"/>
          <w:szCs w:val="20"/>
          <w:lang w:val="en"/>
        </w:rPr>
        <w:t>An SOP must only be referenced in an application under the following conditions:</w:t>
      </w:r>
    </w:p>
    <w:p w:rsidR="00DB68ED" w:rsidRDefault="00DB68ED" w:rsidP="00DB68ED">
      <w:pPr>
        <w:spacing w:after="0" w:line="240" w:lineRule="auto"/>
        <w:jc w:val="both"/>
        <w:outlineLvl w:val="1"/>
        <w:rPr>
          <w:sz w:val="20"/>
          <w:szCs w:val="20"/>
          <w:lang w:val="en"/>
        </w:rPr>
      </w:pPr>
    </w:p>
    <w:p w:rsidR="00DB68ED" w:rsidRPr="00410174" w:rsidRDefault="00DB68ED" w:rsidP="00DB68ED">
      <w:pPr>
        <w:pStyle w:val="ListParagraph"/>
        <w:numPr>
          <w:ilvl w:val="0"/>
          <w:numId w:val="4"/>
        </w:numPr>
        <w:spacing w:after="0"/>
        <w:jc w:val="both"/>
        <w:outlineLvl w:val="1"/>
        <w:rPr>
          <w:rFonts w:ascii="Georgia" w:hAnsi="Georgia" w:cs="Arial"/>
          <w:sz w:val="20"/>
          <w:szCs w:val="20"/>
          <w:lang w:val="en"/>
        </w:rPr>
      </w:pPr>
      <w:r w:rsidRPr="00410174">
        <w:rPr>
          <w:rFonts w:ascii="Georgia" w:hAnsi="Georgia" w:cs="Arial"/>
          <w:sz w:val="20"/>
          <w:szCs w:val="20"/>
          <w:lang w:val="en"/>
        </w:rPr>
        <w:t>The SOP must have current approval from the ACEC</w:t>
      </w:r>
    </w:p>
    <w:p w:rsidR="00DB68ED" w:rsidRPr="00410174" w:rsidRDefault="00DB68ED" w:rsidP="00DB68ED">
      <w:pPr>
        <w:pStyle w:val="ListParagraph"/>
        <w:numPr>
          <w:ilvl w:val="0"/>
          <w:numId w:val="4"/>
        </w:numPr>
        <w:spacing w:after="0"/>
        <w:jc w:val="both"/>
        <w:outlineLvl w:val="1"/>
        <w:rPr>
          <w:rFonts w:ascii="Georgia" w:hAnsi="Georgia" w:cs="Arial"/>
          <w:sz w:val="20"/>
          <w:szCs w:val="20"/>
          <w:lang w:val="en"/>
        </w:rPr>
      </w:pPr>
      <w:r w:rsidRPr="00410174">
        <w:rPr>
          <w:rFonts w:ascii="Georgia" w:hAnsi="Georgia" w:cs="Arial"/>
          <w:sz w:val="20"/>
          <w:szCs w:val="20"/>
          <w:lang w:val="en"/>
        </w:rPr>
        <w:t>The SOP must include in its title the date of approval or last review by the ACEC</w:t>
      </w:r>
    </w:p>
    <w:p w:rsidR="00DB68ED" w:rsidRDefault="00DB68ED" w:rsidP="00DB68ED">
      <w:pPr>
        <w:pStyle w:val="ListParagraph"/>
        <w:numPr>
          <w:ilvl w:val="0"/>
          <w:numId w:val="4"/>
        </w:numPr>
        <w:spacing w:after="0"/>
        <w:jc w:val="both"/>
        <w:outlineLvl w:val="1"/>
        <w:rPr>
          <w:rFonts w:ascii="Georgia" w:hAnsi="Georgia" w:cs="Arial"/>
          <w:sz w:val="20"/>
          <w:szCs w:val="20"/>
          <w:lang w:val="en"/>
        </w:rPr>
      </w:pPr>
      <w:r w:rsidRPr="00410174">
        <w:rPr>
          <w:rFonts w:ascii="Georgia" w:hAnsi="Georgia" w:cs="Arial"/>
          <w:sz w:val="20"/>
          <w:szCs w:val="20"/>
          <w:lang w:val="en"/>
        </w:rPr>
        <w:t>Investigators named in the application must be competent to implement the SOP</w:t>
      </w:r>
    </w:p>
    <w:p w:rsidR="00A444B9" w:rsidRPr="00410174" w:rsidRDefault="00A444B9" w:rsidP="00DB68ED">
      <w:pPr>
        <w:pStyle w:val="ListParagraph"/>
        <w:numPr>
          <w:ilvl w:val="0"/>
          <w:numId w:val="4"/>
        </w:numPr>
        <w:spacing w:after="0"/>
        <w:jc w:val="both"/>
        <w:outlineLvl w:val="1"/>
        <w:rPr>
          <w:rFonts w:ascii="Georgia" w:hAnsi="Georgia" w:cs="Arial"/>
          <w:sz w:val="20"/>
          <w:szCs w:val="20"/>
          <w:lang w:val="en"/>
        </w:rPr>
      </w:pPr>
      <w:r>
        <w:rPr>
          <w:rFonts w:ascii="Georgia" w:hAnsi="Georgia" w:cs="Arial"/>
          <w:sz w:val="20"/>
          <w:szCs w:val="20"/>
          <w:lang w:val="en"/>
        </w:rPr>
        <w:t>The SOP must have been previously approved by the School or Institute</w:t>
      </w:r>
    </w:p>
    <w:p w:rsidR="00DB68ED" w:rsidRPr="00410174" w:rsidRDefault="00DB68ED" w:rsidP="00DB68ED">
      <w:pPr>
        <w:pStyle w:val="ListParagraph"/>
        <w:numPr>
          <w:ilvl w:val="0"/>
          <w:numId w:val="4"/>
        </w:numPr>
        <w:spacing w:after="0"/>
        <w:jc w:val="both"/>
        <w:outlineLvl w:val="1"/>
        <w:rPr>
          <w:rFonts w:ascii="Georgia" w:hAnsi="Georgia" w:cs="Arial"/>
          <w:sz w:val="20"/>
          <w:szCs w:val="20"/>
          <w:lang w:val="en"/>
        </w:rPr>
      </w:pPr>
      <w:r w:rsidRPr="00410174">
        <w:rPr>
          <w:rFonts w:ascii="Georgia" w:hAnsi="Georgia" w:cs="Arial"/>
          <w:sz w:val="20"/>
          <w:szCs w:val="20"/>
          <w:lang w:val="en"/>
        </w:rPr>
        <w:t>Any variation to an SOP must be described in the application and should be considered as a prompt for review of the SOP.</w:t>
      </w:r>
    </w:p>
    <w:p w:rsidR="00DB68ED" w:rsidRPr="00785675" w:rsidRDefault="00DB68ED" w:rsidP="00DB68ED">
      <w:pPr>
        <w:spacing w:after="0"/>
        <w:jc w:val="both"/>
        <w:outlineLvl w:val="1"/>
        <w:rPr>
          <w:sz w:val="16"/>
          <w:szCs w:val="16"/>
          <w:lang w:val="en"/>
        </w:rPr>
      </w:pPr>
    </w:p>
    <w:p w:rsidR="00DB68ED" w:rsidRDefault="00DB68ED" w:rsidP="00DB68ED">
      <w:pPr>
        <w:spacing w:after="0" w:line="240" w:lineRule="auto"/>
        <w:jc w:val="both"/>
        <w:outlineLvl w:val="1"/>
        <w:rPr>
          <w:sz w:val="20"/>
          <w:szCs w:val="20"/>
          <w:lang w:val="en"/>
        </w:rPr>
      </w:pPr>
      <w:r>
        <w:rPr>
          <w:sz w:val="20"/>
          <w:szCs w:val="20"/>
          <w:lang w:val="en"/>
        </w:rPr>
        <w:t>New SOPs must not be used until approved by the ACEC, and may be included with an application for consideration by the ACEC.</w:t>
      </w:r>
    </w:p>
    <w:p w:rsidR="00DB68ED" w:rsidRDefault="00DB68ED" w:rsidP="00DB68ED">
      <w:pPr>
        <w:spacing w:after="0" w:line="240" w:lineRule="auto"/>
        <w:jc w:val="both"/>
        <w:outlineLvl w:val="1"/>
        <w:rPr>
          <w:sz w:val="20"/>
          <w:szCs w:val="20"/>
          <w:lang w:val="en"/>
        </w:rPr>
      </w:pPr>
    </w:p>
    <w:p w:rsidR="00DB68ED" w:rsidRDefault="00DB68ED" w:rsidP="00DB68ED">
      <w:pPr>
        <w:spacing w:after="0" w:line="240" w:lineRule="auto"/>
        <w:jc w:val="both"/>
        <w:outlineLvl w:val="1"/>
        <w:rPr>
          <w:sz w:val="20"/>
          <w:szCs w:val="20"/>
          <w:lang w:val="en"/>
        </w:rPr>
      </w:pPr>
      <w:r>
        <w:rPr>
          <w:sz w:val="20"/>
          <w:szCs w:val="20"/>
          <w:lang w:val="en"/>
        </w:rPr>
        <w:t>If an approved SOP is not reviewed by the ACEC</w:t>
      </w:r>
      <w:r w:rsidR="00A444B9">
        <w:rPr>
          <w:sz w:val="20"/>
          <w:szCs w:val="20"/>
          <w:lang w:val="en"/>
        </w:rPr>
        <w:t xml:space="preserve"> </w:t>
      </w:r>
      <w:r>
        <w:rPr>
          <w:sz w:val="20"/>
          <w:szCs w:val="20"/>
          <w:lang w:val="en"/>
        </w:rPr>
        <w:t xml:space="preserve">within three years of its approval, approval for the SOP </w:t>
      </w:r>
      <w:proofErr w:type="gramStart"/>
      <w:r>
        <w:rPr>
          <w:sz w:val="20"/>
          <w:szCs w:val="20"/>
          <w:lang w:val="en"/>
        </w:rPr>
        <w:t>lapses,</w:t>
      </w:r>
      <w:proofErr w:type="gramEnd"/>
      <w:r>
        <w:rPr>
          <w:sz w:val="20"/>
          <w:szCs w:val="20"/>
          <w:lang w:val="en"/>
        </w:rPr>
        <w:t xml:space="preserve"> and the SOP cannot be used.</w:t>
      </w:r>
    </w:p>
    <w:p w:rsidR="00DB68ED" w:rsidRDefault="00DB68ED" w:rsidP="00E839A7">
      <w:pPr>
        <w:spacing w:after="120" w:line="240" w:lineRule="auto"/>
        <w:jc w:val="both"/>
        <w:rPr>
          <w:sz w:val="20"/>
          <w:szCs w:val="20"/>
          <w:lang w:val="en"/>
        </w:rPr>
      </w:pPr>
    </w:p>
    <w:p w:rsidR="009819A1" w:rsidRDefault="00821F25" w:rsidP="00F81533">
      <w:pPr>
        <w:spacing w:after="0" w:line="240" w:lineRule="auto"/>
        <w:jc w:val="both"/>
        <w:rPr>
          <w:sz w:val="20"/>
          <w:szCs w:val="20"/>
          <w:lang w:val="en"/>
        </w:rPr>
      </w:pPr>
      <w:r>
        <w:rPr>
          <w:b/>
          <w:color w:val="760000"/>
          <w:sz w:val="20"/>
          <w:szCs w:val="20"/>
          <w:lang w:val="en"/>
        </w:rPr>
        <w:t xml:space="preserve">Managing </w:t>
      </w:r>
      <w:r w:rsidR="00785675">
        <w:rPr>
          <w:b/>
          <w:color w:val="760000"/>
          <w:sz w:val="20"/>
          <w:szCs w:val="20"/>
          <w:lang w:val="en"/>
        </w:rPr>
        <w:t xml:space="preserve">Approved </w:t>
      </w:r>
      <w:r w:rsidR="00B32C7B">
        <w:rPr>
          <w:b/>
          <w:color w:val="760000"/>
          <w:sz w:val="20"/>
          <w:szCs w:val="20"/>
          <w:lang w:val="en"/>
        </w:rPr>
        <w:t>SOPs</w:t>
      </w:r>
    </w:p>
    <w:p w:rsidR="00A444B9" w:rsidRDefault="00821F25" w:rsidP="00F81533">
      <w:pPr>
        <w:spacing w:after="0" w:line="240" w:lineRule="auto"/>
        <w:jc w:val="both"/>
        <w:rPr>
          <w:sz w:val="20"/>
          <w:szCs w:val="20"/>
          <w:lang w:val="en"/>
        </w:rPr>
      </w:pPr>
      <w:r w:rsidRPr="00821F25">
        <w:rPr>
          <w:sz w:val="20"/>
          <w:szCs w:val="20"/>
          <w:lang w:val="en"/>
        </w:rPr>
        <w:t xml:space="preserve">Once </w:t>
      </w:r>
      <w:r>
        <w:rPr>
          <w:sz w:val="20"/>
          <w:szCs w:val="20"/>
          <w:lang w:val="en"/>
        </w:rPr>
        <w:t xml:space="preserve">the ACEC has approved an SOP, the Animal Ethics Officer will add the signature of the ACEC </w:t>
      </w:r>
      <w:r w:rsidR="00A444B9">
        <w:rPr>
          <w:sz w:val="20"/>
          <w:szCs w:val="20"/>
          <w:lang w:val="en"/>
        </w:rPr>
        <w:t>C</w:t>
      </w:r>
      <w:r>
        <w:rPr>
          <w:sz w:val="20"/>
          <w:szCs w:val="20"/>
          <w:lang w:val="en"/>
        </w:rPr>
        <w:t>hair and the date of approval</w:t>
      </w:r>
      <w:r w:rsidR="00DB68ED">
        <w:rPr>
          <w:sz w:val="20"/>
          <w:szCs w:val="20"/>
          <w:lang w:val="en"/>
        </w:rPr>
        <w:t>. Th</w:t>
      </w:r>
      <w:r w:rsidR="00A444B9">
        <w:rPr>
          <w:sz w:val="20"/>
          <w:szCs w:val="20"/>
          <w:lang w:val="en"/>
        </w:rPr>
        <w:t>e approved SOP</w:t>
      </w:r>
      <w:r w:rsidR="00DB68ED">
        <w:rPr>
          <w:sz w:val="20"/>
          <w:szCs w:val="20"/>
          <w:lang w:val="en"/>
        </w:rPr>
        <w:t xml:space="preserve"> will be forwarded to the </w:t>
      </w:r>
      <w:r>
        <w:rPr>
          <w:sz w:val="20"/>
          <w:szCs w:val="20"/>
          <w:lang w:val="en"/>
        </w:rPr>
        <w:t xml:space="preserve">nominated document controller </w:t>
      </w:r>
      <w:r w:rsidR="00DB68ED">
        <w:rPr>
          <w:sz w:val="20"/>
          <w:szCs w:val="20"/>
          <w:lang w:val="en"/>
        </w:rPr>
        <w:t>for the School or Institute for updating in the SOP library</w:t>
      </w:r>
      <w:r w:rsidR="00A444B9">
        <w:rPr>
          <w:sz w:val="20"/>
          <w:szCs w:val="20"/>
          <w:lang w:val="en"/>
        </w:rPr>
        <w:t>.</w:t>
      </w:r>
    </w:p>
    <w:p w:rsidR="00A444B9" w:rsidRDefault="00A444B9" w:rsidP="00F81533">
      <w:pPr>
        <w:spacing w:after="0" w:line="240" w:lineRule="auto"/>
        <w:jc w:val="both"/>
        <w:rPr>
          <w:sz w:val="20"/>
          <w:szCs w:val="20"/>
          <w:lang w:val="en"/>
        </w:rPr>
      </w:pPr>
      <w:bookmarkStart w:id="0" w:name="_GoBack"/>
      <w:bookmarkEnd w:id="0"/>
    </w:p>
    <w:p w:rsidR="00A444B9" w:rsidRDefault="00A444B9" w:rsidP="00A444B9">
      <w:pPr>
        <w:spacing w:after="0" w:line="240" w:lineRule="auto"/>
        <w:jc w:val="both"/>
        <w:rPr>
          <w:sz w:val="20"/>
          <w:szCs w:val="20"/>
          <w:lang w:val="en"/>
        </w:rPr>
      </w:pPr>
      <w:r>
        <w:rPr>
          <w:sz w:val="20"/>
          <w:szCs w:val="20"/>
          <w:lang w:val="en"/>
        </w:rPr>
        <w:t>Approved SOPs must be made available to all relevant people, including ACEC members.</w:t>
      </w:r>
    </w:p>
    <w:p w:rsidR="00F81533" w:rsidRDefault="00F81533" w:rsidP="00F81533">
      <w:pPr>
        <w:autoSpaceDE w:val="0"/>
        <w:autoSpaceDN w:val="0"/>
        <w:adjustRightInd w:val="0"/>
        <w:spacing w:after="0"/>
        <w:jc w:val="both"/>
        <w:rPr>
          <w:b/>
          <w:color w:val="800000"/>
        </w:rPr>
      </w:pPr>
    </w:p>
    <w:p w:rsidR="006C4347" w:rsidRPr="00A85A14" w:rsidRDefault="006C4347" w:rsidP="00F81533">
      <w:pPr>
        <w:autoSpaceDE w:val="0"/>
        <w:autoSpaceDN w:val="0"/>
        <w:adjustRightInd w:val="0"/>
        <w:spacing w:after="0"/>
        <w:jc w:val="both"/>
        <w:rPr>
          <w:b/>
          <w:color w:val="800000"/>
        </w:rPr>
      </w:pPr>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E14BE9" w:rsidRPr="00E14BE9" w:rsidRDefault="00BF4471" w:rsidP="00E14BE9">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E14BE9" w:rsidRPr="00E14BE9" w:rsidRDefault="00F84FB4" w:rsidP="00E14BE9">
      <w:pPr>
        <w:pStyle w:val="ListParagraph"/>
        <w:numPr>
          <w:ilvl w:val="0"/>
          <w:numId w:val="2"/>
        </w:numPr>
        <w:jc w:val="both"/>
        <w:rPr>
          <w:rFonts w:ascii="Georgia" w:hAnsi="Georgia"/>
          <w:sz w:val="16"/>
          <w:szCs w:val="16"/>
        </w:rPr>
      </w:pPr>
      <w:r>
        <w:rPr>
          <w:rFonts w:ascii="Georgia" w:hAnsi="Georgia"/>
          <w:sz w:val="16"/>
          <w:szCs w:val="16"/>
        </w:rPr>
        <w:t xml:space="preserve">ACEC </w:t>
      </w:r>
      <w:r w:rsidR="00E14BE9" w:rsidRPr="00E14BE9">
        <w:rPr>
          <w:rFonts w:ascii="Georgia" w:hAnsi="Georgia"/>
          <w:sz w:val="16"/>
          <w:szCs w:val="16"/>
        </w:rPr>
        <w:t>Amendment Guidelines</w:t>
      </w:r>
    </w:p>
    <w:p w:rsidR="00F84FB4" w:rsidRDefault="00F84FB4" w:rsidP="00F84FB4">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E14BE9" w:rsidRPr="00E14BE9" w:rsidRDefault="005429BB" w:rsidP="00E14BE9">
      <w:pPr>
        <w:pStyle w:val="ListParagraph"/>
        <w:numPr>
          <w:ilvl w:val="0"/>
          <w:numId w:val="2"/>
        </w:numPr>
        <w:jc w:val="both"/>
        <w:rPr>
          <w:rFonts w:ascii="Georgia" w:hAnsi="Georgia"/>
          <w:sz w:val="16"/>
          <w:szCs w:val="16"/>
        </w:rPr>
      </w:pPr>
      <w:r>
        <w:rPr>
          <w:rFonts w:ascii="Georgia" w:hAnsi="Georgia"/>
          <w:sz w:val="16"/>
          <w:szCs w:val="16"/>
        </w:rPr>
        <w:t>Alternatives to Using A</w:t>
      </w:r>
      <w:r w:rsidR="00E14BE9" w:rsidRPr="00E14BE9">
        <w:rPr>
          <w:rFonts w:ascii="Georgia" w:hAnsi="Georgia"/>
          <w:sz w:val="16"/>
          <w:szCs w:val="16"/>
        </w:rPr>
        <w:t>nimals</w:t>
      </w:r>
    </w:p>
    <w:p w:rsidR="00A477B1" w:rsidRPr="0051428E" w:rsidRDefault="00A477B1" w:rsidP="00A477B1">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F81533" w:rsidRPr="00A477B1" w:rsidRDefault="00A477B1" w:rsidP="00A477B1">
      <w:pPr>
        <w:jc w:val="both"/>
        <w:rPr>
          <w:sz w:val="16"/>
          <w:szCs w:val="16"/>
        </w:rPr>
      </w:pPr>
      <w:r>
        <w:rPr>
          <w:noProof/>
        </w:rPr>
        <mc:AlternateContent>
          <mc:Choice Requires="wps">
            <w:drawing>
              <wp:anchor distT="0" distB="0" distL="114300" distR="114300" simplePos="0" relativeHeight="251661312" behindDoc="0" locked="0" layoutInCell="1" allowOverlap="1" wp14:anchorId="0B0B6803" wp14:editId="4FA1FE60">
                <wp:simplePos x="0" y="0"/>
                <wp:positionH relativeFrom="column">
                  <wp:posOffset>-614680</wp:posOffset>
                </wp:positionH>
                <wp:positionV relativeFrom="paragraph">
                  <wp:posOffset>176530</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3.9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00F81533" w:rsidRPr="00F81533">
        <w:t xml:space="preserve"> Research Ethics Team Contact: </w:t>
      </w:r>
      <w:hyperlink r:id="rId9" w:history="1">
        <w:r w:rsidR="00386A17" w:rsidRPr="008A547A">
          <w:rPr>
            <w:rStyle w:val="Hyperlink"/>
          </w:rPr>
          <w:t>AnimalEthics@westernsydney.edu.au</w:t>
        </w:r>
      </w:hyperlink>
      <w:r w:rsidR="00386A17">
        <w:t xml:space="preserve"> </w:t>
      </w:r>
    </w:p>
    <w:sectPr w:rsidR="00F81533" w:rsidRPr="00A477B1" w:rsidSect="00F81533">
      <w:headerReference w:type="default" r:id="rId10"/>
      <w:foot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804E36" w:rsidRDefault="00785675" w:rsidP="00804E36">
        <w:pPr>
          <w:pStyle w:val="Footer"/>
        </w:pPr>
        <w:r>
          <w:t>Guidance – ACEC Approved Standard Operating Procedures</w:t>
        </w:r>
        <w:r w:rsidR="005B4F52">
          <w:t xml:space="preserve"> – V1 - </w:t>
        </w:r>
        <w:r>
          <w:t>Jul 2016</w:t>
        </w:r>
      </w:p>
      <w:p w:rsidR="00CF125F" w:rsidRDefault="00CF125F">
        <w:pPr>
          <w:pStyle w:val="Footer"/>
          <w:jc w:val="right"/>
        </w:pPr>
        <w:r>
          <w:fldChar w:fldCharType="begin"/>
        </w:r>
        <w:r>
          <w:instrText xml:space="preserve"> PAGE   \* MERGEFORMAT </w:instrText>
        </w:r>
        <w:r>
          <w:fldChar w:fldCharType="separate"/>
        </w:r>
        <w:r w:rsidR="008D1F5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965E1"/>
    <w:multiLevelType w:val="hybridMultilevel"/>
    <w:tmpl w:val="2E946B44"/>
    <w:lvl w:ilvl="0" w:tplc="F692F7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6B4A4CFD"/>
    <w:multiLevelType w:val="hybridMultilevel"/>
    <w:tmpl w:val="1ECE46EA"/>
    <w:lvl w:ilvl="0" w:tplc="78223ED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hC/t1Zzy9NfoBXQd4DeKpCGptJ4=" w:salt="1ronmSkh9m9kz1Ixw8qkN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16072B"/>
    <w:rsid w:val="00195F16"/>
    <w:rsid w:val="002C72BC"/>
    <w:rsid w:val="002D305B"/>
    <w:rsid w:val="002D7D88"/>
    <w:rsid w:val="00386A17"/>
    <w:rsid w:val="003A62EE"/>
    <w:rsid w:val="00410174"/>
    <w:rsid w:val="0050398F"/>
    <w:rsid w:val="0051428E"/>
    <w:rsid w:val="005429BB"/>
    <w:rsid w:val="00567BFA"/>
    <w:rsid w:val="005B4F52"/>
    <w:rsid w:val="00664E76"/>
    <w:rsid w:val="0066625D"/>
    <w:rsid w:val="006C4347"/>
    <w:rsid w:val="00754652"/>
    <w:rsid w:val="007605C1"/>
    <w:rsid w:val="00785675"/>
    <w:rsid w:val="00804E36"/>
    <w:rsid w:val="00821F25"/>
    <w:rsid w:val="00837749"/>
    <w:rsid w:val="00876A21"/>
    <w:rsid w:val="008A5849"/>
    <w:rsid w:val="008C6BE9"/>
    <w:rsid w:val="008D1F58"/>
    <w:rsid w:val="008E7056"/>
    <w:rsid w:val="009263B3"/>
    <w:rsid w:val="00955357"/>
    <w:rsid w:val="009819A1"/>
    <w:rsid w:val="00A444B9"/>
    <w:rsid w:val="00A477B1"/>
    <w:rsid w:val="00A71E99"/>
    <w:rsid w:val="00AF301A"/>
    <w:rsid w:val="00B31171"/>
    <w:rsid w:val="00B32C7B"/>
    <w:rsid w:val="00BF102A"/>
    <w:rsid w:val="00BF4471"/>
    <w:rsid w:val="00CF125F"/>
    <w:rsid w:val="00D94BAC"/>
    <w:rsid w:val="00DB68ED"/>
    <w:rsid w:val="00E14BE9"/>
    <w:rsid w:val="00E839A7"/>
    <w:rsid w:val="00E85C8B"/>
    <w:rsid w:val="00EC1635"/>
    <w:rsid w:val="00EF2047"/>
    <w:rsid w:val="00F81533"/>
    <w:rsid w:val="00F84FB4"/>
    <w:rsid w:val="00FB6DA7"/>
    <w:rsid w:val="00FF6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8804">
      <w:bodyDiv w:val="1"/>
      <w:marLeft w:val="0"/>
      <w:marRight w:val="0"/>
      <w:marTop w:val="0"/>
      <w:marBottom w:val="0"/>
      <w:divBdr>
        <w:top w:val="none" w:sz="0" w:space="0" w:color="auto"/>
        <w:left w:val="none" w:sz="0" w:space="0" w:color="auto"/>
        <w:bottom w:val="none" w:sz="0" w:space="0" w:color="auto"/>
        <w:right w:val="none" w:sz="0" w:space="0" w:color="auto"/>
      </w:divBdr>
    </w:div>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 w:id="20085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malEthics@western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292</Words>
  <Characters>1670</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13</cp:revision>
  <cp:lastPrinted>2016-07-27T01:40:00Z</cp:lastPrinted>
  <dcterms:created xsi:type="dcterms:W3CDTF">2016-07-25T05:48:00Z</dcterms:created>
  <dcterms:modified xsi:type="dcterms:W3CDTF">2016-07-27T03:57:00Z</dcterms:modified>
</cp:coreProperties>
</file>