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3E81" w14:textId="77777777" w:rsidR="007C2A88" w:rsidRDefault="007C2A88" w:rsidP="007C2A88">
      <w:pPr>
        <w:jc w:val="center"/>
      </w:pPr>
    </w:p>
    <w:p w14:paraId="543CC657" w14:textId="77777777" w:rsidR="007C2A88" w:rsidRDefault="007C2A88" w:rsidP="007C2A88">
      <w:pPr>
        <w:jc w:val="center"/>
      </w:pPr>
    </w:p>
    <w:p w14:paraId="08F9FE9F" w14:textId="77777777" w:rsidR="007C2A88" w:rsidRDefault="007C2A88" w:rsidP="007C2A88">
      <w:pPr>
        <w:jc w:val="center"/>
      </w:pPr>
    </w:p>
    <w:p w14:paraId="0319647D" w14:textId="075CBF09" w:rsidR="007C2A88" w:rsidRDefault="007C2A88" w:rsidP="007C2A88">
      <w:pPr>
        <w:jc w:val="center"/>
      </w:pPr>
    </w:p>
    <w:p w14:paraId="0C196928" w14:textId="45E3CF70" w:rsidR="002E723D" w:rsidRDefault="002E723D" w:rsidP="007C2A88">
      <w:pPr>
        <w:jc w:val="center"/>
      </w:pPr>
    </w:p>
    <w:p w14:paraId="4F99E676" w14:textId="77777777" w:rsidR="002E723D" w:rsidRDefault="002E723D" w:rsidP="007C2A88">
      <w:pPr>
        <w:jc w:val="center"/>
      </w:pPr>
    </w:p>
    <w:p w14:paraId="5B00D81E" w14:textId="77777777" w:rsidR="007C2A88" w:rsidRDefault="007C2A88" w:rsidP="007C2A88">
      <w:pPr>
        <w:jc w:val="center"/>
      </w:pPr>
    </w:p>
    <w:p w14:paraId="7C187154" w14:textId="1BDF8643" w:rsidR="00E41BF2" w:rsidRDefault="00E41BF2" w:rsidP="00E41BF2">
      <w:pPr>
        <w:pStyle w:val="Title"/>
        <w:rPr>
          <w:b w:val="0"/>
        </w:rPr>
      </w:pPr>
      <w:r w:rsidRPr="00C03F8B">
        <w:rPr>
          <w:b w:val="0"/>
          <w:highlight w:val="yellow"/>
        </w:rPr>
        <w:t>‘&lt;</w:t>
      </w:r>
      <w:r w:rsidR="00C03F8B" w:rsidRPr="00C03F8B">
        <w:rPr>
          <w:b w:val="0"/>
          <w:highlight w:val="yellow"/>
        </w:rPr>
        <w:t>Subject</w:t>
      </w:r>
      <w:r w:rsidRPr="00C03F8B">
        <w:rPr>
          <w:b w:val="0"/>
          <w:highlight w:val="yellow"/>
        </w:rPr>
        <w:t>&gt;</w:t>
      </w:r>
      <w:r>
        <w:rPr>
          <w:b w:val="0"/>
        </w:rPr>
        <w:t>’</w:t>
      </w:r>
    </w:p>
    <w:p w14:paraId="4F14E6C7" w14:textId="1E1739FD" w:rsidR="0029213F" w:rsidRPr="0029213F" w:rsidRDefault="007C2A88" w:rsidP="00E41BF2">
      <w:pPr>
        <w:pStyle w:val="Title"/>
        <w:rPr>
          <w:b w:val="0"/>
        </w:rPr>
      </w:pPr>
      <w:r w:rsidRPr="007C2A88">
        <w:rPr>
          <w:b w:val="0"/>
          <w:noProof/>
          <w:lang w:eastAsia="en-AU"/>
        </w:rPr>
        <w:drawing>
          <wp:anchor distT="0" distB="0" distL="114300" distR="114300" simplePos="0" relativeHeight="251658240" behindDoc="1" locked="0" layoutInCell="1" allowOverlap="1" wp14:anchorId="0EEAF63B" wp14:editId="7E719CDC">
            <wp:simplePos x="0" y="0"/>
            <wp:positionH relativeFrom="column">
              <wp:posOffset>981075</wp:posOffset>
            </wp:positionH>
            <wp:positionV relativeFrom="page">
              <wp:posOffset>914400</wp:posOffset>
            </wp:positionV>
            <wp:extent cx="3776980" cy="1621790"/>
            <wp:effectExtent l="0" t="0" r="0" b="0"/>
            <wp:wrapTopAndBottom/>
            <wp:docPr id="3" name="Picture 3" descr="C:\Users\30052427\AppData\Local\Microsoft\Windows\INetCache\Content.Outlook\9RPOVDLZ\Three_Stack_Colo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052427\AppData\Local\Microsoft\Windows\INetCache\Content.Outlook\9RPOVDLZ\Three_Stack_Colour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6980" cy="1621790"/>
                    </a:xfrm>
                    <a:prstGeom prst="rect">
                      <a:avLst/>
                    </a:prstGeom>
                    <a:noFill/>
                    <a:ln>
                      <a:noFill/>
                    </a:ln>
                  </pic:spPr>
                </pic:pic>
              </a:graphicData>
            </a:graphic>
          </wp:anchor>
        </w:drawing>
      </w:r>
      <w:r w:rsidR="00E41BF2">
        <w:rPr>
          <w:b w:val="0"/>
        </w:rPr>
        <w:t>Incident Response Plan</w:t>
      </w:r>
    </w:p>
    <w:p w14:paraId="48C3C580" w14:textId="5CB46909" w:rsidR="00CD69D0" w:rsidRPr="00CD69D0" w:rsidRDefault="00CD69D0" w:rsidP="00CD69D0">
      <w:pPr>
        <w:tabs>
          <w:tab w:val="left" w:pos="2400"/>
        </w:tabs>
        <w:rPr>
          <w:sz w:val="48"/>
          <w:szCs w:val="48"/>
        </w:rPr>
      </w:pPr>
    </w:p>
    <w:tbl>
      <w:tblPr>
        <w:tblStyle w:val="TableGrid"/>
        <w:tblpPr w:leftFromText="180" w:rightFromText="180" w:vertAnchor="text" w:horzAnchor="margin" w:tblpY="2025"/>
        <w:tblW w:w="0" w:type="auto"/>
        <w:tblLook w:val="04A0" w:firstRow="1" w:lastRow="0" w:firstColumn="1" w:lastColumn="0" w:noHBand="0" w:noVBand="1"/>
      </w:tblPr>
      <w:tblGrid>
        <w:gridCol w:w="1838"/>
        <w:gridCol w:w="7178"/>
      </w:tblGrid>
      <w:tr w:rsidR="00E159DD" w14:paraId="06B149A4" w14:textId="77777777" w:rsidTr="00E159DD">
        <w:tc>
          <w:tcPr>
            <w:tcW w:w="9016" w:type="dxa"/>
            <w:gridSpan w:val="2"/>
            <w:shd w:val="clear" w:color="auto" w:fill="990033" w:themeFill="accent1"/>
          </w:tcPr>
          <w:p w14:paraId="1BA792A3" w14:textId="77777777" w:rsidR="00E159DD" w:rsidRPr="002E723D" w:rsidRDefault="00E159DD" w:rsidP="00E159DD">
            <w:pPr>
              <w:rPr>
                <w:sz w:val="32"/>
                <w:szCs w:val="32"/>
              </w:rPr>
            </w:pPr>
            <w:r>
              <w:rPr>
                <w:sz w:val="32"/>
                <w:szCs w:val="32"/>
              </w:rPr>
              <w:t xml:space="preserve">Document Management </w:t>
            </w:r>
          </w:p>
        </w:tc>
      </w:tr>
      <w:tr w:rsidR="00E159DD" w14:paraId="2EFDBCCD" w14:textId="77777777" w:rsidTr="00E159DD">
        <w:trPr>
          <w:trHeight w:val="545"/>
        </w:trPr>
        <w:tc>
          <w:tcPr>
            <w:tcW w:w="1838" w:type="dxa"/>
            <w:shd w:val="clear" w:color="auto" w:fill="F2F2F2" w:themeFill="background1" w:themeFillShade="F2"/>
            <w:vAlign w:val="center"/>
          </w:tcPr>
          <w:p w14:paraId="5A62C48F" w14:textId="77777777" w:rsidR="00E159DD" w:rsidRPr="002E723D" w:rsidRDefault="00E159DD" w:rsidP="00E159DD">
            <w:pPr>
              <w:rPr>
                <w:b/>
                <w:bCs/>
                <w:sz w:val="24"/>
                <w:szCs w:val="24"/>
              </w:rPr>
            </w:pPr>
            <w:r w:rsidRPr="002E723D">
              <w:rPr>
                <w:b/>
                <w:bCs/>
                <w:sz w:val="24"/>
                <w:szCs w:val="24"/>
              </w:rPr>
              <w:t>Version:</w:t>
            </w:r>
          </w:p>
        </w:tc>
        <w:tc>
          <w:tcPr>
            <w:tcW w:w="7178" w:type="dxa"/>
            <w:vAlign w:val="center"/>
          </w:tcPr>
          <w:p w14:paraId="1A1B93B1" w14:textId="12E9AAD5" w:rsidR="00E159DD" w:rsidRPr="00943A6F" w:rsidRDefault="00943A6F" w:rsidP="00E159DD">
            <w:pPr>
              <w:rPr>
                <w:sz w:val="24"/>
                <w:szCs w:val="24"/>
              </w:rPr>
            </w:pPr>
            <w:r w:rsidRPr="002279B9">
              <w:rPr>
                <w:sz w:val="24"/>
                <w:szCs w:val="24"/>
                <w:highlight w:val="yellow"/>
              </w:rPr>
              <w:t>V</w:t>
            </w:r>
            <w:r w:rsidR="00C03F8B">
              <w:rPr>
                <w:sz w:val="24"/>
                <w:szCs w:val="24"/>
                <w:highlight w:val="yellow"/>
              </w:rPr>
              <w:t>0</w:t>
            </w:r>
            <w:r w:rsidRPr="002279B9">
              <w:rPr>
                <w:sz w:val="24"/>
                <w:szCs w:val="24"/>
                <w:highlight w:val="yellow"/>
              </w:rPr>
              <w:t>.</w:t>
            </w:r>
            <w:r w:rsidR="00C03F8B">
              <w:rPr>
                <w:sz w:val="24"/>
                <w:szCs w:val="24"/>
              </w:rPr>
              <w:t>1</w:t>
            </w:r>
          </w:p>
        </w:tc>
      </w:tr>
      <w:tr w:rsidR="00E159DD" w14:paraId="103F0353" w14:textId="77777777" w:rsidTr="00E159DD">
        <w:trPr>
          <w:trHeight w:val="545"/>
        </w:trPr>
        <w:tc>
          <w:tcPr>
            <w:tcW w:w="1838" w:type="dxa"/>
            <w:shd w:val="clear" w:color="auto" w:fill="F2F2F2" w:themeFill="background1" w:themeFillShade="F2"/>
            <w:vAlign w:val="center"/>
          </w:tcPr>
          <w:p w14:paraId="5740D399" w14:textId="77777777" w:rsidR="00E159DD" w:rsidRPr="002E723D" w:rsidRDefault="00E159DD" w:rsidP="00E159DD">
            <w:pPr>
              <w:rPr>
                <w:b/>
                <w:bCs/>
                <w:sz w:val="24"/>
                <w:szCs w:val="24"/>
              </w:rPr>
            </w:pPr>
            <w:r>
              <w:rPr>
                <w:b/>
                <w:bCs/>
                <w:sz w:val="24"/>
                <w:szCs w:val="24"/>
              </w:rPr>
              <w:t xml:space="preserve">Date </w:t>
            </w:r>
            <w:r w:rsidRPr="002E723D">
              <w:rPr>
                <w:b/>
                <w:bCs/>
                <w:sz w:val="24"/>
                <w:szCs w:val="24"/>
              </w:rPr>
              <w:t>Issued:</w:t>
            </w:r>
          </w:p>
        </w:tc>
        <w:tc>
          <w:tcPr>
            <w:tcW w:w="7178" w:type="dxa"/>
            <w:vAlign w:val="center"/>
          </w:tcPr>
          <w:p w14:paraId="6D02673A" w14:textId="7EFE27F7" w:rsidR="00E159DD" w:rsidRPr="00943A6F" w:rsidRDefault="00943A6F" w:rsidP="00E159DD">
            <w:pPr>
              <w:rPr>
                <w:sz w:val="24"/>
                <w:szCs w:val="24"/>
              </w:rPr>
            </w:pPr>
            <w:r w:rsidRPr="00943A6F">
              <w:rPr>
                <w:sz w:val="24"/>
                <w:szCs w:val="24"/>
                <w:highlight w:val="yellow"/>
              </w:rPr>
              <w:t>XX</w:t>
            </w:r>
          </w:p>
        </w:tc>
      </w:tr>
      <w:tr w:rsidR="00E159DD" w14:paraId="1D79F93B" w14:textId="77777777" w:rsidTr="00E159DD">
        <w:trPr>
          <w:trHeight w:val="545"/>
        </w:trPr>
        <w:tc>
          <w:tcPr>
            <w:tcW w:w="1838" w:type="dxa"/>
            <w:shd w:val="clear" w:color="auto" w:fill="F2F2F2" w:themeFill="background1" w:themeFillShade="F2"/>
            <w:vAlign w:val="center"/>
          </w:tcPr>
          <w:p w14:paraId="5C6F4651" w14:textId="77777777" w:rsidR="00E159DD" w:rsidRPr="002E723D" w:rsidRDefault="00E159DD" w:rsidP="00E159DD">
            <w:pPr>
              <w:rPr>
                <w:b/>
                <w:bCs/>
                <w:sz w:val="24"/>
                <w:szCs w:val="24"/>
              </w:rPr>
            </w:pPr>
            <w:r w:rsidRPr="002E723D">
              <w:rPr>
                <w:b/>
                <w:bCs/>
                <w:sz w:val="24"/>
                <w:szCs w:val="24"/>
              </w:rPr>
              <w:t>Owner:</w:t>
            </w:r>
          </w:p>
        </w:tc>
        <w:tc>
          <w:tcPr>
            <w:tcW w:w="7178" w:type="dxa"/>
            <w:vAlign w:val="center"/>
          </w:tcPr>
          <w:p w14:paraId="33E96FFD" w14:textId="16001CB9" w:rsidR="00E159DD" w:rsidRPr="00943A6F" w:rsidRDefault="00C03F8B" w:rsidP="00E159DD">
            <w:pPr>
              <w:rPr>
                <w:sz w:val="24"/>
                <w:szCs w:val="24"/>
              </w:rPr>
            </w:pPr>
            <w:r w:rsidRPr="00C03F8B">
              <w:rPr>
                <w:sz w:val="24"/>
                <w:szCs w:val="24"/>
                <w:highlight w:val="yellow"/>
              </w:rPr>
              <w:t>XX</w:t>
            </w:r>
            <w:r w:rsidR="00872D51">
              <w:rPr>
                <w:sz w:val="24"/>
                <w:szCs w:val="24"/>
              </w:rPr>
              <w:t xml:space="preserve"> </w:t>
            </w:r>
            <w:r w:rsidR="00E159DD" w:rsidRPr="00943A6F">
              <w:rPr>
                <w:sz w:val="24"/>
                <w:szCs w:val="24"/>
              </w:rPr>
              <w:t xml:space="preserve"> </w:t>
            </w:r>
          </w:p>
        </w:tc>
      </w:tr>
      <w:tr w:rsidR="00E159DD" w14:paraId="6F06D29A" w14:textId="77777777" w:rsidTr="00E159DD">
        <w:trPr>
          <w:trHeight w:val="545"/>
        </w:trPr>
        <w:tc>
          <w:tcPr>
            <w:tcW w:w="1838" w:type="dxa"/>
            <w:shd w:val="clear" w:color="auto" w:fill="F2F2F2" w:themeFill="background1" w:themeFillShade="F2"/>
            <w:vAlign w:val="center"/>
          </w:tcPr>
          <w:p w14:paraId="077B75A9" w14:textId="0E3A269C" w:rsidR="00E159DD" w:rsidRPr="002E723D" w:rsidRDefault="00872D51" w:rsidP="00E159DD">
            <w:pPr>
              <w:rPr>
                <w:b/>
                <w:bCs/>
                <w:sz w:val="24"/>
                <w:szCs w:val="24"/>
              </w:rPr>
            </w:pPr>
            <w:r>
              <w:rPr>
                <w:b/>
                <w:bCs/>
                <w:sz w:val="24"/>
                <w:szCs w:val="24"/>
              </w:rPr>
              <w:t>Change Manager:</w:t>
            </w:r>
          </w:p>
        </w:tc>
        <w:tc>
          <w:tcPr>
            <w:tcW w:w="7178" w:type="dxa"/>
            <w:vAlign w:val="center"/>
          </w:tcPr>
          <w:p w14:paraId="265D9416" w14:textId="175412AF" w:rsidR="00E159DD" w:rsidRPr="00943A6F" w:rsidRDefault="00C03F8B" w:rsidP="00E159DD">
            <w:pPr>
              <w:rPr>
                <w:sz w:val="24"/>
                <w:szCs w:val="24"/>
              </w:rPr>
            </w:pPr>
            <w:r w:rsidRPr="00C03F8B">
              <w:rPr>
                <w:sz w:val="24"/>
                <w:szCs w:val="24"/>
                <w:highlight w:val="yellow"/>
              </w:rPr>
              <w:t>XX</w:t>
            </w:r>
            <w:r w:rsidR="001A6E37">
              <w:rPr>
                <w:sz w:val="24"/>
                <w:szCs w:val="24"/>
              </w:rPr>
              <w:t xml:space="preserve"> </w:t>
            </w:r>
            <w:r w:rsidR="001A6E37" w:rsidRPr="00943A6F">
              <w:rPr>
                <w:sz w:val="24"/>
                <w:szCs w:val="24"/>
              </w:rPr>
              <w:t xml:space="preserve"> </w:t>
            </w:r>
          </w:p>
        </w:tc>
      </w:tr>
      <w:tr w:rsidR="00E159DD" w14:paraId="00B24018" w14:textId="77777777" w:rsidTr="00E159DD">
        <w:trPr>
          <w:trHeight w:val="545"/>
        </w:trPr>
        <w:tc>
          <w:tcPr>
            <w:tcW w:w="1838" w:type="dxa"/>
            <w:shd w:val="clear" w:color="auto" w:fill="F2F2F2" w:themeFill="background1" w:themeFillShade="F2"/>
            <w:vAlign w:val="center"/>
          </w:tcPr>
          <w:p w14:paraId="202415FB" w14:textId="615D5ED2" w:rsidR="00E159DD" w:rsidRPr="002E723D" w:rsidRDefault="00E159DD" w:rsidP="00E159DD">
            <w:pPr>
              <w:rPr>
                <w:b/>
                <w:bCs/>
                <w:sz w:val="24"/>
                <w:szCs w:val="24"/>
              </w:rPr>
            </w:pPr>
            <w:r>
              <w:rPr>
                <w:b/>
                <w:bCs/>
                <w:sz w:val="24"/>
                <w:szCs w:val="24"/>
              </w:rPr>
              <w:t>Governance Forum</w:t>
            </w:r>
          </w:p>
        </w:tc>
        <w:tc>
          <w:tcPr>
            <w:tcW w:w="7178" w:type="dxa"/>
            <w:vAlign w:val="center"/>
          </w:tcPr>
          <w:p w14:paraId="236BFC14" w14:textId="7CD4A040" w:rsidR="00E159DD" w:rsidRPr="00943A6F" w:rsidRDefault="00C03F8B" w:rsidP="00E159DD">
            <w:pPr>
              <w:rPr>
                <w:sz w:val="24"/>
                <w:szCs w:val="24"/>
              </w:rPr>
            </w:pPr>
            <w:r w:rsidRPr="00C03F8B">
              <w:rPr>
                <w:sz w:val="24"/>
                <w:szCs w:val="24"/>
                <w:highlight w:val="yellow"/>
              </w:rPr>
              <w:t>XX</w:t>
            </w:r>
          </w:p>
        </w:tc>
      </w:tr>
    </w:tbl>
    <w:p w14:paraId="370F085A" w14:textId="6B5B0860" w:rsidR="0053075B" w:rsidRDefault="00E159DD" w:rsidP="005D40AD">
      <w:pPr>
        <w:pStyle w:val="TOCHeading"/>
        <w:numPr>
          <w:ilvl w:val="0"/>
          <w:numId w:val="0"/>
        </w:numPr>
        <w:ind w:left="567" w:hanging="567"/>
      </w:pPr>
      <w:r>
        <w:t xml:space="preserve"> </w:t>
      </w:r>
      <w:r w:rsidR="007C2A88">
        <w:br w:type="page"/>
      </w:r>
    </w:p>
    <w:sdt>
      <w:sdtPr>
        <w:rPr>
          <w:b/>
        </w:rPr>
        <w:id w:val="334505003"/>
        <w:docPartObj>
          <w:docPartGallery w:val="Table of Contents"/>
          <w:docPartUnique/>
        </w:docPartObj>
      </w:sdtPr>
      <w:sdtEndPr>
        <w:rPr>
          <w:b w:val="0"/>
          <w:bCs/>
          <w:noProof/>
        </w:rPr>
      </w:sdtEndPr>
      <w:sdtContent>
        <w:p w14:paraId="7E73DB5D" w14:textId="4C8C225C" w:rsidR="007C2A88" w:rsidRPr="008C611C" w:rsidRDefault="007C2A88" w:rsidP="0053075B">
          <w:pPr>
            <w:rPr>
              <w:b/>
              <w:bCs/>
              <w:sz w:val="24"/>
              <w:szCs w:val="28"/>
            </w:rPr>
          </w:pPr>
          <w:r w:rsidRPr="008C611C">
            <w:rPr>
              <w:b/>
              <w:bCs/>
              <w:sz w:val="24"/>
              <w:szCs w:val="28"/>
            </w:rPr>
            <w:t>Contents</w:t>
          </w:r>
        </w:p>
        <w:p w14:paraId="39417FCE" w14:textId="6C0A0D25" w:rsidR="00E57F96" w:rsidRDefault="00BE0518">
          <w:pPr>
            <w:pStyle w:val="TOC1"/>
            <w:tabs>
              <w:tab w:val="left" w:pos="400"/>
              <w:tab w:val="right" w:leader="dot" w:pos="9465"/>
            </w:tabs>
            <w:rPr>
              <w:rFonts w:asciiTheme="minorHAnsi" w:eastAsiaTheme="minorEastAsia" w:hAnsiTheme="minorHAnsi"/>
              <w:b w:val="0"/>
              <w:noProof/>
              <w:sz w:val="22"/>
              <w:lang w:eastAsia="en-AU"/>
            </w:rPr>
          </w:pPr>
          <w:r>
            <w:rPr>
              <w:b w:val="0"/>
            </w:rPr>
            <w:fldChar w:fldCharType="begin"/>
          </w:r>
          <w:r>
            <w:rPr>
              <w:b w:val="0"/>
            </w:rPr>
            <w:instrText xml:space="preserve"> TOC \o "1-2" \h \z \u </w:instrText>
          </w:r>
          <w:r>
            <w:rPr>
              <w:b w:val="0"/>
            </w:rPr>
            <w:fldChar w:fldCharType="separate"/>
          </w:r>
          <w:hyperlink w:anchor="_Toc106357853" w:history="1">
            <w:r w:rsidR="00E57F96" w:rsidRPr="00070EED">
              <w:rPr>
                <w:rStyle w:val="Hyperlink"/>
                <w:noProof/>
              </w:rPr>
              <w:t>1</w:t>
            </w:r>
            <w:r w:rsidR="00E57F96">
              <w:rPr>
                <w:rFonts w:asciiTheme="minorHAnsi" w:eastAsiaTheme="minorEastAsia" w:hAnsiTheme="minorHAnsi"/>
                <w:b w:val="0"/>
                <w:noProof/>
                <w:sz w:val="22"/>
                <w:lang w:eastAsia="en-AU"/>
              </w:rPr>
              <w:tab/>
            </w:r>
            <w:r w:rsidR="00E57F96" w:rsidRPr="00070EED">
              <w:rPr>
                <w:rStyle w:val="Hyperlink"/>
                <w:noProof/>
              </w:rPr>
              <w:t>Introduction</w:t>
            </w:r>
            <w:r w:rsidR="00E57F96">
              <w:rPr>
                <w:noProof/>
                <w:webHidden/>
              </w:rPr>
              <w:tab/>
            </w:r>
            <w:r w:rsidR="00E57F96">
              <w:rPr>
                <w:noProof/>
                <w:webHidden/>
              </w:rPr>
              <w:fldChar w:fldCharType="begin"/>
            </w:r>
            <w:r w:rsidR="00E57F96">
              <w:rPr>
                <w:noProof/>
                <w:webHidden/>
              </w:rPr>
              <w:instrText xml:space="preserve"> PAGEREF _Toc106357853 \h </w:instrText>
            </w:r>
            <w:r w:rsidR="00E57F96">
              <w:rPr>
                <w:noProof/>
                <w:webHidden/>
              </w:rPr>
            </w:r>
            <w:r w:rsidR="00E57F96">
              <w:rPr>
                <w:noProof/>
                <w:webHidden/>
              </w:rPr>
              <w:fldChar w:fldCharType="separate"/>
            </w:r>
            <w:r w:rsidR="00113176">
              <w:rPr>
                <w:noProof/>
                <w:webHidden/>
              </w:rPr>
              <w:t>5</w:t>
            </w:r>
            <w:r w:rsidR="00E57F96">
              <w:rPr>
                <w:noProof/>
                <w:webHidden/>
              </w:rPr>
              <w:fldChar w:fldCharType="end"/>
            </w:r>
          </w:hyperlink>
        </w:p>
        <w:p w14:paraId="20D0D6CF" w14:textId="2595D489"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54" w:history="1">
            <w:r w:rsidR="00E57F96" w:rsidRPr="00070EED">
              <w:rPr>
                <w:rStyle w:val="Hyperlink"/>
                <w:noProof/>
              </w:rPr>
              <w:t>1.1</w:t>
            </w:r>
            <w:r w:rsidR="00E57F96">
              <w:rPr>
                <w:rFonts w:asciiTheme="minorHAnsi" w:eastAsiaTheme="minorEastAsia" w:hAnsiTheme="minorHAnsi"/>
                <w:noProof/>
                <w:sz w:val="22"/>
                <w:lang w:eastAsia="en-AU"/>
              </w:rPr>
              <w:tab/>
            </w:r>
            <w:r w:rsidR="00E57F96" w:rsidRPr="00070EED">
              <w:rPr>
                <w:rStyle w:val="Hyperlink"/>
                <w:noProof/>
              </w:rPr>
              <w:t>Purpose of this response plan and scope</w:t>
            </w:r>
            <w:r w:rsidR="00E57F96">
              <w:rPr>
                <w:noProof/>
                <w:webHidden/>
              </w:rPr>
              <w:tab/>
            </w:r>
            <w:r w:rsidR="00E57F96">
              <w:rPr>
                <w:noProof/>
                <w:webHidden/>
              </w:rPr>
              <w:fldChar w:fldCharType="begin"/>
            </w:r>
            <w:r w:rsidR="00E57F96">
              <w:rPr>
                <w:noProof/>
                <w:webHidden/>
              </w:rPr>
              <w:instrText xml:space="preserve"> PAGEREF _Toc106357854 \h </w:instrText>
            </w:r>
            <w:r w:rsidR="00E57F96">
              <w:rPr>
                <w:noProof/>
                <w:webHidden/>
              </w:rPr>
            </w:r>
            <w:r w:rsidR="00E57F96">
              <w:rPr>
                <w:noProof/>
                <w:webHidden/>
              </w:rPr>
              <w:fldChar w:fldCharType="separate"/>
            </w:r>
            <w:r w:rsidR="00113176">
              <w:rPr>
                <w:noProof/>
                <w:webHidden/>
              </w:rPr>
              <w:t>5</w:t>
            </w:r>
            <w:r w:rsidR="00E57F96">
              <w:rPr>
                <w:noProof/>
                <w:webHidden/>
              </w:rPr>
              <w:fldChar w:fldCharType="end"/>
            </w:r>
          </w:hyperlink>
        </w:p>
        <w:p w14:paraId="06CD75EE" w14:textId="36CF0379"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55" w:history="1">
            <w:r w:rsidR="00E57F96" w:rsidRPr="00070EED">
              <w:rPr>
                <w:rStyle w:val="Hyperlink"/>
                <w:noProof/>
              </w:rPr>
              <w:t>1.2</w:t>
            </w:r>
            <w:r w:rsidR="00E57F96">
              <w:rPr>
                <w:rFonts w:asciiTheme="minorHAnsi" w:eastAsiaTheme="minorEastAsia" w:hAnsiTheme="minorHAnsi"/>
                <w:noProof/>
                <w:sz w:val="22"/>
                <w:lang w:eastAsia="en-AU"/>
              </w:rPr>
              <w:tab/>
            </w:r>
            <w:r w:rsidR="00E57F96" w:rsidRPr="00070EED">
              <w:rPr>
                <w:rStyle w:val="Hyperlink"/>
                <w:noProof/>
              </w:rPr>
              <w:t>Location of this document</w:t>
            </w:r>
            <w:r w:rsidR="00E57F96">
              <w:rPr>
                <w:noProof/>
                <w:webHidden/>
              </w:rPr>
              <w:tab/>
            </w:r>
            <w:r w:rsidR="00E57F96">
              <w:rPr>
                <w:noProof/>
                <w:webHidden/>
              </w:rPr>
              <w:fldChar w:fldCharType="begin"/>
            </w:r>
            <w:r w:rsidR="00E57F96">
              <w:rPr>
                <w:noProof/>
                <w:webHidden/>
              </w:rPr>
              <w:instrText xml:space="preserve"> PAGEREF _Toc106357855 \h </w:instrText>
            </w:r>
            <w:r w:rsidR="00E57F96">
              <w:rPr>
                <w:noProof/>
                <w:webHidden/>
              </w:rPr>
            </w:r>
            <w:r w:rsidR="00E57F96">
              <w:rPr>
                <w:noProof/>
                <w:webHidden/>
              </w:rPr>
              <w:fldChar w:fldCharType="separate"/>
            </w:r>
            <w:r w:rsidR="00113176">
              <w:rPr>
                <w:noProof/>
                <w:webHidden/>
              </w:rPr>
              <w:t>5</w:t>
            </w:r>
            <w:r w:rsidR="00E57F96">
              <w:rPr>
                <w:noProof/>
                <w:webHidden/>
              </w:rPr>
              <w:fldChar w:fldCharType="end"/>
            </w:r>
          </w:hyperlink>
        </w:p>
        <w:p w14:paraId="1331DDD1" w14:textId="29FBD515"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56" w:history="1">
            <w:r w:rsidR="00E57F96" w:rsidRPr="00070EED">
              <w:rPr>
                <w:rStyle w:val="Hyperlink"/>
                <w:noProof/>
              </w:rPr>
              <w:t>1.3</w:t>
            </w:r>
            <w:r w:rsidR="00E57F96">
              <w:rPr>
                <w:rFonts w:asciiTheme="minorHAnsi" w:eastAsiaTheme="minorEastAsia" w:hAnsiTheme="minorHAnsi"/>
                <w:noProof/>
                <w:sz w:val="22"/>
                <w:lang w:eastAsia="en-AU"/>
              </w:rPr>
              <w:tab/>
            </w:r>
            <w:r w:rsidR="00E57F96" w:rsidRPr="00070EED">
              <w:rPr>
                <w:rStyle w:val="Hyperlink"/>
                <w:noProof/>
              </w:rPr>
              <w:t>Maintenance of this document</w:t>
            </w:r>
            <w:r w:rsidR="00E57F96">
              <w:rPr>
                <w:noProof/>
                <w:webHidden/>
              </w:rPr>
              <w:tab/>
            </w:r>
            <w:r w:rsidR="00E57F96">
              <w:rPr>
                <w:noProof/>
                <w:webHidden/>
              </w:rPr>
              <w:fldChar w:fldCharType="begin"/>
            </w:r>
            <w:r w:rsidR="00E57F96">
              <w:rPr>
                <w:noProof/>
                <w:webHidden/>
              </w:rPr>
              <w:instrText xml:space="preserve"> PAGEREF _Toc106357856 \h </w:instrText>
            </w:r>
            <w:r w:rsidR="00E57F96">
              <w:rPr>
                <w:noProof/>
                <w:webHidden/>
              </w:rPr>
            </w:r>
            <w:r w:rsidR="00E57F96">
              <w:rPr>
                <w:noProof/>
                <w:webHidden/>
              </w:rPr>
              <w:fldChar w:fldCharType="separate"/>
            </w:r>
            <w:r w:rsidR="00113176">
              <w:rPr>
                <w:noProof/>
                <w:webHidden/>
              </w:rPr>
              <w:t>5</w:t>
            </w:r>
            <w:r w:rsidR="00E57F96">
              <w:rPr>
                <w:noProof/>
                <w:webHidden/>
              </w:rPr>
              <w:fldChar w:fldCharType="end"/>
            </w:r>
          </w:hyperlink>
        </w:p>
        <w:p w14:paraId="7B1750CC" w14:textId="1C849BA0"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57" w:history="1">
            <w:r w:rsidR="00E57F96" w:rsidRPr="00070EED">
              <w:rPr>
                <w:rStyle w:val="Hyperlink"/>
                <w:noProof/>
              </w:rPr>
              <w:t>1.4</w:t>
            </w:r>
            <w:r w:rsidR="00E57F96">
              <w:rPr>
                <w:rFonts w:asciiTheme="minorHAnsi" w:eastAsiaTheme="minorEastAsia" w:hAnsiTheme="minorHAnsi"/>
                <w:noProof/>
                <w:sz w:val="22"/>
                <w:lang w:eastAsia="en-AU"/>
              </w:rPr>
              <w:tab/>
            </w:r>
            <w:r w:rsidR="00E57F96" w:rsidRPr="00070EED">
              <w:rPr>
                <w:rStyle w:val="Hyperlink"/>
                <w:noProof/>
              </w:rPr>
              <w:t>Acronyms</w:t>
            </w:r>
            <w:r w:rsidR="00E57F96">
              <w:rPr>
                <w:noProof/>
                <w:webHidden/>
              </w:rPr>
              <w:tab/>
            </w:r>
            <w:r w:rsidR="00E57F96">
              <w:rPr>
                <w:noProof/>
                <w:webHidden/>
              </w:rPr>
              <w:fldChar w:fldCharType="begin"/>
            </w:r>
            <w:r w:rsidR="00E57F96">
              <w:rPr>
                <w:noProof/>
                <w:webHidden/>
              </w:rPr>
              <w:instrText xml:space="preserve"> PAGEREF _Toc106357857 \h </w:instrText>
            </w:r>
            <w:r w:rsidR="00E57F96">
              <w:rPr>
                <w:noProof/>
                <w:webHidden/>
              </w:rPr>
            </w:r>
            <w:r w:rsidR="00E57F96">
              <w:rPr>
                <w:noProof/>
                <w:webHidden/>
              </w:rPr>
              <w:fldChar w:fldCharType="separate"/>
            </w:r>
            <w:r w:rsidR="00113176">
              <w:rPr>
                <w:noProof/>
                <w:webHidden/>
              </w:rPr>
              <w:t>6</w:t>
            </w:r>
            <w:r w:rsidR="00E57F96">
              <w:rPr>
                <w:noProof/>
                <w:webHidden/>
              </w:rPr>
              <w:fldChar w:fldCharType="end"/>
            </w:r>
          </w:hyperlink>
        </w:p>
        <w:p w14:paraId="488392F4" w14:textId="58301770" w:rsidR="00E57F96" w:rsidRDefault="001032A2">
          <w:pPr>
            <w:pStyle w:val="TOC1"/>
            <w:tabs>
              <w:tab w:val="left" w:pos="400"/>
              <w:tab w:val="right" w:leader="dot" w:pos="9465"/>
            </w:tabs>
            <w:rPr>
              <w:rFonts w:asciiTheme="minorHAnsi" w:eastAsiaTheme="minorEastAsia" w:hAnsiTheme="minorHAnsi"/>
              <w:b w:val="0"/>
              <w:noProof/>
              <w:sz w:val="22"/>
              <w:lang w:eastAsia="en-AU"/>
            </w:rPr>
          </w:pPr>
          <w:hyperlink w:anchor="_Toc106357858" w:history="1">
            <w:r w:rsidR="00E57F96" w:rsidRPr="00070EED">
              <w:rPr>
                <w:rStyle w:val="Hyperlink"/>
                <w:noProof/>
              </w:rPr>
              <w:t>2</w:t>
            </w:r>
            <w:r w:rsidR="00E57F96">
              <w:rPr>
                <w:rFonts w:asciiTheme="minorHAnsi" w:eastAsiaTheme="minorEastAsia" w:hAnsiTheme="minorHAnsi"/>
                <w:b w:val="0"/>
                <w:noProof/>
                <w:sz w:val="22"/>
                <w:lang w:eastAsia="en-AU"/>
              </w:rPr>
              <w:tab/>
            </w:r>
            <w:r w:rsidR="00E57F96" w:rsidRPr="00070EED">
              <w:rPr>
                <w:rStyle w:val="Hyperlink"/>
                <w:noProof/>
              </w:rPr>
              <w:t>Alarm and Activation</w:t>
            </w:r>
            <w:r w:rsidR="00E57F96">
              <w:rPr>
                <w:noProof/>
                <w:webHidden/>
              </w:rPr>
              <w:tab/>
            </w:r>
            <w:r w:rsidR="00E57F96">
              <w:rPr>
                <w:noProof/>
                <w:webHidden/>
              </w:rPr>
              <w:fldChar w:fldCharType="begin"/>
            </w:r>
            <w:r w:rsidR="00E57F96">
              <w:rPr>
                <w:noProof/>
                <w:webHidden/>
              </w:rPr>
              <w:instrText xml:space="preserve"> PAGEREF _Toc106357858 \h </w:instrText>
            </w:r>
            <w:r w:rsidR="00E57F96">
              <w:rPr>
                <w:noProof/>
                <w:webHidden/>
              </w:rPr>
            </w:r>
            <w:r w:rsidR="00E57F96">
              <w:rPr>
                <w:noProof/>
                <w:webHidden/>
              </w:rPr>
              <w:fldChar w:fldCharType="separate"/>
            </w:r>
            <w:r w:rsidR="00113176">
              <w:rPr>
                <w:noProof/>
                <w:webHidden/>
              </w:rPr>
              <w:t>7</w:t>
            </w:r>
            <w:r w:rsidR="00E57F96">
              <w:rPr>
                <w:noProof/>
                <w:webHidden/>
              </w:rPr>
              <w:fldChar w:fldCharType="end"/>
            </w:r>
          </w:hyperlink>
        </w:p>
        <w:p w14:paraId="7AA96365" w14:textId="41A8617C"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59" w:history="1">
            <w:r w:rsidR="00E57F96" w:rsidRPr="00070EED">
              <w:rPr>
                <w:rStyle w:val="Hyperlink"/>
                <w:noProof/>
              </w:rPr>
              <w:t>2.1</w:t>
            </w:r>
            <w:r w:rsidR="00E57F96">
              <w:rPr>
                <w:rFonts w:asciiTheme="minorHAnsi" w:eastAsiaTheme="minorEastAsia" w:hAnsiTheme="minorHAnsi"/>
                <w:noProof/>
                <w:sz w:val="22"/>
                <w:lang w:eastAsia="en-AU"/>
              </w:rPr>
              <w:tab/>
            </w:r>
            <w:r w:rsidR="00E57F96" w:rsidRPr="00070EED">
              <w:rPr>
                <w:rStyle w:val="Hyperlink"/>
                <w:noProof/>
              </w:rPr>
              <w:t>Alarm – what types of incidents?</w:t>
            </w:r>
            <w:r w:rsidR="00E57F96">
              <w:rPr>
                <w:noProof/>
                <w:webHidden/>
              </w:rPr>
              <w:tab/>
            </w:r>
            <w:r w:rsidR="00E57F96">
              <w:rPr>
                <w:noProof/>
                <w:webHidden/>
              </w:rPr>
              <w:fldChar w:fldCharType="begin"/>
            </w:r>
            <w:r w:rsidR="00E57F96">
              <w:rPr>
                <w:noProof/>
                <w:webHidden/>
              </w:rPr>
              <w:instrText xml:space="preserve"> PAGEREF _Toc106357859 \h </w:instrText>
            </w:r>
            <w:r w:rsidR="00E57F96">
              <w:rPr>
                <w:noProof/>
                <w:webHidden/>
              </w:rPr>
            </w:r>
            <w:r w:rsidR="00E57F96">
              <w:rPr>
                <w:noProof/>
                <w:webHidden/>
              </w:rPr>
              <w:fldChar w:fldCharType="separate"/>
            </w:r>
            <w:r w:rsidR="00113176">
              <w:rPr>
                <w:noProof/>
                <w:webHidden/>
              </w:rPr>
              <w:t>7</w:t>
            </w:r>
            <w:r w:rsidR="00E57F96">
              <w:rPr>
                <w:noProof/>
                <w:webHidden/>
              </w:rPr>
              <w:fldChar w:fldCharType="end"/>
            </w:r>
          </w:hyperlink>
        </w:p>
        <w:p w14:paraId="4F5701D7" w14:textId="5A6324C9"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60" w:history="1">
            <w:r w:rsidR="00E57F96" w:rsidRPr="00070EED">
              <w:rPr>
                <w:rStyle w:val="Hyperlink"/>
                <w:noProof/>
              </w:rPr>
              <w:t>2.2</w:t>
            </w:r>
            <w:r w:rsidR="00E57F96">
              <w:rPr>
                <w:rFonts w:asciiTheme="minorHAnsi" w:eastAsiaTheme="minorEastAsia" w:hAnsiTheme="minorHAnsi"/>
                <w:noProof/>
                <w:sz w:val="22"/>
                <w:lang w:eastAsia="en-AU"/>
              </w:rPr>
              <w:tab/>
            </w:r>
            <w:r w:rsidR="00E57F96" w:rsidRPr="00070EED">
              <w:rPr>
                <w:rStyle w:val="Hyperlink"/>
                <w:noProof/>
              </w:rPr>
              <w:t>Activation</w:t>
            </w:r>
            <w:r w:rsidR="00E57F96">
              <w:rPr>
                <w:noProof/>
                <w:webHidden/>
              </w:rPr>
              <w:tab/>
            </w:r>
            <w:r w:rsidR="00E57F96">
              <w:rPr>
                <w:noProof/>
                <w:webHidden/>
              </w:rPr>
              <w:fldChar w:fldCharType="begin"/>
            </w:r>
            <w:r w:rsidR="00E57F96">
              <w:rPr>
                <w:noProof/>
                <w:webHidden/>
              </w:rPr>
              <w:instrText xml:space="preserve"> PAGEREF _Toc106357860 \h </w:instrText>
            </w:r>
            <w:r w:rsidR="00E57F96">
              <w:rPr>
                <w:noProof/>
                <w:webHidden/>
              </w:rPr>
            </w:r>
            <w:r w:rsidR="00E57F96">
              <w:rPr>
                <w:noProof/>
                <w:webHidden/>
              </w:rPr>
              <w:fldChar w:fldCharType="separate"/>
            </w:r>
            <w:r w:rsidR="00113176">
              <w:rPr>
                <w:noProof/>
                <w:webHidden/>
              </w:rPr>
              <w:t>7</w:t>
            </w:r>
            <w:r w:rsidR="00E57F96">
              <w:rPr>
                <w:noProof/>
                <w:webHidden/>
              </w:rPr>
              <w:fldChar w:fldCharType="end"/>
            </w:r>
          </w:hyperlink>
        </w:p>
        <w:p w14:paraId="57EE8187" w14:textId="5FF3E65E"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61" w:history="1">
            <w:r w:rsidR="00E57F96" w:rsidRPr="00070EED">
              <w:rPr>
                <w:rStyle w:val="Hyperlink"/>
                <w:noProof/>
              </w:rPr>
              <w:t>2.3</w:t>
            </w:r>
            <w:r w:rsidR="00E57F96">
              <w:rPr>
                <w:rFonts w:asciiTheme="minorHAnsi" w:eastAsiaTheme="minorEastAsia" w:hAnsiTheme="minorHAnsi"/>
                <w:noProof/>
                <w:sz w:val="22"/>
                <w:lang w:eastAsia="en-AU"/>
              </w:rPr>
              <w:tab/>
            </w:r>
            <w:r w:rsidR="00E57F96" w:rsidRPr="00070EED">
              <w:rPr>
                <w:rStyle w:val="Hyperlink"/>
                <w:noProof/>
              </w:rPr>
              <w:t>The Incident Response Team (IRT)</w:t>
            </w:r>
            <w:r w:rsidR="00E57F96">
              <w:rPr>
                <w:noProof/>
                <w:webHidden/>
              </w:rPr>
              <w:tab/>
            </w:r>
            <w:r w:rsidR="00E57F96">
              <w:rPr>
                <w:noProof/>
                <w:webHidden/>
              </w:rPr>
              <w:fldChar w:fldCharType="begin"/>
            </w:r>
            <w:r w:rsidR="00E57F96">
              <w:rPr>
                <w:noProof/>
                <w:webHidden/>
              </w:rPr>
              <w:instrText xml:space="preserve"> PAGEREF _Toc106357861 \h </w:instrText>
            </w:r>
            <w:r w:rsidR="00E57F96">
              <w:rPr>
                <w:noProof/>
                <w:webHidden/>
              </w:rPr>
            </w:r>
            <w:r w:rsidR="00E57F96">
              <w:rPr>
                <w:noProof/>
                <w:webHidden/>
              </w:rPr>
              <w:fldChar w:fldCharType="separate"/>
            </w:r>
            <w:r w:rsidR="00113176">
              <w:rPr>
                <w:noProof/>
                <w:webHidden/>
              </w:rPr>
              <w:t>7</w:t>
            </w:r>
            <w:r w:rsidR="00E57F96">
              <w:rPr>
                <w:noProof/>
                <w:webHidden/>
              </w:rPr>
              <w:fldChar w:fldCharType="end"/>
            </w:r>
          </w:hyperlink>
        </w:p>
        <w:p w14:paraId="73EBEB83" w14:textId="78667AAD" w:rsidR="00E57F96" w:rsidRDefault="001032A2">
          <w:pPr>
            <w:pStyle w:val="TOC1"/>
            <w:tabs>
              <w:tab w:val="left" w:pos="400"/>
              <w:tab w:val="right" w:leader="dot" w:pos="9465"/>
            </w:tabs>
            <w:rPr>
              <w:rFonts w:asciiTheme="minorHAnsi" w:eastAsiaTheme="minorEastAsia" w:hAnsiTheme="minorHAnsi"/>
              <w:b w:val="0"/>
              <w:noProof/>
              <w:sz w:val="22"/>
              <w:lang w:eastAsia="en-AU"/>
            </w:rPr>
          </w:pPr>
          <w:hyperlink w:anchor="_Toc106357862" w:history="1">
            <w:r w:rsidR="00E57F96" w:rsidRPr="00070EED">
              <w:rPr>
                <w:rStyle w:val="Hyperlink"/>
                <w:noProof/>
              </w:rPr>
              <w:t>3</w:t>
            </w:r>
            <w:r w:rsidR="00E57F96">
              <w:rPr>
                <w:rFonts w:asciiTheme="minorHAnsi" w:eastAsiaTheme="minorEastAsia" w:hAnsiTheme="minorHAnsi"/>
                <w:b w:val="0"/>
                <w:noProof/>
                <w:sz w:val="22"/>
                <w:lang w:eastAsia="en-AU"/>
              </w:rPr>
              <w:tab/>
            </w:r>
            <w:r w:rsidR="00E57F96" w:rsidRPr="00070EED">
              <w:rPr>
                <w:rStyle w:val="Hyperlink"/>
                <w:noProof/>
              </w:rPr>
              <w:t>Command, Control and Communication</w:t>
            </w:r>
            <w:r w:rsidR="00E57F96">
              <w:rPr>
                <w:noProof/>
                <w:webHidden/>
              </w:rPr>
              <w:tab/>
            </w:r>
            <w:r w:rsidR="00E57F96">
              <w:rPr>
                <w:noProof/>
                <w:webHidden/>
              </w:rPr>
              <w:fldChar w:fldCharType="begin"/>
            </w:r>
            <w:r w:rsidR="00E57F96">
              <w:rPr>
                <w:noProof/>
                <w:webHidden/>
              </w:rPr>
              <w:instrText xml:space="preserve"> PAGEREF _Toc106357862 \h </w:instrText>
            </w:r>
            <w:r w:rsidR="00E57F96">
              <w:rPr>
                <w:noProof/>
                <w:webHidden/>
              </w:rPr>
            </w:r>
            <w:r w:rsidR="00E57F96">
              <w:rPr>
                <w:noProof/>
                <w:webHidden/>
              </w:rPr>
              <w:fldChar w:fldCharType="separate"/>
            </w:r>
            <w:r w:rsidR="00113176">
              <w:rPr>
                <w:noProof/>
                <w:webHidden/>
              </w:rPr>
              <w:t>8</w:t>
            </w:r>
            <w:r w:rsidR="00E57F96">
              <w:rPr>
                <w:noProof/>
                <w:webHidden/>
              </w:rPr>
              <w:fldChar w:fldCharType="end"/>
            </w:r>
          </w:hyperlink>
        </w:p>
        <w:p w14:paraId="3CB6E7C4" w14:textId="76F6DB4F"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63" w:history="1">
            <w:r w:rsidR="00E57F96" w:rsidRPr="00070EED">
              <w:rPr>
                <w:rStyle w:val="Hyperlink"/>
                <w:noProof/>
              </w:rPr>
              <w:t>3.1</w:t>
            </w:r>
            <w:r w:rsidR="00E57F96">
              <w:rPr>
                <w:rFonts w:asciiTheme="minorHAnsi" w:eastAsiaTheme="minorEastAsia" w:hAnsiTheme="minorHAnsi"/>
                <w:noProof/>
                <w:sz w:val="22"/>
                <w:lang w:eastAsia="en-AU"/>
              </w:rPr>
              <w:tab/>
            </w:r>
            <w:r w:rsidR="00E57F96" w:rsidRPr="00070EED">
              <w:rPr>
                <w:rStyle w:val="Hyperlink"/>
                <w:noProof/>
              </w:rPr>
              <w:t>Command</w:t>
            </w:r>
            <w:r w:rsidR="00E57F96">
              <w:rPr>
                <w:noProof/>
                <w:webHidden/>
              </w:rPr>
              <w:tab/>
            </w:r>
            <w:r w:rsidR="00E57F96">
              <w:rPr>
                <w:noProof/>
                <w:webHidden/>
              </w:rPr>
              <w:fldChar w:fldCharType="begin"/>
            </w:r>
            <w:r w:rsidR="00E57F96">
              <w:rPr>
                <w:noProof/>
                <w:webHidden/>
              </w:rPr>
              <w:instrText xml:space="preserve"> PAGEREF _Toc106357863 \h </w:instrText>
            </w:r>
            <w:r w:rsidR="00E57F96">
              <w:rPr>
                <w:noProof/>
                <w:webHidden/>
              </w:rPr>
            </w:r>
            <w:r w:rsidR="00E57F96">
              <w:rPr>
                <w:noProof/>
                <w:webHidden/>
              </w:rPr>
              <w:fldChar w:fldCharType="separate"/>
            </w:r>
            <w:r w:rsidR="00113176">
              <w:rPr>
                <w:noProof/>
                <w:webHidden/>
              </w:rPr>
              <w:t>8</w:t>
            </w:r>
            <w:r w:rsidR="00E57F96">
              <w:rPr>
                <w:noProof/>
                <w:webHidden/>
              </w:rPr>
              <w:fldChar w:fldCharType="end"/>
            </w:r>
          </w:hyperlink>
        </w:p>
        <w:p w14:paraId="4FE628B0" w14:textId="2FE47BCE"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64" w:history="1">
            <w:r w:rsidR="00E57F96" w:rsidRPr="00070EED">
              <w:rPr>
                <w:rStyle w:val="Hyperlink"/>
                <w:noProof/>
              </w:rPr>
              <w:t>3.2</w:t>
            </w:r>
            <w:r w:rsidR="00E57F96">
              <w:rPr>
                <w:rFonts w:asciiTheme="minorHAnsi" w:eastAsiaTheme="minorEastAsia" w:hAnsiTheme="minorHAnsi"/>
                <w:noProof/>
                <w:sz w:val="22"/>
                <w:lang w:eastAsia="en-AU"/>
              </w:rPr>
              <w:tab/>
            </w:r>
            <w:r w:rsidR="00E57F96" w:rsidRPr="00070EED">
              <w:rPr>
                <w:rStyle w:val="Hyperlink"/>
                <w:noProof/>
              </w:rPr>
              <w:t>Control</w:t>
            </w:r>
            <w:r w:rsidR="00E57F96">
              <w:rPr>
                <w:noProof/>
                <w:webHidden/>
              </w:rPr>
              <w:tab/>
            </w:r>
            <w:r w:rsidR="00E57F96">
              <w:rPr>
                <w:noProof/>
                <w:webHidden/>
              </w:rPr>
              <w:fldChar w:fldCharType="begin"/>
            </w:r>
            <w:r w:rsidR="00E57F96">
              <w:rPr>
                <w:noProof/>
                <w:webHidden/>
              </w:rPr>
              <w:instrText xml:space="preserve"> PAGEREF _Toc106357864 \h </w:instrText>
            </w:r>
            <w:r w:rsidR="00E57F96">
              <w:rPr>
                <w:noProof/>
                <w:webHidden/>
              </w:rPr>
            </w:r>
            <w:r w:rsidR="00E57F96">
              <w:rPr>
                <w:noProof/>
                <w:webHidden/>
              </w:rPr>
              <w:fldChar w:fldCharType="separate"/>
            </w:r>
            <w:r w:rsidR="00113176">
              <w:rPr>
                <w:noProof/>
                <w:webHidden/>
              </w:rPr>
              <w:t>8</w:t>
            </w:r>
            <w:r w:rsidR="00E57F96">
              <w:rPr>
                <w:noProof/>
                <w:webHidden/>
              </w:rPr>
              <w:fldChar w:fldCharType="end"/>
            </w:r>
          </w:hyperlink>
        </w:p>
        <w:p w14:paraId="4BB3C3A6" w14:textId="05A3287D"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65" w:history="1">
            <w:r w:rsidR="00E57F96" w:rsidRPr="00070EED">
              <w:rPr>
                <w:rStyle w:val="Hyperlink"/>
                <w:noProof/>
              </w:rPr>
              <w:t>3.3</w:t>
            </w:r>
            <w:r w:rsidR="00E57F96">
              <w:rPr>
                <w:rFonts w:asciiTheme="minorHAnsi" w:eastAsiaTheme="minorEastAsia" w:hAnsiTheme="minorHAnsi"/>
                <w:noProof/>
                <w:sz w:val="22"/>
                <w:lang w:eastAsia="en-AU"/>
              </w:rPr>
              <w:tab/>
            </w:r>
            <w:r w:rsidR="00E57F96" w:rsidRPr="00070EED">
              <w:rPr>
                <w:rStyle w:val="Hyperlink"/>
                <w:noProof/>
              </w:rPr>
              <w:t>Communication</w:t>
            </w:r>
            <w:r w:rsidR="00E57F96">
              <w:rPr>
                <w:noProof/>
                <w:webHidden/>
              </w:rPr>
              <w:tab/>
            </w:r>
            <w:r w:rsidR="00E57F96">
              <w:rPr>
                <w:noProof/>
                <w:webHidden/>
              </w:rPr>
              <w:fldChar w:fldCharType="begin"/>
            </w:r>
            <w:r w:rsidR="00E57F96">
              <w:rPr>
                <w:noProof/>
                <w:webHidden/>
              </w:rPr>
              <w:instrText xml:space="preserve"> PAGEREF _Toc106357865 \h </w:instrText>
            </w:r>
            <w:r w:rsidR="00E57F96">
              <w:rPr>
                <w:noProof/>
                <w:webHidden/>
              </w:rPr>
            </w:r>
            <w:r w:rsidR="00E57F96">
              <w:rPr>
                <w:noProof/>
                <w:webHidden/>
              </w:rPr>
              <w:fldChar w:fldCharType="separate"/>
            </w:r>
            <w:r w:rsidR="00113176">
              <w:rPr>
                <w:noProof/>
                <w:webHidden/>
              </w:rPr>
              <w:t>9</w:t>
            </w:r>
            <w:r w:rsidR="00E57F96">
              <w:rPr>
                <w:noProof/>
                <w:webHidden/>
              </w:rPr>
              <w:fldChar w:fldCharType="end"/>
            </w:r>
          </w:hyperlink>
        </w:p>
        <w:p w14:paraId="4A659DBB" w14:textId="5A53AB57" w:rsidR="00E57F96" w:rsidRDefault="001032A2">
          <w:pPr>
            <w:pStyle w:val="TOC1"/>
            <w:tabs>
              <w:tab w:val="left" w:pos="400"/>
              <w:tab w:val="right" w:leader="dot" w:pos="9465"/>
            </w:tabs>
            <w:rPr>
              <w:rFonts w:asciiTheme="minorHAnsi" w:eastAsiaTheme="minorEastAsia" w:hAnsiTheme="minorHAnsi"/>
              <w:b w:val="0"/>
              <w:noProof/>
              <w:sz w:val="22"/>
              <w:lang w:eastAsia="en-AU"/>
            </w:rPr>
          </w:pPr>
          <w:hyperlink w:anchor="_Toc106357866" w:history="1">
            <w:r w:rsidR="00E57F96" w:rsidRPr="00070EED">
              <w:rPr>
                <w:rStyle w:val="Hyperlink"/>
                <w:noProof/>
                <w:lang w:val="en-GB"/>
              </w:rPr>
              <w:t>4</w:t>
            </w:r>
            <w:r w:rsidR="00E57F96">
              <w:rPr>
                <w:rFonts w:asciiTheme="minorHAnsi" w:eastAsiaTheme="minorEastAsia" w:hAnsiTheme="minorHAnsi"/>
                <w:b w:val="0"/>
                <w:noProof/>
                <w:sz w:val="22"/>
                <w:lang w:eastAsia="en-AU"/>
              </w:rPr>
              <w:tab/>
            </w:r>
            <w:r w:rsidR="00E57F96" w:rsidRPr="00070EED">
              <w:rPr>
                <w:rStyle w:val="Hyperlink"/>
                <w:noProof/>
                <w:lang w:val="en-GB"/>
              </w:rPr>
              <w:t>Critical Processes and Recovery Priorities</w:t>
            </w:r>
            <w:r w:rsidR="00E57F96">
              <w:rPr>
                <w:noProof/>
                <w:webHidden/>
              </w:rPr>
              <w:tab/>
            </w:r>
            <w:r w:rsidR="00E57F96">
              <w:rPr>
                <w:noProof/>
                <w:webHidden/>
              </w:rPr>
              <w:fldChar w:fldCharType="begin"/>
            </w:r>
            <w:r w:rsidR="00E57F96">
              <w:rPr>
                <w:noProof/>
                <w:webHidden/>
              </w:rPr>
              <w:instrText xml:space="preserve"> PAGEREF _Toc106357866 \h </w:instrText>
            </w:r>
            <w:r w:rsidR="00E57F96">
              <w:rPr>
                <w:noProof/>
                <w:webHidden/>
              </w:rPr>
            </w:r>
            <w:r w:rsidR="00E57F96">
              <w:rPr>
                <w:noProof/>
                <w:webHidden/>
              </w:rPr>
              <w:fldChar w:fldCharType="separate"/>
            </w:r>
            <w:r w:rsidR="00113176">
              <w:rPr>
                <w:noProof/>
                <w:webHidden/>
              </w:rPr>
              <w:t>10</w:t>
            </w:r>
            <w:r w:rsidR="00E57F96">
              <w:rPr>
                <w:noProof/>
                <w:webHidden/>
              </w:rPr>
              <w:fldChar w:fldCharType="end"/>
            </w:r>
          </w:hyperlink>
        </w:p>
        <w:p w14:paraId="3760F463" w14:textId="1515B3D3"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67" w:history="1">
            <w:r w:rsidR="00E57F96" w:rsidRPr="00070EED">
              <w:rPr>
                <w:rStyle w:val="Hyperlink"/>
                <w:noProof/>
              </w:rPr>
              <w:t>4.1</w:t>
            </w:r>
            <w:r w:rsidR="00E57F96">
              <w:rPr>
                <w:rFonts w:asciiTheme="minorHAnsi" w:eastAsiaTheme="minorEastAsia" w:hAnsiTheme="minorHAnsi"/>
                <w:noProof/>
                <w:sz w:val="22"/>
                <w:lang w:eastAsia="en-AU"/>
              </w:rPr>
              <w:tab/>
            </w:r>
            <w:r w:rsidR="00E57F96" w:rsidRPr="00070EED">
              <w:rPr>
                <w:rStyle w:val="Hyperlink"/>
                <w:noProof/>
              </w:rPr>
              <w:t>Priorities</w:t>
            </w:r>
            <w:r w:rsidR="00E57F96">
              <w:rPr>
                <w:noProof/>
                <w:webHidden/>
              </w:rPr>
              <w:tab/>
            </w:r>
            <w:r w:rsidR="00E57F96">
              <w:rPr>
                <w:noProof/>
                <w:webHidden/>
              </w:rPr>
              <w:fldChar w:fldCharType="begin"/>
            </w:r>
            <w:r w:rsidR="00E57F96">
              <w:rPr>
                <w:noProof/>
                <w:webHidden/>
              </w:rPr>
              <w:instrText xml:space="preserve"> PAGEREF _Toc106357867 \h </w:instrText>
            </w:r>
            <w:r w:rsidR="00E57F96">
              <w:rPr>
                <w:noProof/>
                <w:webHidden/>
              </w:rPr>
            </w:r>
            <w:r w:rsidR="00E57F96">
              <w:rPr>
                <w:noProof/>
                <w:webHidden/>
              </w:rPr>
              <w:fldChar w:fldCharType="separate"/>
            </w:r>
            <w:r w:rsidR="00113176">
              <w:rPr>
                <w:noProof/>
                <w:webHidden/>
              </w:rPr>
              <w:t>10</w:t>
            </w:r>
            <w:r w:rsidR="00E57F96">
              <w:rPr>
                <w:noProof/>
                <w:webHidden/>
              </w:rPr>
              <w:fldChar w:fldCharType="end"/>
            </w:r>
          </w:hyperlink>
        </w:p>
        <w:p w14:paraId="1D8C518F" w14:textId="30C6FECC"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68" w:history="1">
            <w:r w:rsidR="00E57F96" w:rsidRPr="00070EED">
              <w:rPr>
                <w:rStyle w:val="Hyperlink"/>
                <w:noProof/>
                <w:lang w:val="en-GB"/>
              </w:rPr>
              <w:t>4.2</w:t>
            </w:r>
            <w:r w:rsidR="00E57F96">
              <w:rPr>
                <w:rFonts w:asciiTheme="minorHAnsi" w:eastAsiaTheme="minorEastAsia" w:hAnsiTheme="minorHAnsi"/>
                <w:noProof/>
                <w:sz w:val="22"/>
                <w:lang w:eastAsia="en-AU"/>
              </w:rPr>
              <w:tab/>
            </w:r>
            <w:r w:rsidR="00E57F96" w:rsidRPr="00070EED">
              <w:rPr>
                <w:rStyle w:val="Hyperlink"/>
                <w:noProof/>
                <w:lang w:val="en-GB"/>
              </w:rPr>
              <w:t>Critical processes</w:t>
            </w:r>
            <w:r w:rsidR="00E57F96">
              <w:rPr>
                <w:noProof/>
                <w:webHidden/>
              </w:rPr>
              <w:tab/>
            </w:r>
            <w:r w:rsidR="00E57F96">
              <w:rPr>
                <w:noProof/>
                <w:webHidden/>
              </w:rPr>
              <w:fldChar w:fldCharType="begin"/>
            </w:r>
            <w:r w:rsidR="00E57F96">
              <w:rPr>
                <w:noProof/>
                <w:webHidden/>
              </w:rPr>
              <w:instrText xml:space="preserve"> PAGEREF _Toc106357868 \h </w:instrText>
            </w:r>
            <w:r w:rsidR="00E57F96">
              <w:rPr>
                <w:noProof/>
                <w:webHidden/>
              </w:rPr>
            </w:r>
            <w:r w:rsidR="00E57F96">
              <w:rPr>
                <w:noProof/>
                <w:webHidden/>
              </w:rPr>
              <w:fldChar w:fldCharType="separate"/>
            </w:r>
            <w:r w:rsidR="00113176">
              <w:rPr>
                <w:noProof/>
                <w:webHidden/>
              </w:rPr>
              <w:t>10</w:t>
            </w:r>
            <w:r w:rsidR="00E57F96">
              <w:rPr>
                <w:noProof/>
                <w:webHidden/>
              </w:rPr>
              <w:fldChar w:fldCharType="end"/>
            </w:r>
          </w:hyperlink>
        </w:p>
        <w:p w14:paraId="2B219B64" w14:textId="20C8298B"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69" w:history="1">
            <w:r w:rsidR="00E57F96" w:rsidRPr="00070EED">
              <w:rPr>
                <w:rStyle w:val="Hyperlink"/>
                <w:noProof/>
                <w:lang w:val="en-GB"/>
              </w:rPr>
              <w:t>4.3</w:t>
            </w:r>
            <w:r w:rsidR="00E57F96">
              <w:rPr>
                <w:rFonts w:asciiTheme="minorHAnsi" w:eastAsiaTheme="minorEastAsia" w:hAnsiTheme="minorHAnsi"/>
                <w:noProof/>
                <w:sz w:val="22"/>
                <w:lang w:eastAsia="en-AU"/>
              </w:rPr>
              <w:tab/>
            </w:r>
            <w:r w:rsidR="00E57F96" w:rsidRPr="00070EED">
              <w:rPr>
                <w:rStyle w:val="Hyperlink"/>
                <w:noProof/>
                <w:lang w:val="en-GB"/>
              </w:rPr>
              <w:t>Contingency/recovery strategies and requirements</w:t>
            </w:r>
            <w:r w:rsidR="00E57F96">
              <w:rPr>
                <w:noProof/>
                <w:webHidden/>
              </w:rPr>
              <w:tab/>
            </w:r>
            <w:r w:rsidR="00E57F96">
              <w:rPr>
                <w:noProof/>
                <w:webHidden/>
              </w:rPr>
              <w:fldChar w:fldCharType="begin"/>
            </w:r>
            <w:r w:rsidR="00E57F96">
              <w:rPr>
                <w:noProof/>
                <w:webHidden/>
              </w:rPr>
              <w:instrText xml:space="preserve"> PAGEREF _Toc106357869 \h </w:instrText>
            </w:r>
            <w:r w:rsidR="00E57F96">
              <w:rPr>
                <w:noProof/>
                <w:webHidden/>
              </w:rPr>
            </w:r>
            <w:r w:rsidR="00E57F96">
              <w:rPr>
                <w:noProof/>
                <w:webHidden/>
              </w:rPr>
              <w:fldChar w:fldCharType="separate"/>
            </w:r>
            <w:r w:rsidR="00113176">
              <w:rPr>
                <w:noProof/>
                <w:webHidden/>
              </w:rPr>
              <w:t>10</w:t>
            </w:r>
            <w:r w:rsidR="00E57F96">
              <w:rPr>
                <w:noProof/>
                <w:webHidden/>
              </w:rPr>
              <w:fldChar w:fldCharType="end"/>
            </w:r>
          </w:hyperlink>
        </w:p>
        <w:p w14:paraId="435306E5" w14:textId="0B2D9A41" w:rsidR="00E57F96" w:rsidRDefault="001032A2">
          <w:pPr>
            <w:pStyle w:val="TOC2"/>
            <w:tabs>
              <w:tab w:val="left" w:pos="880"/>
              <w:tab w:val="right" w:leader="dot" w:pos="9465"/>
            </w:tabs>
            <w:rPr>
              <w:rFonts w:asciiTheme="minorHAnsi" w:eastAsiaTheme="minorEastAsia" w:hAnsiTheme="minorHAnsi"/>
              <w:noProof/>
              <w:sz w:val="22"/>
              <w:lang w:eastAsia="en-AU"/>
            </w:rPr>
          </w:pPr>
          <w:hyperlink w:anchor="_Toc106357870" w:history="1">
            <w:r w:rsidR="00E57F96" w:rsidRPr="00070EED">
              <w:rPr>
                <w:rStyle w:val="Hyperlink"/>
                <w:noProof/>
                <w:lang w:val="en-GB"/>
              </w:rPr>
              <w:t>4.4</w:t>
            </w:r>
            <w:r w:rsidR="00E57F96">
              <w:rPr>
                <w:rFonts w:asciiTheme="minorHAnsi" w:eastAsiaTheme="minorEastAsia" w:hAnsiTheme="minorHAnsi"/>
                <w:noProof/>
                <w:sz w:val="22"/>
                <w:lang w:eastAsia="en-AU"/>
              </w:rPr>
              <w:tab/>
            </w:r>
            <w:r w:rsidR="00E57F96" w:rsidRPr="00070EED">
              <w:rPr>
                <w:rStyle w:val="Hyperlink"/>
                <w:noProof/>
                <w:lang w:val="en-GB"/>
              </w:rPr>
              <w:t>Metrics</w:t>
            </w:r>
            <w:r w:rsidR="00E57F96">
              <w:rPr>
                <w:noProof/>
                <w:webHidden/>
              </w:rPr>
              <w:tab/>
            </w:r>
            <w:r w:rsidR="00E57F96">
              <w:rPr>
                <w:noProof/>
                <w:webHidden/>
              </w:rPr>
              <w:fldChar w:fldCharType="begin"/>
            </w:r>
            <w:r w:rsidR="00E57F96">
              <w:rPr>
                <w:noProof/>
                <w:webHidden/>
              </w:rPr>
              <w:instrText xml:space="preserve"> PAGEREF _Toc106357870 \h </w:instrText>
            </w:r>
            <w:r w:rsidR="00E57F96">
              <w:rPr>
                <w:noProof/>
                <w:webHidden/>
              </w:rPr>
            </w:r>
            <w:r w:rsidR="00E57F96">
              <w:rPr>
                <w:noProof/>
                <w:webHidden/>
              </w:rPr>
              <w:fldChar w:fldCharType="separate"/>
            </w:r>
            <w:r w:rsidR="00113176">
              <w:rPr>
                <w:noProof/>
                <w:webHidden/>
              </w:rPr>
              <w:t>11</w:t>
            </w:r>
            <w:r w:rsidR="00E57F96">
              <w:rPr>
                <w:noProof/>
                <w:webHidden/>
              </w:rPr>
              <w:fldChar w:fldCharType="end"/>
            </w:r>
          </w:hyperlink>
        </w:p>
        <w:p w14:paraId="633C688A" w14:textId="1D244A8D" w:rsidR="00E57F96" w:rsidRDefault="001032A2">
          <w:pPr>
            <w:pStyle w:val="TOC1"/>
            <w:tabs>
              <w:tab w:val="left" w:pos="400"/>
              <w:tab w:val="right" w:leader="dot" w:pos="9465"/>
            </w:tabs>
            <w:rPr>
              <w:rFonts w:asciiTheme="minorHAnsi" w:eastAsiaTheme="minorEastAsia" w:hAnsiTheme="minorHAnsi"/>
              <w:b w:val="0"/>
              <w:noProof/>
              <w:sz w:val="22"/>
              <w:lang w:eastAsia="en-AU"/>
            </w:rPr>
          </w:pPr>
          <w:hyperlink w:anchor="_Toc106357871" w:history="1">
            <w:r w:rsidR="00E57F96" w:rsidRPr="00070EED">
              <w:rPr>
                <w:rStyle w:val="Hyperlink"/>
                <w:noProof/>
              </w:rPr>
              <w:t>5</w:t>
            </w:r>
            <w:r w:rsidR="00E57F96">
              <w:rPr>
                <w:rFonts w:asciiTheme="minorHAnsi" w:eastAsiaTheme="minorEastAsia" w:hAnsiTheme="minorHAnsi"/>
                <w:b w:val="0"/>
                <w:noProof/>
                <w:sz w:val="22"/>
                <w:lang w:eastAsia="en-AU"/>
              </w:rPr>
              <w:tab/>
            </w:r>
            <w:r w:rsidR="00E57F96" w:rsidRPr="00070EED">
              <w:rPr>
                <w:rStyle w:val="Hyperlink"/>
                <w:noProof/>
              </w:rPr>
              <w:t>APPENDIX A: When and how to make plans</w:t>
            </w:r>
            <w:r w:rsidR="00E57F96">
              <w:rPr>
                <w:noProof/>
                <w:webHidden/>
              </w:rPr>
              <w:tab/>
            </w:r>
            <w:r w:rsidR="00E57F96">
              <w:rPr>
                <w:noProof/>
                <w:webHidden/>
              </w:rPr>
              <w:fldChar w:fldCharType="begin"/>
            </w:r>
            <w:r w:rsidR="00E57F96">
              <w:rPr>
                <w:noProof/>
                <w:webHidden/>
              </w:rPr>
              <w:instrText xml:space="preserve"> PAGEREF _Toc106357871 \h </w:instrText>
            </w:r>
            <w:r w:rsidR="00E57F96">
              <w:rPr>
                <w:noProof/>
                <w:webHidden/>
              </w:rPr>
            </w:r>
            <w:r w:rsidR="00E57F96">
              <w:rPr>
                <w:noProof/>
                <w:webHidden/>
              </w:rPr>
              <w:fldChar w:fldCharType="separate"/>
            </w:r>
            <w:r w:rsidR="00113176">
              <w:rPr>
                <w:noProof/>
                <w:webHidden/>
              </w:rPr>
              <w:t>12</w:t>
            </w:r>
            <w:r w:rsidR="00E57F96">
              <w:rPr>
                <w:noProof/>
                <w:webHidden/>
              </w:rPr>
              <w:fldChar w:fldCharType="end"/>
            </w:r>
          </w:hyperlink>
        </w:p>
        <w:p w14:paraId="3DB37C97" w14:textId="1F835ECF" w:rsidR="007C2A88" w:rsidRDefault="00BE0518">
          <w:r>
            <w:rPr>
              <w:b/>
            </w:rPr>
            <w:fldChar w:fldCharType="end"/>
          </w:r>
        </w:p>
      </w:sdtContent>
    </w:sdt>
    <w:p w14:paraId="0A0ED9AC" w14:textId="0569A1D9" w:rsidR="003817CB" w:rsidRPr="00CD6B65" w:rsidRDefault="00263939" w:rsidP="00CD6B65">
      <w:pPr>
        <w:rPr>
          <w:color w:val="990033" w:themeColor="accent1"/>
          <w:sz w:val="40"/>
          <w:szCs w:val="40"/>
        </w:rPr>
      </w:pPr>
      <w:r>
        <w:br w:type="page"/>
      </w:r>
      <w:r w:rsidR="003817CB" w:rsidRPr="00CD6B65">
        <w:rPr>
          <w:color w:val="990033" w:themeColor="accent1"/>
          <w:sz w:val="40"/>
          <w:szCs w:val="40"/>
        </w:rPr>
        <w:lastRenderedPageBreak/>
        <w:t xml:space="preserve">Template </w:t>
      </w:r>
      <w:r w:rsidR="003A4820">
        <w:rPr>
          <w:color w:val="990033" w:themeColor="accent1"/>
          <w:sz w:val="40"/>
          <w:szCs w:val="40"/>
        </w:rPr>
        <w:t>Overview</w:t>
      </w:r>
    </w:p>
    <w:p w14:paraId="2D978DD6" w14:textId="77777777" w:rsidR="00CD6B65" w:rsidRDefault="003817CB" w:rsidP="00CD6B65">
      <w:r w:rsidRPr="00CD6B65">
        <w:t xml:space="preserve">This document is a template and the use of it is not mandatory. </w:t>
      </w:r>
    </w:p>
    <w:p w14:paraId="76C144C4" w14:textId="4E54FDC0" w:rsidR="003817CB" w:rsidRPr="00CD6B65" w:rsidRDefault="003817CB" w:rsidP="00CD6B65">
      <w:r w:rsidRPr="00CD6B65">
        <w:t xml:space="preserve">Texts can be an explanation, or it can be example text. Modify and adjust it according to your needs. You can reuse text, modify, or replace it. Also, chapters, headers and appendices can be changed. </w:t>
      </w:r>
    </w:p>
    <w:p w14:paraId="6F7816A0" w14:textId="77777777" w:rsidR="003817CB" w:rsidRPr="00CD6B65" w:rsidRDefault="003817CB" w:rsidP="00CD6B65">
      <w:r w:rsidRPr="00CD6B65">
        <w:t xml:space="preserve">Response, contingency, and recovery plans will require </w:t>
      </w:r>
      <w:r w:rsidRPr="00CD6B65">
        <w:rPr>
          <w:b/>
          <w:bCs/>
          <w:color w:val="990033"/>
        </w:rPr>
        <w:t>different structures and different content, depending on the subject matter</w:t>
      </w:r>
      <w:r w:rsidRPr="00CD6B65">
        <w:t xml:space="preserve"> at hand. Therefore, this document </w:t>
      </w:r>
      <w:r w:rsidRPr="00CD6B65">
        <w:rPr>
          <w:b/>
          <w:bCs/>
          <w:color w:val="990033"/>
        </w:rPr>
        <w:t>gives only a few suggestions</w:t>
      </w:r>
      <w:r w:rsidRPr="00CD6B65">
        <w:t xml:space="preserve"> on how to structure your plan. It also does not mean that following the structure of the plan, that this will lead to a complete and optimal structure for your needs.</w:t>
      </w:r>
    </w:p>
    <w:p w14:paraId="6D08E90A" w14:textId="77777777" w:rsidR="003817CB" w:rsidRPr="00CD6B65" w:rsidRDefault="003817CB" w:rsidP="00CD6B65">
      <w:r w:rsidRPr="00CD6B65">
        <w:t xml:space="preserve">Use texts, tables and diagrams </w:t>
      </w:r>
      <w:r w:rsidRPr="00CD6B65">
        <w:rPr>
          <w:b/>
          <w:bCs/>
          <w:color w:val="990033"/>
        </w:rPr>
        <w:t>as suit your needs</w:t>
      </w:r>
      <w:r w:rsidRPr="00CD6B65">
        <w:t>. Also consider timing of activities and events.</w:t>
      </w:r>
    </w:p>
    <w:p w14:paraId="09E11AA6" w14:textId="77777777" w:rsidR="003817CB" w:rsidRPr="00CD6B65" w:rsidRDefault="003817CB" w:rsidP="00CD6B65">
      <w:r w:rsidRPr="00CD6B65">
        <w:t xml:space="preserve">Consider the fact that the team(s) already will be under stress and to make the plan </w:t>
      </w:r>
      <w:r w:rsidRPr="00CD6B65">
        <w:rPr>
          <w:b/>
          <w:bCs/>
          <w:color w:val="990033"/>
        </w:rPr>
        <w:t>easy to follow, logical and where possible, visual</w:t>
      </w:r>
      <w:r w:rsidRPr="00CD6B65">
        <w:rPr>
          <w:b/>
          <w:bCs/>
        </w:rPr>
        <w:t>.</w:t>
      </w:r>
      <w:r w:rsidRPr="00CD6B65">
        <w:t xml:space="preserve"> Do not be afraid to have some redundancy in the plans on the various levels, specifically around communication as this can go easily wrong.</w:t>
      </w:r>
    </w:p>
    <w:p w14:paraId="1BC80914" w14:textId="77777777" w:rsidR="003817CB" w:rsidRPr="00CD6B65" w:rsidRDefault="003817CB" w:rsidP="00CD6B65">
      <w:r w:rsidRPr="00CD6B65">
        <w:t>Plans can be made for a wide variety of subjects varying from recovering IT systems, to equipment, information, organisational disruptions, or third-party relationships.</w:t>
      </w:r>
    </w:p>
    <w:p w14:paraId="641115A3" w14:textId="77777777" w:rsidR="003817CB" w:rsidRPr="00CD6B65" w:rsidRDefault="003817CB" w:rsidP="00CD6B65">
      <w:r w:rsidRPr="00CD6B65">
        <w:t>Consider placing things to do and check in emergencies upfront without lengthy texts. If necessary, detail this in a separate section of the document.</w:t>
      </w:r>
    </w:p>
    <w:p w14:paraId="7E77F217" w14:textId="77777777" w:rsidR="003817CB" w:rsidRPr="00CD6B65" w:rsidRDefault="003817CB" w:rsidP="00CD6B65">
      <w:r w:rsidRPr="00CD6B65">
        <w:t>Consider checking with colleagues what plans have already been made and use these as examples.</w:t>
      </w:r>
    </w:p>
    <w:p w14:paraId="5A8F616D" w14:textId="2A29117A" w:rsidR="003817CB" w:rsidRDefault="003817CB" w:rsidP="00CD6B65">
      <w:r w:rsidRPr="00CD6B65">
        <w:rPr>
          <w:b/>
          <w:bCs/>
          <w:color w:val="990033"/>
        </w:rPr>
        <w:t>See Appendix</w:t>
      </w:r>
      <w:r w:rsidRPr="00CD6B65">
        <w:t xml:space="preserve"> A for explanation on the different types of plans.</w:t>
      </w:r>
    </w:p>
    <w:p w14:paraId="04903AC8" w14:textId="2C2BCCBF" w:rsidR="00CD6B65" w:rsidRDefault="00CD6B65" w:rsidP="00CD6B65"/>
    <w:p w14:paraId="275A76CF" w14:textId="77777777" w:rsidR="00CD6B65" w:rsidRPr="00CD6B65" w:rsidRDefault="00CD6B65" w:rsidP="00CD6B65"/>
    <w:p w14:paraId="49998337" w14:textId="2923FC34" w:rsidR="003817CB" w:rsidRPr="00CD6B65" w:rsidRDefault="003817CB" w:rsidP="00CD6B65">
      <w:pPr>
        <w:jc w:val="center"/>
        <w:rPr>
          <w:b/>
          <w:bCs/>
          <w:color w:val="990033" w:themeColor="accent1"/>
          <w:sz w:val="28"/>
          <w:szCs w:val="28"/>
        </w:rPr>
      </w:pPr>
      <w:r w:rsidRPr="00CD6B65">
        <w:rPr>
          <w:b/>
          <w:bCs/>
          <w:color w:val="990033" w:themeColor="accent1"/>
          <w:sz w:val="28"/>
          <w:szCs w:val="28"/>
        </w:rPr>
        <w:t xml:space="preserve">Remove this page </w:t>
      </w:r>
      <w:r w:rsidR="00CD6B65">
        <w:rPr>
          <w:b/>
          <w:bCs/>
          <w:color w:val="990033" w:themeColor="accent1"/>
          <w:sz w:val="28"/>
          <w:szCs w:val="28"/>
        </w:rPr>
        <w:t>after</w:t>
      </w:r>
      <w:r w:rsidRPr="00CD6B65">
        <w:rPr>
          <w:b/>
          <w:bCs/>
          <w:color w:val="990033" w:themeColor="accent1"/>
          <w:sz w:val="28"/>
          <w:szCs w:val="28"/>
        </w:rPr>
        <w:t xml:space="preserve"> completing the document.</w:t>
      </w:r>
    </w:p>
    <w:p w14:paraId="395471F1" w14:textId="214BAF0C" w:rsidR="0019117B" w:rsidRPr="00CD6B65" w:rsidRDefault="0019117B" w:rsidP="003817CB">
      <w:pPr>
        <w:jc w:val="center"/>
        <w:rPr>
          <w:b/>
          <w:bCs/>
        </w:rPr>
      </w:pPr>
    </w:p>
    <w:p w14:paraId="6738854E" w14:textId="3F79C0E3" w:rsidR="0019117B" w:rsidRDefault="0019117B">
      <w:pPr>
        <w:rPr>
          <w:i/>
          <w:iCs/>
          <w:highlight w:val="yellow"/>
        </w:rPr>
      </w:pPr>
      <w:r>
        <w:rPr>
          <w:i/>
          <w:iCs/>
          <w:highlight w:val="yellow"/>
        </w:rPr>
        <w:br w:type="page"/>
      </w:r>
    </w:p>
    <w:p w14:paraId="3CE99FCE" w14:textId="77777777" w:rsidR="0019117B" w:rsidRDefault="0019117B" w:rsidP="00263939">
      <w:pPr>
        <w:jc w:val="center"/>
        <w:rPr>
          <w:i/>
          <w:iCs/>
          <w:highlight w:val="yellow"/>
        </w:rPr>
      </w:pPr>
    </w:p>
    <w:p w14:paraId="4F29D0AD" w14:textId="50D59757" w:rsidR="00177645" w:rsidRDefault="00177645" w:rsidP="00177645">
      <w:pPr>
        <w:pStyle w:val="IntenseQuote"/>
      </w:pPr>
      <w:r>
        <w:t>CHECKLIST FIRST ACTION</w:t>
      </w:r>
      <w:r w:rsidR="00162F97">
        <w:t>S</w:t>
      </w:r>
    </w:p>
    <w:tbl>
      <w:tblPr>
        <w:tblStyle w:val="GridTable1LightAccent2"/>
        <w:tblW w:w="0" w:type="auto"/>
        <w:tblLook w:val="04A0" w:firstRow="1" w:lastRow="0" w:firstColumn="1" w:lastColumn="0" w:noHBand="0" w:noVBand="1"/>
      </w:tblPr>
      <w:tblGrid>
        <w:gridCol w:w="955"/>
        <w:gridCol w:w="5469"/>
        <w:gridCol w:w="3041"/>
      </w:tblGrid>
      <w:tr w:rsidR="00531B6A" w14:paraId="0CA9F4F1" w14:textId="77777777" w:rsidTr="00991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02060"/>
          </w:tcPr>
          <w:p w14:paraId="3B35DF9C" w14:textId="29F1AD17" w:rsidR="00531B6A" w:rsidRPr="00991296" w:rsidRDefault="00531B6A" w:rsidP="00991296">
            <w:pPr>
              <w:spacing w:after="120"/>
              <w:ind w:right="283"/>
              <w:rPr>
                <w:rFonts w:cs="Arial"/>
                <w:szCs w:val="20"/>
              </w:rPr>
            </w:pPr>
            <w:r w:rsidRPr="00991296">
              <w:rPr>
                <w:rFonts w:cs="Arial"/>
                <w:szCs w:val="20"/>
              </w:rPr>
              <w:t xml:space="preserve">Step </w:t>
            </w:r>
          </w:p>
        </w:tc>
        <w:tc>
          <w:tcPr>
            <w:tcW w:w="5606" w:type="dxa"/>
            <w:shd w:val="clear" w:color="auto" w:fill="002060"/>
          </w:tcPr>
          <w:p w14:paraId="1CD04648" w14:textId="19549A44" w:rsidR="00531B6A" w:rsidRPr="00991296" w:rsidRDefault="00531B6A" w:rsidP="00991296">
            <w:pPr>
              <w:spacing w:after="120"/>
              <w:ind w:right="283"/>
              <w:cnfStyle w:val="100000000000" w:firstRow="1" w:lastRow="0" w:firstColumn="0" w:lastColumn="0" w:oddVBand="0" w:evenVBand="0" w:oddHBand="0" w:evenHBand="0" w:firstRowFirstColumn="0" w:firstRowLastColumn="0" w:lastRowFirstColumn="0" w:lastRowLastColumn="0"/>
              <w:rPr>
                <w:rFonts w:cs="Arial"/>
                <w:szCs w:val="20"/>
              </w:rPr>
            </w:pPr>
            <w:r w:rsidRPr="00991296">
              <w:rPr>
                <w:rFonts w:cs="Arial"/>
                <w:szCs w:val="20"/>
              </w:rPr>
              <w:t>Action</w:t>
            </w:r>
          </w:p>
        </w:tc>
        <w:tc>
          <w:tcPr>
            <w:tcW w:w="3155" w:type="dxa"/>
            <w:shd w:val="clear" w:color="auto" w:fill="002060"/>
          </w:tcPr>
          <w:p w14:paraId="7D24ED21" w14:textId="4857F7CD" w:rsidR="00531B6A" w:rsidRPr="00991296" w:rsidRDefault="00B063FB" w:rsidP="00991296">
            <w:pPr>
              <w:spacing w:after="120"/>
              <w:ind w:right="283"/>
              <w:cnfStyle w:val="100000000000" w:firstRow="1" w:lastRow="0" w:firstColumn="0" w:lastColumn="0" w:oddVBand="0" w:evenVBand="0" w:oddHBand="0" w:evenHBand="0" w:firstRowFirstColumn="0" w:firstRowLastColumn="0" w:lastRowFirstColumn="0" w:lastRowLastColumn="0"/>
              <w:rPr>
                <w:rFonts w:cs="Arial"/>
                <w:szCs w:val="20"/>
              </w:rPr>
            </w:pPr>
            <w:r w:rsidRPr="00991296">
              <w:rPr>
                <w:rFonts w:cs="Arial"/>
                <w:szCs w:val="20"/>
              </w:rPr>
              <w:t>Who?</w:t>
            </w:r>
          </w:p>
        </w:tc>
      </w:tr>
      <w:tr w:rsidR="00531B6A" w14:paraId="4E4CAC42" w14:textId="77777777" w:rsidTr="00531B6A">
        <w:tc>
          <w:tcPr>
            <w:cnfStyle w:val="001000000000" w:firstRow="0" w:lastRow="0" w:firstColumn="1" w:lastColumn="0" w:oddVBand="0" w:evenVBand="0" w:oddHBand="0" w:evenHBand="0" w:firstRowFirstColumn="0" w:firstRowLastColumn="0" w:lastRowFirstColumn="0" w:lastRowLastColumn="0"/>
            <w:tcW w:w="704" w:type="dxa"/>
          </w:tcPr>
          <w:p w14:paraId="6F266F08" w14:textId="1C3F1BB5" w:rsidR="00531B6A" w:rsidRPr="006F4FEE" w:rsidRDefault="0082462B">
            <w:pPr>
              <w:rPr>
                <w:rFonts w:cstheme="minorHAnsi"/>
              </w:rPr>
            </w:pPr>
            <w:r w:rsidRPr="006F4FEE">
              <w:rPr>
                <w:rFonts w:cstheme="minorHAnsi"/>
              </w:rPr>
              <w:t>1</w:t>
            </w:r>
          </w:p>
        </w:tc>
        <w:tc>
          <w:tcPr>
            <w:tcW w:w="5606" w:type="dxa"/>
          </w:tcPr>
          <w:p w14:paraId="56B65516" w14:textId="3C84F5D9" w:rsidR="00531B6A" w:rsidRPr="006F4FEE" w:rsidRDefault="0082462B">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Gather the response team</w:t>
            </w:r>
          </w:p>
          <w:p w14:paraId="0F866D93" w14:textId="77777777" w:rsidR="00937518" w:rsidRPr="006F4FEE" w:rsidRDefault="003408E8" w:rsidP="00B0577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Meeting point</w:t>
            </w:r>
          </w:p>
          <w:p w14:paraId="307E6990" w14:textId="396CB5A9" w:rsidR="003408E8" w:rsidRPr="006F4FEE" w:rsidRDefault="003408E8" w:rsidP="00B0577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Online</w:t>
            </w:r>
          </w:p>
        </w:tc>
        <w:tc>
          <w:tcPr>
            <w:tcW w:w="3155" w:type="dxa"/>
          </w:tcPr>
          <w:p w14:paraId="7CA48343" w14:textId="1B9A4F8B" w:rsidR="00531B6A" w:rsidRPr="006F4FEE" w:rsidRDefault="0082462B">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Chair</w:t>
            </w:r>
          </w:p>
        </w:tc>
      </w:tr>
      <w:tr w:rsidR="00531B6A" w14:paraId="1B39CC18" w14:textId="77777777" w:rsidTr="00531B6A">
        <w:tc>
          <w:tcPr>
            <w:cnfStyle w:val="001000000000" w:firstRow="0" w:lastRow="0" w:firstColumn="1" w:lastColumn="0" w:oddVBand="0" w:evenVBand="0" w:oddHBand="0" w:evenHBand="0" w:firstRowFirstColumn="0" w:firstRowLastColumn="0" w:lastRowFirstColumn="0" w:lastRowLastColumn="0"/>
            <w:tcW w:w="704" w:type="dxa"/>
          </w:tcPr>
          <w:p w14:paraId="6E7930D2" w14:textId="62230DC4" w:rsidR="00531B6A" w:rsidRPr="006F4FEE" w:rsidRDefault="005364B7">
            <w:pPr>
              <w:rPr>
                <w:rFonts w:cstheme="minorHAnsi"/>
              </w:rPr>
            </w:pPr>
            <w:r w:rsidRPr="006F4FEE">
              <w:rPr>
                <w:rFonts w:cstheme="minorHAnsi"/>
              </w:rPr>
              <w:t>2</w:t>
            </w:r>
          </w:p>
        </w:tc>
        <w:tc>
          <w:tcPr>
            <w:tcW w:w="5606" w:type="dxa"/>
          </w:tcPr>
          <w:p w14:paraId="149BBE3C" w14:textId="77777777" w:rsidR="00531B6A" w:rsidRPr="006F4FEE" w:rsidRDefault="00A42DD8">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Assess the situation</w:t>
            </w:r>
          </w:p>
          <w:p w14:paraId="53383AD2" w14:textId="21971A6D" w:rsidR="0057273C" w:rsidRPr="006F4FEE" w:rsidRDefault="0057273C" w:rsidP="005727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Health and safety of staff</w:t>
            </w:r>
            <w:r w:rsidR="007B5270" w:rsidRPr="006F4FEE">
              <w:rPr>
                <w:rFonts w:ascii="Georgia" w:hAnsi="Georgia" w:cstheme="minorHAnsi"/>
                <w:sz w:val="20"/>
              </w:rPr>
              <w:t xml:space="preserve">, </w:t>
            </w:r>
            <w:r w:rsidRPr="006F4FEE">
              <w:rPr>
                <w:rFonts w:ascii="Georgia" w:hAnsi="Georgia" w:cstheme="minorHAnsi"/>
                <w:sz w:val="20"/>
              </w:rPr>
              <w:t>students</w:t>
            </w:r>
            <w:r w:rsidR="00E1173D" w:rsidRPr="006F4FEE">
              <w:rPr>
                <w:rFonts w:ascii="Georgia" w:hAnsi="Georgia" w:cstheme="minorHAnsi"/>
                <w:sz w:val="20"/>
              </w:rPr>
              <w:t>,</w:t>
            </w:r>
            <w:r w:rsidR="007B5270" w:rsidRPr="006F4FEE">
              <w:rPr>
                <w:rFonts w:ascii="Georgia" w:hAnsi="Georgia" w:cstheme="minorHAnsi"/>
                <w:sz w:val="20"/>
              </w:rPr>
              <w:t xml:space="preserve"> and lifeforms</w:t>
            </w:r>
          </w:p>
          <w:p w14:paraId="2EEF01F6" w14:textId="41B2259F" w:rsidR="003338EB" w:rsidRPr="006F4FEE" w:rsidRDefault="003338EB"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Type of disruption</w:t>
            </w:r>
            <w:r w:rsidR="00C87FA2" w:rsidRPr="006F4FEE">
              <w:rPr>
                <w:rFonts w:ascii="Georgia" w:hAnsi="Georgia" w:cstheme="minorHAnsi"/>
                <w:sz w:val="20"/>
              </w:rPr>
              <w:t>; what is disrupted?</w:t>
            </w:r>
          </w:p>
          <w:p w14:paraId="6A19E9AD" w14:textId="2D45DD12" w:rsidR="003338EB" w:rsidRPr="006F4FEE" w:rsidRDefault="003338EB"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What are the consequences</w:t>
            </w:r>
            <w:r w:rsidR="003408E8" w:rsidRPr="006F4FEE">
              <w:rPr>
                <w:rFonts w:ascii="Georgia" w:hAnsi="Georgia" w:cstheme="minorHAnsi"/>
                <w:sz w:val="20"/>
              </w:rPr>
              <w:t xml:space="preserve"> </w:t>
            </w:r>
            <w:r w:rsidR="00084B3B" w:rsidRPr="006F4FEE">
              <w:rPr>
                <w:rFonts w:ascii="Georgia" w:hAnsi="Georgia" w:cstheme="minorHAnsi"/>
                <w:sz w:val="20"/>
              </w:rPr>
              <w:t>(</w:t>
            </w:r>
            <w:r w:rsidR="003408E8" w:rsidRPr="006F4FEE">
              <w:rPr>
                <w:rFonts w:ascii="Georgia" w:hAnsi="Georgia" w:cstheme="minorHAnsi"/>
                <w:sz w:val="20"/>
              </w:rPr>
              <w:t xml:space="preserve">for </w:t>
            </w:r>
            <w:r w:rsidR="007B5270" w:rsidRPr="006F4FEE">
              <w:rPr>
                <w:rFonts w:ascii="Georgia" w:hAnsi="Georgia" w:cstheme="minorHAnsi"/>
                <w:sz w:val="20"/>
              </w:rPr>
              <w:t>teaching</w:t>
            </w:r>
            <w:r w:rsidR="00DD7E84" w:rsidRPr="006F4FEE">
              <w:rPr>
                <w:rFonts w:ascii="Georgia" w:hAnsi="Georgia" w:cstheme="minorHAnsi"/>
                <w:sz w:val="20"/>
              </w:rPr>
              <w:t xml:space="preserve"> and research</w:t>
            </w:r>
            <w:r w:rsidR="00084B3B" w:rsidRPr="006F4FEE">
              <w:rPr>
                <w:rFonts w:ascii="Georgia" w:hAnsi="Georgia" w:cstheme="minorHAnsi"/>
                <w:sz w:val="20"/>
              </w:rPr>
              <w:t>)</w:t>
            </w:r>
            <w:r w:rsidRPr="006F4FEE">
              <w:rPr>
                <w:rFonts w:ascii="Georgia" w:hAnsi="Georgia" w:cstheme="minorHAnsi"/>
                <w:sz w:val="20"/>
              </w:rPr>
              <w:t>?</w:t>
            </w:r>
          </w:p>
          <w:p w14:paraId="3A52E81E" w14:textId="6C3EB3CF" w:rsidR="00614A18" w:rsidRPr="006F4FEE" w:rsidRDefault="00614A18"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Do we know the cause?</w:t>
            </w:r>
          </w:p>
        </w:tc>
        <w:tc>
          <w:tcPr>
            <w:tcW w:w="3155" w:type="dxa"/>
          </w:tcPr>
          <w:p w14:paraId="199F9C3F" w14:textId="6A91D415" w:rsidR="00531B6A" w:rsidRPr="006F4FEE" w:rsidRDefault="00F8457C">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Team</w:t>
            </w:r>
          </w:p>
        </w:tc>
      </w:tr>
      <w:tr w:rsidR="00531B6A" w14:paraId="15ACE198" w14:textId="77777777" w:rsidTr="00531B6A">
        <w:tc>
          <w:tcPr>
            <w:cnfStyle w:val="001000000000" w:firstRow="0" w:lastRow="0" w:firstColumn="1" w:lastColumn="0" w:oddVBand="0" w:evenVBand="0" w:oddHBand="0" w:evenHBand="0" w:firstRowFirstColumn="0" w:firstRowLastColumn="0" w:lastRowFirstColumn="0" w:lastRowLastColumn="0"/>
            <w:tcW w:w="704" w:type="dxa"/>
          </w:tcPr>
          <w:p w14:paraId="135778D5" w14:textId="53D08A51" w:rsidR="00531B6A" w:rsidRPr="006F4FEE" w:rsidRDefault="00A42DD8">
            <w:pPr>
              <w:rPr>
                <w:rFonts w:cstheme="minorHAnsi"/>
              </w:rPr>
            </w:pPr>
            <w:r w:rsidRPr="006F4FEE">
              <w:rPr>
                <w:rFonts w:cstheme="minorHAnsi"/>
              </w:rPr>
              <w:t>3</w:t>
            </w:r>
          </w:p>
        </w:tc>
        <w:tc>
          <w:tcPr>
            <w:tcW w:w="5606" w:type="dxa"/>
          </w:tcPr>
          <w:p w14:paraId="204BD4FD" w14:textId="570D27BD" w:rsidR="00531B6A" w:rsidRPr="006F4FEE" w:rsidRDefault="00A42DD8">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Coordinate</w:t>
            </w:r>
          </w:p>
          <w:p w14:paraId="75FB3A12" w14:textId="7C462DDC" w:rsidR="00C87FA2" w:rsidRPr="006F4FEE" w:rsidRDefault="00C87FA2"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 xml:space="preserve">Inform </w:t>
            </w:r>
            <w:r w:rsidR="0042658F" w:rsidRPr="006F4FEE">
              <w:rPr>
                <w:rFonts w:ascii="Georgia" w:hAnsi="Georgia" w:cstheme="minorHAnsi"/>
                <w:sz w:val="20"/>
              </w:rPr>
              <w:t xml:space="preserve">and coordinate with </w:t>
            </w:r>
            <w:r w:rsidR="003A0BFF" w:rsidRPr="006F4FEE">
              <w:rPr>
                <w:rFonts w:ascii="Georgia" w:hAnsi="Georgia" w:cstheme="minorHAnsi"/>
                <w:sz w:val="20"/>
              </w:rPr>
              <w:t>other teams</w:t>
            </w:r>
          </w:p>
          <w:p w14:paraId="1DC33B21" w14:textId="1C6F2106" w:rsidR="00C87FA2" w:rsidRPr="006F4FEE" w:rsidRDefault="00C87FA2"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Agree on priority</w:t>
            </w:r>
            <w:r w:rsidR="00084B5D" w:rsidRPr="006F4FEE">
              <w:rPr>
                <w:rFonts w:ascii="Georgia" w:hAnsi="Georgia" w:cstheme="minorHAnsi"/>
                <w:sz w:val="20"/>
              </w:rPr>
              <w:t xml:space="preserve"> and </w:t>
            </w:r>
            <w:r w:rsidR="00061567" w:rsidRPr="006F4FEE">
              <w:rPr>
                <w:rFonts w:ascii="Georgia" w:hAnsi="Georgia" w:cstheme="minorHAnsi"/>
                <w:sz w:val="20"/>
              </w:rPr>
              <w:t>obtain</w:t>
            </w:r>
            <w:r w:rsidR="00084B5D" w:rsidRPr="006F4FEE">
              <w:rPr>
                <w:rFonts w:ascii="Georgia" w:hAnsi="Georgia" w:cstheme="minorHAnsi"/>
                <w:sz w:val="20"/>
              </w:rPr>
              <w:t xml:space="preserve"> direction on actions</w:t>
            </w:r>
            <w:r w:rsidR="0042658F" w:rsidRPr="006F4FEE">
              <w:rPr>
                <w:rFonts w:ascii="Georgia" w:hAnsi="Georgia" w:cstheme="minorHAnsi"/>
                <w:sz w:val="20"/>
              </w:rPr>
              <w:t xml:space="preserve"> from controlling bodies</w:t>
            </w:r>
          </w:p>
        </w:tc>
        <w:tc>
          <w:tcPr>
            <w:tcW w:w="3155" w:type="dxa"/>
          </w:tcPr>
          <w:p w14:paraId="65C019DB" w14:textId="311C465F" w:rsidR="00531B6A" w:rsidRPr="006F4FEE" w:rsidRDefault="001F7FDC">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Chair</w:t>
            </w:r>
          </w:p>
        </w:tc>
      </w:tr>
      <w:tr w:rsidR="00A42DD8" w14:paraId="44BC2706" w14:textId="77777777" w:rsidTr="00531B6A">
        <w:tc>
          <w:tcPr>
            <w:cnfStyle w:val="001000000000" w:firstRow="0" w:lastRow="0" w:firstColumn="1" w:lastColumn="0" w:oddVBand="0" w:evenVBand="0" w:oddHBand="0" w:evenHBand="0" w:firstRowFirstColumn="0" w:firstRowLastColumn="0" w:lastRowFirstColumn="0" w:lastRowLastColumn="0"/>
            <w:tcW w:w="704" w:type="dxa"/>
          </w:tcPr>
          <w:p w14:paraId="47237BD6" w14:textId="6003232C" w:rsidR="00A42DD8" w:rsidRPr="006F4FEE" w:rsidRDefault="00B10611">
            <w:pPr>
              <w:rPr>
                <w:rFonts w:cstheme="minorHAnsi"/>
              </w:rPr>
            </w:pPr>
            <w:r w:rsidRPr="006F4FEE">
              <w:rPr>
                <w:rFonts w:cstheme="minorHAnsi"/>
              </w:rPr>
              <w:t>4</w:t>
            </w:r>
          </w:p>
        </w:tc>
        <w:tc>
          <w:tcPr>
            <w:tcW w:w="5606" w:type="dxa"/>
          </w:tcPr>
          <w:p w14:paraId="234B299B" w14:textId="77777777" w:rsidR="00A42DD8" w:rsidRPr="006F4FEE" w:rsidRDefault="001F7FDC">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Decide on</w:t>
            </w:r>
            <w:r w:rsidR="000175AE" w:rsidRPr="006F4FEE">
              <w:rPr>
                <w:rFonts w:cstheme="minorHAnsi"/>
              </w:rPr>
              <w:t xml:space="preserve"> action</w:t>
            </w:r>
            <w:r w:rsidRPr="006F4FEE">
              <w:rPr>
                <w:rFonts w:cstheme="minorHAnsi"/>
              </w:rPr>
              <w:t>s</w:t>
            </w:r>
          </w:p>
          <w:p w14:paraId="6BA39CB9" w14:textId="2FC90A89" w:rsidR="009443E5" w:rsidRPr="006F4FEE" w:rsidRDefault="009443E5"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Check status s</w:t>
            </w:r>
            <w:r w:rsidR="00FB373D" w:rsidRPr="006F4FEE">
              <w:rPr>
                <w:rFonts w:ascii="Georgia" w:hAnsi="Georgia" w:cstheme="minorHAnsi"/>
                <w:sz w:val="20"/>
              </w:rPr>
              <w:t>taff</w:t>
            </w:r>
            <w:r w:rsidRPr="006F4FEE">
              <w:rPr>
                <w:rFonts w:ascii="Georgia" w:hAnsi="Georgia" w:cstheme="minorHAnsi"/>
                <w:sz w:val="20"/>
              </w:rPr>
              <w:t>/students</w:t>
            </w:r>
            <w:r w:rsidR="00AA45EA" w:rsidRPr="006F4FEE">
              <w:rPr>
                <w:rFonts w:ascii="Georgia" w:hAnsi="Georgia" w:cstheme="minorHAnsi"/>
                <w:sz w:val="20"/>
              </w:rPr>
              <w:t>/lifeforms</w:t>
            </w:r>
            <w:r w:rsidR="006B3F09" w:rsidRPr="006F4FEE">
              <w:rPr>
                <w:rFonts w:ascii="Georgia" w:hAnsi="Georgia" w:cstheme="minorHAnsi"/>
                <w:sz w:val="20"/>
              </w:rPr>
              <w:t>, their health and safety</w:t>
            </w:r>
            <w:r w:rsidRPr="006F4FEE">
              <w:rPr>
                <w:rFonts w:ascii="Georgia" w:hAnsi="Georgia" w:cstheme="minorHAnsi"/>
                <w:sz w:val="20"/>
              </w:rPr>
              <w:t xml:space="preserve"> and direct impact on them</w:t>
            </w:r>
          </w:p>
          <w:p w14:paraId="7CE1BEF6" w14:textId="77777777" w:rsidR="00AF0D54" w:rsidRPr="006F4FEE" w:rsidRDefault="00F50DF9"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Immediate actions to minimise impact</w:t>
            </w:r>
            <w:r w:rsidR="00AF0D54" w:rsidRPr="006F4FEE">
              <w:rPr>
                <w:rFonts w:ascii="Georgia" w:hAnsi="Georgia" w:cstheme="minorHAnsi"/>
                <w:sz w:val="20"/>
              </w:rPr>
              <w:t xml:space="preserve"> and survive</w:t>
            </w:r>
          </w:p>
          <w:p w14:paraId="17078384" w14:textId="77777777" w:rsidR="00AF0D54" w:rsidRPr="006F4FEE" w:rsidRDefault="00AF0D54"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Actions to recover</w:t>
            </w:r>
          </w:p>
          <w:p w14:paraId="3752A153" w14:textId="3CFA6BF9" w:rsidR="005B212E" w:rsidRPr="006F4FEE" w:rsidRDefault="00AF0D54" w:rsidP="0006156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What teams and plans can we activate?</w:t>
            </w:r>
          </w:p>
        </w:tc>
        <w:tc>
          <w:tcPr>
            <w:tcW w:w="3155" w:type="dxa"/>
          </w:tcPr>
          <w:p w14:paraId="7803CC29" w14:textId="766E835A" w:rsidR="00A42DD8" w:rsidRPr="006F4FEE" w:rsidRDefault="009C248C">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Team</w:t>
            </w:r>
          </w:p>
        </w:tc>
      </w:tr>
      <w:tr w:rsidR="00A42DD8" w14:paraId="13F279E1" w14:textId="77777777" w:rsidTr="00531B6A">
        <w:tc>
          <w:tcPr>
            <w:cnfStyle w:val="001000000000" w:firstRow="0" w:lastRow="0" w:firstColumn="1" w:lastColumn="0" w:oddVBand="0" w:evenVBand="0" w:oddHBand="0" w:evenHBand="0" w:firstRowFirstColumn="0" w:firstRowLastColumn="0" w:lastRowFirstColumn="0" w:lastRowLastColumn="0"/>
            <w:tcW w:w="704" w:type="dxa"/>
          </w:tcPr>
          <w:p w14:paraId="047E1A85" w14:textId="73693DCD" w:rsidR="00A42DD8" w:rsidRPr="006F4FEE" w:rsidRDefault="00B10611">
            <w:pPr>
              <w:rPr>
                <w:rFonts w:cstheme="minorHAnsi"/>
              </w:rPr>
            </w:pPr>
            <w:r w:rsidRPr="006F4FEE">
              <w:rPr>
                <w:rFonts w:cstheme="minorHAnsi"/>
              </w:rPr>
              <w:t>5</w:t>
            </w:r>
          </w:p>
        </w:tc>
        <w:tc>
          <w:tcPr>
            <w:tcW w:w="5606" w:type="dxa"/>
          </w:tcPr>
          <w:p w14:paraId="59321C84" w14:textId="77777777" w:rsidR="00A42DD8" w:rsidRPr="006F4FEE" w:rsidRDefault="000175AE">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Communicate</w:t>
            </w:r>
          </w:p>
          <w:p w14:paraId="101A656B" w14:textId="2C606B7A" w:rsidR="00B063FB" w:rsidRPr="006F4FEE" w:rsidRDefault="00B063FB"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Inform staff and students and other stakeholders</w:t>
            </w:r>
          </w:p>
          <w:p w14:paraId="74CC0507" w14:textId="2BFB95F7" w:rsidR="00B063FB" w:rsidRPr="006F4FEE" w:rsidRDefault="00B063FB"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 xml:space="preserve">Coordinate with Crisis Communication </w:t>
            </w:r>
            <w:r w:rsidR="000D335C" w:rsidRPr="006F4FEE">
              <w:rPr>
                <w:rFonts w:ascii="Georgia" w:hAnsi="Georgia" w:cstheme="minorHAnsi"/>
                <w:sz w:val="20"/>
              </w:rPr>
              <w:t>Coordinator of the CMT</w:t>
            </w:r>
          </w:p>
        </w:tc>
        <w:tc>
          <w:tcPr>
            <w:tcW w:w="3155" w:type="dxa"/>
          </w:tcPr>
          <w:p w14:paraId="51E9DDE5" w14:textId="08B1FA0D" w:rsidR="00A42DD8" w:rsidRPr="006F4FEE" w:rsidRDefault="006D3285">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 xml:space="preserve">Chair </w:t>
            </w:r>
          </w:p>
        </w:tc>
      </w:tr>
      <w:tr w:rsidR="00A42DD8" w14:paraId="7968DA10" w14:textId="77777777" w:rsidTr="00531B6A">
        <w:tc>
          <w:tcPr>
            <w:cnfStyle w:val="001000000000" w:firstRow="0" w:lastRow="0" w:firstColumn="1" w:lastColumn="0" w:oddVBand="0" w:evenVBand="0" w:oddHBand="0" w:evenHBand="0" w:firstRowFirstColumn="0" w:firstRowLastColumn="0" w:lastRowFirstColumn="0" w:lastRowLastColumn="0"/>
            <w:tcW w:w="704" w:type="dxa"/>
          </w:tcPr>
          <w:p w14:paraId="3FF5E003" w14:textId="2774D41D" w:rsidR="00A42DD8" w:rsidRPr="006F4FEE" w:rsidRDefault="00B10611">
            <w:pPr>
              <w:rPr>
                <w:rFonts w:cstheme="minorHAnsi"/>
              </w:rPr>
            </w:pPr>
            <w:r w:rsidRPr="006F4FEE">
              <w:rPr>
                <w:rFonts w:cstheme="minorHAnsi"/>
              </w:rPr>
              <w:t>6</w:t>
            </w:r>
          </w:p>
        </w:tc>
        <w:tc>
          <w:tcPr>
            <w:tcW w:w="5606" w:type="dxa"/>
          </w:tcPr>
          <w:p w14:paraId="584B1335" w14:textId="2A3D9D9D" w:rsidR="00A42DD8" w:rsidRPr="006F4FEE" w:rsidRDefault="00B10611">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Implement</w:t>
            </w:r>
            <w:r w:rsidR="000175AE" w:rsidRPr="006F4FEE">
              <w:rPr>
                <w:rFonts w:cstheme="minorHAnsi"/>
              </w:rPr>
              <w:t xml:space="preserve"> </w:t>
            </w:r>
            <w:r w:rsidR="00326FFA" w:rsidRPr="006F4FEE">
              <w:rPr>
                <w:rFonts w:cstheme="minorHAnsi"/>
              </w:rPr>
              <w:t>contingency</w:t>
            </w:r>
            <w:r w:rsidRPr="006F4FEE">
              <w:rPr>
                <w:rFonts w:cstheme="minorHAnsi"/>
              </w:rPr>
              <w:t xml:space="preserve"> solutions and/or start recovery</w:t>
            </w:r>
          </w:p>
          <w:p w14:paraId="66327293" w14:textId="77777777" w:rsidR="00064CA6" w:rsidRPr="006F4FEE" w:rsidRDefault="00064CA6"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Activate available plans and solutions</w:t>
            </w:r>
          </w:p>
          <w:p w14:paraId="569FA31D" w14:textId="500631A9" w:rsidR="00064CA6" w:rsidRPr="006F4FEE" w:rsidRDefault="00064CA6" w:rsidP="00B0577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Georgia" w:hAnsi="Georgia" w:cstheme="minorHAnsi"/>
                <w:sz w:val="20"/>
              </w:rPr>
            </w:pPr>
            <w:r w:rsidRPr="006F4FEE">
              <w:rPr>
                <w:rFonts w:ascii="Georgia" w:hAnsi="Georgia" w:cstheme="minorHAnsi"/>
                <w:sz w:val="20"/>
              </w:rPr>
              <w:t xml:space="preserve">Coordinate with </w:t>
            </w:r>
            <w:r w:rsidR="00354039" w:rsidRPr="006F4FEE">
              <w:rPr>
                <w:rFonts w:ascii="Georgia" w:hAnsi="Georgia" w:cstheme="minorHAnsi"/>
                <w:sz w:val="20"/>
              </w:rPr>
              <w:t>executing</w:t>
            </w:r>
            <w:r w:rsidR="00DE2D2C" w:rsidRPr="006F4FEE">
              <w:rPr>
                <w:rFonts w:ascii="Georgia" w:hAnsi="Georgia" w:cstheme="minorHAnsi"/>
                <w:sz w:val="20"/>
              </w:rPr>
              <w:t xml:space="preserve"> teams</w:t>
            </w:r>
          </w:p>
        </w:tc>
        <w:tc>
          <w:tcPr>
            <w:tcW w:w="3155" w:type="dxa"/>
          </w:tcPr>
          <w:p w14:paraId="07E56C74" w14:textId="189ACCF4" w:rsidR="00A42DD8" w:rsidRPr="006F4FEE" w:rsidRDefault="009C248C">
            <w:pPr>
              <w:cnfStyle w:val="000000000000" w:firstRow="0" w:lastRow="0" w:firstColumn="0" w:lastColumn="0" w:oddVBand="0" w:evenVBand="0" w:oddHBand="0" w:evenHBand="0" w:firstRowFirstColumn="0" w:firstRowLastColumn="0" w:lastRowFirstColumn="0" w:lastRowLastColumn="0"/>
              <w:rPr>
                <w:rFonts w:cstheme="minorHAnsi"/>
              </w:rPr>
            </w:pPr>
            <w:r w:rsidRPr="006F4FEE">
              <w:rPr>
                <w:rFonts w:cstheme="minorHAnsi"/>
              </w:rPr>
              <w:t>Team</w:t>
            </w:r>
          </w:p>
          <w:p w14:paraId="45416913" w14:textId="6F417720" w:rsidR="006D3285" w:rsidRPr="006F4FEE" w:rsidRDefault="006D3285">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6E564301" w14:textId="77777777" w:rsidR="00177645" w:rsidRDefault="00177645"/>
    <w:p w14:paraId="2574214D" w14:textId="12374B73" w:rsidR="00177645" w:rsidRDefault="00177645">
      <w:pPr>
        <w:rPr>
          <w:rFonts w:eastAsiaTheme="majorEastAsia" w:cstheme="majorBidi"/>
          <w:b/>
          <w:color w:val="990033"/>
          <w:sz w:val="28"/>
          <w:szCs w:val="32"/>
        </w:rPr>
      </w:pPr>
      <w:r>
        <w:br w:type="page"/>
      </w:r>
    </w:p>
    <w:p w14:paraId="536D7271" w14:textId="77777777" w:rsidR="00177645" w:rsidRDefault="00177645" w:rsidP="00177645">
      <w:pPr>
        <w:pStyle w:val="Heading1"/>
        <w:numPr>
          <w:ilvl w:val="0"/>
          <w:numId w:val="0"/>
        </w:numPr>
        <w:ind w:left="432" w:hanging="432"/>
      </w:pPr>
    </w:p>
    <w:p w14:paraId="2B997C92" w14:textId="7D118DA6" w:rsidR="007C2A88" w:rsidRPr="00DE212E" w:rsidRDefault="00E428C4" w:rsidP="002961BD">
      <w:pPr>
        <w:pStyle w:val="Heading1"/>
      </w:pPr>
      <w:bookmarkStart w:id="0" w:name="_Toc106357853"/>
      <w:r w:rsidRPr="00DE212E">
        <w:t>Introduction</w:t>
      </w:r>
      <w:bookmarkEnd w:id="0"/>
    </w:p>
    <w:p w14:paraId="636B146A" w14:textId="649955E4" w:rsidR="00FD3566" w:rsidRDefault="009874EA" w:rsidP="005D40AD">
      <w:pPr>
        <w:pStyle w:val="Heading2"/>
      </w:pPr>
      <w:bookmarkStart w:id="1" w:name="_Toc106357854"/>
      <w:r>
        <w:t xml:space="preserve">Purpose of this </w:t>
      </w:r>
      <w:r w:rsidR="00462AC4">
        <w:t>response</w:t>
      </w:r>
      <w:r>
        <w:t xml:space="preserve"> plan</w:t>
      </w:r>
      <w:r w:rsidR="00867AE9">
        <w:t xml:space="preserve"> and scope</w:t>
      </w:r>
      <w:bookmarkEnd w:id="1"/>
    </w:p>
    <w:p w14:paraId="4633583F" w14:textId="57D152F9" w:rsidR="00413B6D" w:rsidRDefault="00413B6D" w:rsidP="00413B6D">
      <w:r>
        <w:t xml:space="preserve">This plan </w:t>
      </w:r>
      <w:r w:rsidR="00C64A18">
        <w:t xml:space="preserve">applies </w:t>
      </w:r>
      <w:r>
        <w:t>to [</w:t>
      </w:r>
      <w:r w:rsidRPr="008E0F8E">
        <w:rPr>
          <w:highlight w:val="yellow"/>
        </w:rPr>
        <w:t>type of incidents</w:t>
      </w:r>
      <w:r>
        <w:t xml:space="preserve">] of </w:t>
      </w:r>
      <w:r w:rsidRPr="00FA3314">
        <w:rPr>
          <w:highlight w:val="yellow"/>
        </w:rPr>
        <w:t>[specific organisational area]</w:t>
      </w:r>
      <w:r>
        <w:t>.</w:t>
      </w:r>
    </w:p>
    <w:p w14:paraId="3E7D004F" w14:textId="70796A48" w:rsidR="009874EA" w:rsidRDefault="00805689" w:rsidP="009874EA">
      <w:r>
        <w:t xml:space="preserve">This </w:t>
      </w:r>
      <w:r w:rsidR="00462AC4">
        <w:t>response</w:t>
      </w:r>
      <w:r>
        <w:t xml:space="preserve"> plan will be used to </w:t>
      </w:r>
      <w:r w:rsidRPr="0046115F">
        <w:rPr>
          <w:rStyle w:val="IntenseEmphasis"/>
        </w:rPr>
        <w:t>survive</w:t>
      </w:r>
      <w:r>
        <w:t xml:space="preserve"> and </w:t>
      </w:r>
      <w:r w:rsidRPr="0046115F">
        <w:rPr>
          <w:rStyle w:val="IntenseEmphasis"/>
        </w:rPr>
        <w:t>recover</w:t>
      </w:r>
      <w:r w:rsidR="00977F53">
        <w:t xml:space="preserve"> the crucial </w:t>
      </w:r>
      <w:r w:rsidR="003A5C56">
        <w:t>business activities, facilities, equipment, systems</w:t>
      </w:r>
      <w:r w:rsidR="00DE6582">
        <w:t>,</w:t>
      </w:r>
      <w:r w:rsidR="003A5C56">
        <w:t xml:space="preserve"> </w:t>
      </w:r>
      <w:r w:rsidR="00430192">
        <w:t>or information</w:t>
      </w:r>
      <w:r w:rsidR="00977F53">
        <w:t xml:space="preserve"> of the university</w:t>
      </w:r>
      <w:r w:rsidR="00692836">
        <w:t xml:space="preserve"> in </w:t>
      </w:r>
      <w:r w:rsidR="00430192">
        <w:t>cases of an incident</w:t>
      </w:r>
      <w:r w:rsidR="00977F53">
        <w:t>.</w:t>
      </w:r>
      <w:r w:rsidR="007858A3">
        <w:t xml:space="preserve"> </w:t>
      </w:r>
    </w:p>
    <w:p w14:paraId="675C8112" w14:textId="2216688D" w:rsidR="00656AB9" w:rsidRDefault="00656AB9" w:rsidP="009874EA">
      <w:r>
        <w:t xml:space="preserve">For the survival immediately during or after the event, </w:t>
      </w:r>
      <w:r w:rsidR="00326FFA">
        <w:rPr>
          <w:rStyle w:val="IntenseEmphasis"/>
        </w:rPr>
        <w:t>contingency</w:t>
      </w:r>
      <w:r w:rsidR="0071471C" w:rsidRPr="0046115F">
        <w:rPr>
          <w:rStyle w:val="IntenseEmphasis"/>
        </w:rPr>
        <w:t xml:space="preserve"> measures</w:t>
      </w:r>
      <w:r w:rsidR="0071471C">
        <w:t xml:space="preserve"> will or can be taken</w:t>
      </w:r>
      <w:r w:rsidR="004F2D32">
        <w:t xml:space="preserve"> or specific </w:t>
      </w:r>
      <w:r w:rsidR="004F2D32" w:rsidRPr="004F2D32">
        <w:rPr>
          <w:i/>
          <w:iCs/>
          <w:color w:val="C00000"/>
        </w:rPr>
        <w:t>contingency plans</w:t>
      </w:r>
      <w:r w:rsidR="004F2D32" w:rsidRPr="004F2D32">
        <w:rPr>
          <w:color w:val="C00000"/>
        </w:rPr>
        <w:t xml:space="preserve"> </w:t>
      </w:r>
      <w:r w:rsidR="004F2D32">
        <w:t xml:space="preserve">can be </w:t>
      </w:r>
      <w:r w:rsidR="00E1173D">
        <w:t>activated</w:t>
      </w:r>
      <w:r w:rsidR="0071471C">
        <w:t xml:space="preserve">. </w:t>
      </w:r>
      <w:r w:rsidR="001E05E3">
        <w:t xml:space="preserve">Until recovery has been completed, you will need to survive with a reduced </w:t>
      </w:r>
      <w:r w:rsidR="006F400E">
        <w:t>capability,</w:t>
      </w:r>
      <w:r w:rsidR="001E05E3">
        <w:t xml:space="preserve"> and you will need to manage this</w:t>
      </w:r>
      <w:r w:rsidR="007C0157">
        <w:t xml:space="preserve"> special situation.</w:t>
      </w:r>
    </w:p>
    <w:p w14:paraId="76AF7383" w14:textId="7D7D23F4" w:rsidR="0037122F" w:rsidRDefault="0037122F" w:rsidP="009874EA">
      <w:r>
        <w:t xml:space="preserve">For the recovery to the normal situation </w:t>
      </w:r>
      <w:r w:rsidRPr="0046115F">
        <w:rPr>
          <w:rStyle w:val="IntenseEmphasis"/>
        </w:rPr>
        <w:t>recovery measures</w:t>
      </w:r>
      <w:r>
        <w:t xml:space="preserve"> can be taken</w:t>
      </w:r>
      <w:r w:rsidR="00993794">
        <w:t xml:space="preserve">, documented in </w:t>
      </w:r>
      <w:r w:rsidR="00993794" w:rsidRPr="00BF3D62">
        <w:rPr>
          <w:color w:val="C00000"/>
        </w:rPr>
        <w:t>recovery plans</w:t>
      </w:r>
      <w:r w:rsidR="00993794">
        <w:t xml:space="preserve">. Incidents with a large impact can be called a disaster and therefore those plans are referred to as </w:t>
      </w:r>
      <w:r w:rsidR="004F2D32" w:rsidRPr="004F2D32">
        <w:rPr>
          <w:i/>
          <w:iCs/>
          <w:color w:val="C00000"/>
        </w:rPr>
        <w:t>Disaster Recovery Plans</w:t>
      </w:r>
      <w:r w:rsidR="004F2D32">
        <w:rPr>
          <w:i/>
          <w:iCs/>
          <w:color w:val="C00000"/>
        </w:rPr>
        <w:t xml:space="preserve"> (DRP</w:t>
      </w:r>
      <w:r w:rsidR="00BF3D62">
        <w:rPr>
          <w:i/>
          <w:iCs/>
          <w:color w:val="C00000"/>
        </w:rPr>
        <w:t>’</w:t>
      </w:r>
      <w:r w:rsidR="004F2D32">
        <w:rPr>
          <w:i/>
          <w:iCs/>
          <w:color w:val="C00000"/>
        </w:rPr>
        <w:t>)</w:t>
      </w:r>
      <w:r w:rsidR="004F2D32" w:rsidRPr="004F2D32">
        <w:rPr>
          <w:i/>
          <w:iCs/>
          <w:color w:val="C00000"/>
        </w:rPr>
        <w:t>.</w:t>
      </w:r>
    </w:p>
    <w:p w14:paraId="51153EDB" w14:textId="5F79D545" w:rsidR="0033657D" w:rsidRDefault="0033657D" w:rsidP="009874EA">
      <w:r>
        <w:t xml:space="preserve">If plans or means to these </w:t>
      </w:r>
      <w:r w:rsidR="00326FFA">
        <w:t>contingency</w:t>
      </w:r>
      <w:r>
        <w:t xml:space="preserve"> or recovery measures already exist, these will be mentioned in this document. But new or ad hoc measures can also be taken as is required.</w:t>
      </w:r>
      <w:r w:rsidR="00B3230A">
        <w:t xml:space="preserve"> This document does not describe </w:t>
      </w:r>
      <w:r w:rsidR="00A2067F">
        <w:t>recovery procedures</w:t>
      </w:r>
      <w:r w:rsidR="000D5157">
        <w:t xml:space="preserve"> themselves</w:t>
      </w:r>
      <w:r w:rsidR="00A2067F">
        <w:t xml:space="preserve"> or </w:t>
      </w:r>
      <w:r w:rsidR="000D5157">
        <w:t xml:space="preserve">nor it describes </w:t>
      </w:r>
      <w:r w:rsidR="00A2067F">
        <w:t xml:space="preserve">how </w:t>
      </w:r>
      <w:r w:rsidR="00326FFA">
        <w:t>contingency</w:t>
      </w:r>
      <w:r w:rsidR="00A2067F">
        <w:t xml:space="preserve"> measures</w:t>
      </w:r>
      <w:r w:rsidR="0025383C">
        <w:t xml:space="preserve"> that</w:t>
      </w:r>
      <w:r w:rsidR="00A2067F">
        <w:t xml:space="preserve"> can be implemented.</w:t>
      </w:r>
    </w:p>
    <w:p w14:paraId="1AF72E5C" w14:textId="378620EC" w:rsidR="003855B8" w:rsidRDefault="003855B8" w:rsidP="009874EA">
      <w:r>
        <w:t xml:space="preserve">This document describes the </w:t>
      </w:r>
      <w:r w:rsidRPr="0055335E">
        <w:rPr>
          <w:rStyle w:val="IntenseEmphasis"/>
        </w:rPr>
        <w:t>Command, Control and Communication</w:t>
      </w:r>
      <w:r>
        <w:t xml:space="preserve"> </w:t>
      </w:r>
      <w:r w:rsidR="0085276A">
        <w:t xml:space="preserve">to </w:t>
      </w:r>
      <w:r w:rsidR="0016051C">
        <w:t>respond effectively</w:t>
      </w:r>
      <w:r w:rsidR="008C254C">
        <w:t xml:space="preserve"> to maximise continuation of the services and to mini</w:t>
      </w:r>
      <w:r w:rsidR="003F41B0">
        <w:t>mise damage.</w:t>
      </w:r>
    </w:p>
    <w:p w14:paraId="1E4EB722" w14:textId="52BB36D7" w:rsidR="007D3D57" w:rsidRDefault="007D3D57" w:rsidP="009874EA">
      <w:r>
        <w:t>The team</w:t>
      </w:r>
      <w:r w:rsidR="00BD01BB">
        <w:t xml:space="preserve"> that is responsible for the execution of this plan is called the </w:t>
      </w:r>
      <w:r w:rsidR="0016051C">
        <w:rPr>
          <w:rStyle w:val="IntenseEmphasis"/>
        </w:rPr>
        <w:t>Incident</w:t>
      </w:r>
      <w:r w:rsidR="00BD01BB" w:rsidRPr="0046115F">
        <w:rPr>
          <w:rStyle w:val="IntenseEmphasis"/>
        </w:rPr>
        <w:t xml:space="preserve"> </w:t>
      </w:r>
      <w:r w:rsidR="0016051C">
        <w:rPr>
          <w:rStyle w:val="IntenseEmphasis"/>
        </w:rPr>
        <w:t>R</w:t>
      </w:r>
      <w:r w:rsidR="00BD01BB" w:rsidRPr="0046115F">
        <w:rPr>
          <w:rStyle w:val="IntenseEmphasis"/>
        </w:rPr>
        <w:t xml:space="preserve">esponse </w:t>
      </w:r>
      <w:r w:rsidR="0016051C">
        <w:rPr>
          <w:rStyle w:val="IntenseEmphasis"/>
        </w:rPr>
        <w:t>T</w:t>
      </w:r>
      <w:r w:rsidR="00BD01BB" w:rsidRPr="0046115F">
        <w:rPr>
          <w:rStyle w:val="IntenseEmphasis"/>
        </w:rPr>
        <w:t>eam</w:t>
      </w:r>
      <w:r w:rsidR="0016051C">
        <w:rPr>
          <w:rStyle w:val="IntenseEmphasis"/>
        </w:rPr>
        <w:t xml:space="preserve"> (IRT)</w:t>
      </w:r>
      <w:r w:rsidR="00BD01BB">
        <w:t>.</w:t>
      </w:r>
    </w:p>
    <w:p w14:paraId="197A6E96" w14:textId="42BC98E6" w:rsidR="006C2B92" w:rsidRDefault="00B72707" w:rsidP="006C2B92">
      <w:r>
        <w:t xml:space="preserve">You will need to get various </w:t>
      </w:r>
      <w:r w:rsidR="003B6892">
        <w:t xml:space="preserve">teams </w:t>
      </w:r>
      <w:r w:rsidR="00502B82">
        <w:t>(</w:t>
      </w:r>
      <w:r w:rsidR="003B6892">
        <w:t>or individuals</w:t>
      </w:r>
      <w:r w:rsidR="00502B82">
        <w:t>)</w:t>
      </w:r>
      <w:r w:rsidR="003B6892">
        <w:t xml:space="preserve"> </w:t>
      </w:r>
      <w:r>
        <w:t xml:space="preserve">to work on </w:t>
      </w:r>
      <w:r w:rsidR="00502B82">
        <w:t xml:space="preserve">the various actions, potentially using already existing </w:t>
      </w:r>
      <w:r w:rsidR="000D5114">
        <w:t xml:space="preserve">recovery </w:t>
      </w:r>
      <w:r w:rsidR="00502B82">
        <w:t>plans</w:t>
      </w:r>
      <w:r w:rsidR="000D5114">
        <w:t xml:space="preserve">, contingency plans, response </w:t>
      </w:r>
      <w:r w:rsidR="00E504AD">
        <w:t>plans,</w:t>
      </w:r>
      <w:r w:rsidR="00502B82">
        <w:t xml:space="preserve"> approaches, guidelines, methodologies</w:t>
      </w:r>
      <w:r w:rsidR="00B33E4D">
        <w:t>,</w:t>
      </w:r>
      <w:r w:rsidR="00502B82">
        <w:t xml:space="preserve"> or practices. All under different names</w:t>
      </w:r>
      <w:r w:rsidR="00FB4D5C">
        <w:t xml:space="preserve"> such as </w:t>
      </w:r>
      <w:r w:rsidR="00CF423D">
        <w:t xml:space="preserve">recovery teams, </w:t>
      </w:r>
      <w:r w:rsidR="0017714B">
        <w:t xml:space="preserve">response teams, </w:t>
      </w:r>
      <w:r w:rsidR="00CF423D">
        <w:t xml:space="preserve">taskforces, </w:t>
      </w:r>
      <w:r w:rsidR="0017714B">
        <w:t xml:space="preserve">working groups, </w:t>
      </w:r>
      <w:r w:rsidR="00671ECB">
        <w:t>business units</w:t>
      </w:r>
      <w:r w:rsidR="00CF423D">
        <w:t xml:space="preserve">, </w:t>
      </w:r>
      <w:r w:rsidR="0017714B">
        <w:t>etc</w:t>
      </w:r>
      <w:r w:rsidR="00502B82">
        <w:t xml:space="preserve">. </w:t>
      </w:r>
    </w:p>
    <w:p w14:paraId="66162CE3" w14:textId="75E9CBB6" w:rsidR="001251C5" w:rsidRDefault="001251C5" w:rsidP="006C2B92">
      <w:r>
        <w:t xml:space="preserve">Incident </w:t>
      </w:r>
      <w:r w:rsidR="008E0F8E">
        <w:t>r</w:t>
      </w:r>
      <w:r>
        <w:t xml:space="preserve">esponse </w:t>
      </w:r>
      <w:r w:rsidR="008E0F8E">
        <w:t>p</w:t>
      </w:r>
      <w:r>
        <w:t>lans can be made at different levels of the organisation for different purposes. You can have a</w:t>
      </w:r>
      <w:r w:rsidR="00487716">
        <w:t xml:space="preserve"> response plan for the whole division but also for a specific business unit, facility, campus, service, etc.</w:t>
      </w:r>
    </w:p>
    <w:p w14:paraId="617188FC" w14:textId="4D33DE9B" w:rsidR="00203D5F" w:rsidRPr="00384D5D" w:rsidRDefault="00203D5F" w:rsidP="00203D5F">
      <w:pPr>
        <w:rPr>
          <w:i/>
          <w:iCs/>
        </w:rPr>
      </w:pPr>
      <w:r w:rsidRPr="00384D5D">
        <w:rPr>
          <w:i/>
          <w:iCs/>
          <w:highlight w:val="yellow"/>
        </w:rPr>
        <w:t>[There is no rule that says that recovery and contingency plans need to be separate documents. See Appendix A for explanation on types of documents.]</w:t>
      </w:r>
    </w:p>
    <w:p w14:paraId="43E3225B" w14:textId="77777777" w:rsidR="008A04CC" w:rsidRDefault="008A04CC" w:rsidP="006C2B92"/>
    <w:p w14:paraId="4D959458" w14:textId="77777777" w:rsidR="008A16C8" w:rsidRDefault="008A16C8" w:rsidP="008A16C8">
      <w:pPr>
        <w:pStyle w:val="Heading2"/>
      </w:pPr>
      <w:bookmarkStart w:id="2" w:name="_Toc106357855"/>
      <w:r>
        <w:t>Location of this document</w:t>
      </w:r>
      <w:bookmarkEnd w:id="2"/>
    </w:p>
    <w:p w14:paraId="25BF3795" w14:textId="06CA306C" w:rsidR="00990752" w:rsidRDefault="00314F19" w:rsidP="00314F19">
      <w:r>
        <w:t xml:space="preserve">The most recent final version of this document can be found </w:t>
      </w:r>
      <w:r w:rsidR="00990752">
        <w:t xml:space="preserve">on </w:t>
      </w:r>
      <w:r w:rsidR="00990752" w:rsidRPr="00384D5D">
        <w:t>website …….</w:t>
      </w:r>
    </w:p>
    <w:p w14:paraId="02489E9D" w14:textId="7A7672D5" w:rsidR="00990752" w:rsidRDefault="00990752" w:rsidP="008A16C8"/>
    <w:p w14:paraId="2D205F40" w14:textId="2EFC459F" w:rsidR="00F14F3F" w:rsidRDefault="00F14F3F" w:rsidP="00F14F3F">
      <w:pPr>
        <w:pStyle w:val="Heading2"/>
      </w:pPr>
      <w:bookmarkStart w:id="3" w:name="_Toc106357856"/>
      <w:r>
        <w:t>Maintenance of this document</w:t>
      </w:r>
      <w:bookmarkEnd w:id="3"/>
    </w:p>
    <w:p w14:paraId="1F07BD67" w14:textId="096E6B82" w:rsidR="00F14F3F" w:rsidRDefault="00F14F3F" w:rsidP="00F14F3F">
      <w:r>
        <w:t xml:space="preserve">This document will be maintained </w:t>
      </w:r>
      <w:r w:rsidR="00261863">
        <w:t>by the Senior Program Lead, Business Continuity and Resilience</w:t>
      </w:r>
      <w:r w:rsidR="00667162">
        <w:t xml:space="preserve"> under responsibility of the document owner.</w:t>
      </w:r>
    </w:p>
    <w:p w14:paraId="6C1F10EC" w14:textId="7ED91E7F" w:rsidR="004F6370" w:rsidRDefault="004F6370" w:rsidP="00F14F3F"/>
    <w:p w14:paraId="6A73FC93" w14:textId="4E01CB88" w:rsidR="004F6370" w:rsidRDefault="004F6370" w:rsidP="00E671A6">
      <w:pPr>
        <w:pStyle w:val="Heading2"/>
      </w:pPr>
      <w:bookmarkStart w:id="4" w:name="_Toc106357857"/>
      <w:r>
        <w:lastRenderedPageBreak/>
        <w:t>Acronyms</w:t>
      </w:r>
      <w:bookmarkEnd w:id="4"/>
    </w:p>
    <w:p w14:paraId="13E3C059" w14:textId="5328AF39" w:rsidR="004E13BD" w:rsidRDefault="004E13BD" w:rsidP="004E13BD">
      <w:pPr>
        <w:keepNext/>
        <w:keepLines/>
        <w:spacing w:after="80"/>
      </w:pPr>
      <w:r>
        <w:t>BCP</w:t>
      </w:r>
      <w:r>
        <w:tab/>
      </w:r>
      <w:r>
        <w:tab/>
      </w:r>
      <w:r>
        <w:tab/>
        <w:t>Business Continuity Plan</w:t>
      </w:r>
    </w:p>
    <w:p w14:paraId="4B61DB5B" w14:textId="00368CC1" w:rsidR="000923CA" w:rsidRDefault="000923CA" w:rsidP="004E13BD">
      <w:pPr>
        <w:keepNext/>
        <w:keepLines/>
        <w:spacing w:after="80"/>
      </w:pPr>
      <w:r>
        <w:t>BRT</w:t>
      </w:r>
      <w:r>
        <w:tab/>
      </w:r>
      <w:r>
        <w:tab/>
      </w:r>
      <w:r>
        <w:tab/>
      </w:r>
      <w:r w:rsidR="00CC231C">
        <w:t>Business Response Team</w:t>
      </w:r>
    </w:p>
    <w:p w14:paraId="03BB4959" w14:textId="57826BD7" w:rsidR="004E13BD" w:rsidRDefault="004E13BD" w:rsidP="004E13BD">
      <w:pPr>
        <w:keepNext/>
        <w:keepLines/>
        <w:spacing w:after="80"/>
      </w:pPr>
      <w:r>
        <w:t>CMP</w:t>
      </w:r>
      <w:r>
        <w:tab/>
      </w:r>
      <w:r>
        <w:tab/>
      </w:r>
      <w:r>
        <w:tab/>
        <w:t>Crisis Management Plan</w:t>
      </w:r>
    </w:p>
    <w:p w14:paraId="0B795C9E" w14:textId="27EA4BEE" w:rsidR="00CC231C" w:rsidRDefault="00CC231C" w:rsidP="004E13BD">
      <w:pPr>
        <w:keepNext/>
        <w:keepLines/>
        <w:spacing w:after="80"/>
      </w:pPr>
      <w:r>
        <w:t>CMT</w:t>
      </w:r>
      <w:r>
        <w:tab/>
      </w:r>
      <w:r>
        <w:tab/>
      </w:r>
      <w:r>
        <w:tab/>
        <w:t>Crisis Management Team</w:t>
      </w:r>
    </w:p>
    <w:p w14:paraId="7E2DA649" w14:textId="5AD6F67F" w:rsidR="004E13BD" w:rsidRDefault="004E13BD" w:rsidP="004E13BD">
      <w:pPr>
        <w:keepNext/>
        <w:keepLines/>
        <w:spacing w:after="80"/>
      </w:pPr>
      <w:r>
        <w:t>DRP</w:t>
      </w:r>
      <w:r>
        <w:tab/>
      </w:r>
      <w:r>
        <w:tab/>
      </w:r>
      <w:r>
        <w:tab/>
        <w:t>Disaster Recovery Plan</w:t>
      </w:r>
    </w:p>
    <w:p w14:paraId="333FFA74" w14:textId="0C32FB13" w:rsidR="0081606C" w:rsidRDefault="0081606C" w:rsidP="004E13BD">
      <w:pPr>
        <w:keepNext/>
        <w:keepLines/>
        <w:spacing w:after="80"/>
      </w:pPr>
      <w:r>
        <w:t>IRP</w:t>
      </w:r>
      <w:r>
        <w:tab/>
      </w:r>
      <w:r>
        <w:tab/>
      </w:r>
      <w:r>
        <w:tab/>
        <w:t>Incident Response Plan</w:t>
      </w:r>
    </w:p>
    <w:p w14:paraId="21CCB194" w14:textId="1AA9D6FA" w:rsidR="00C47FD4" w:rsidRDefault="00FD7D47" w:rsidP="00E671A6">
      <w:pPr>
        <w:keepNext/>
        <w:keepLines/>
        <w:spacing w:after="80"/>
      </w:pPr>
      <w:r>
        <w:t>IRT</w:t>
      </w:r>
      <w:r>
        <w:tab/>
      </w:r>
      <w:r>
        <w:tab/>
      </w:r>
      <w:r>
        <w:tab/>
        <w:t>Incident Response Team</w:t>
      </w:r>
    </w:p>
    <w:p w14:paraId="2A2542EB" w14:textId="3A7C8EA1" w:rsidR="00F902B0" w:rsidRDefault="00F902B0" w:rsidP="008A16C8"/>
    <w:p w14:paraId="20E63C47" w14:textId="04B39203" w:rsidR="006C1049" w:rsidRDefault="006C1049">
      <w:r>
        <w:br w:type="page"/>
      </w:r>
    </w:p>
    <w:p w14:paraId="77F53FB3" w14:textId="77777777" w:rsidR="006C2B92" w:rsidRDefault="006C2B92" w:rsidP="006C2B92"/>
    <w:p w14:paraId="70B09A77" w14:textId="50BD5C8D" w:rsidR="006C2B92" w:rsidRDefault="006C2B92" w:rsidP="006C2B92">
      <w:pPr>
        <w:pStyle w:val="Heading1"/>
      </w:pPr>
      <w:bookmarkStart w:id="5" w:name="_Toc106357858"/>
      <w:r>
        <w:t>Alarm and Activation</w:t>
      </w:r>
      <w:bookmarkEnd w:id="5"/>
    </w:p>
    <w:p w14:paraId="0B945E99" w14:textId="0D758EEB" w:rsidR="006C2B92" w:rsidRDefault="000468BC" w:rsidP="000468BC">
      <w:pPr>
        <w:pStyle w:val="Heading2"/>
      </w:pPr>
      <w:bookmarkStart w:id="6" w:name="_Toc106357859"/>
      <w:r>
        <w:t xml:space="preserve">Alarm – </w:t>
      </w:r>
      <w:r w:rsidR="00D65F1B">
        <w:t>what types of incidents</w:t>
      </w:r>
      <w:r w:rsidR="00861FC2">
        <w:t>?</w:t>
      </w:r>
      <w:bookmarkEnd w:id="6"/>
    </w:p>
    <w:p w14:paraId="7C7B8F2C" w14:textId="090B47AD" w:rsidR="0042037D" w:rsidRDefault="004907BD">
      <w:r>
        <w:t>Further detail t</w:t>
      </w:r>
      <w:r w:rsidR="00861FC2">
        <w:t xml:space="preserve">he types of incidents </w:t>
      </w:r>
      <w:r w:rsidR="000B3F52">
        <w:t>and the organisational areas that this plan relates to.</w:t>
      </w:r>
    </w:p>
    <w:p w14:paraId="5F57EC6F" w14:textId="6BF14197" w:rsidR="00EA3206" w:rsidRDefault="004104D7">
      <w:r>
        <w:t>Describe how the incident can be identified. What monitoring is in place</w:t>
      </w:r>
      <w:r w:rsidR="00A60E24">
        <w:t>?</w:t>
      </w:r>
      <w:r w:rsidR="00F64CEC">
        <w:t xml:space="preserve"> What threats can lead to what type of incident?</w:t>
      </w:r>
    </w:p>
    <w:p w14:paraId="32EFD6F1" w14:textId="21753266" w:rsidR="004104D7" w:rsidRDefault="00EA3206">
      <w:r>
        <w:t>W</w:t>
      </w:r>
      <w:r w:rsidR="004104D7">
        <w:t>ho</w:t>
      </w:r>
      <w:r w:rsidR="00165402">
        <w:t xml:space="preserve"> and what triggers the activation of this plan?</w:t>
      </w:r>
      <w:r>
        <w:t xml:space="preserve"> Not all incidents will require a response via an Incident Response Team.</w:t>
      </w:r>
    </w:p>
    <w:p w14:paraId="54FD5267" w14:textId="77777777" w:rsidR="004F2468" w:rsidRDefault="004F2468" w:rsidP="004F2468">
      <w:pPr>
        <w:rPr>
          <w:lang w:val="en-GB"/>
        </w:rPr>
      </w:pPr>
      <w:r>
        <w:rPr>
          <w:lang w:val="en-GB"/>
        </w:rPr>
        <w:t xml:space="preserve">Do an assessment of the </w:t>
      </w:r>
      <w:r w:rsidRPr="00317F46">
        <w:rPr>
          <w:rStyle w:val="IntenseEmphasis"/>
        </w:rPr>
        <w:t>impact</w:t>
      </w:r>
      <w:r>
        <w:rPr>
          <w:lang w:val="en-GB"/>
        </w:rPr>
        <w:t xml:space="preserve"> of the incident to the broader organisation and its stakeholders. Understand which stakeholders are impacted and with whom communication and alignment is required. </w:t>
      </w:r>
    </w:p>
    <w:p w14:paraId="607E5805" w14:textId="01149CA3" w:rsidR="00621300" w:rsidRDefault="00621300">
      <w:r>
        <w:t>Describe in what situations the incident</w:t>
      </w:r>
      <w:r w:rsidR="00B3405E">
        <w:t xml:space="preserve"> needs to be </w:t>
      </w:r>
      <w:r w:rsidR="00B3405E" w:rsidRPr="007A1F01">
        <w:rPr>
          <w:rStyle w:val="IntenseEmphasis"/>
        </w:rPr>
        <w:t>escalated</w:t>
      </w:r>
      <w:r w:rsidR="007A1F01">
        <w:t>.</w:t>
      </w:r>
      <w:r w:rsidR="00B3405E">
        <w:t xml:space="preserve"> For example,</w:t>
      </w:r>
      <w:r>
        <w:t xml:space="preserve"> can </w:t>
      </w:r>
      <w:r w:rsidR="00C921E3">
        <w:t xml:space="preserve">the incident </w:t>
      </w:r>
      <w:r>
        <w:t xml:space="preserve">escalate to a crisis and the Vice Chancellor or Chair of the Crisis Management Team must be </w:t>
      </w:r>
      <w:r w:rsidR="0061617C">
        <w:t>informed to consider activating the Crisis Management Plan</w:t>
      </w:r>
      <w:r w:rsidR="00C921E3">
        <w:t>?</w:t>
      </w:r>
    </w:p>
    <w:p w14:paraId="1D6072CF" w14:textId="77777777" w:rsidR="00D65F1B" w:rsidRDefault="00D65F1B"/>
    <w:p w14:paraId="24E266AA" w14:textId="1C894487" w:rsidR="0042037D" w:rsidRDefault="0042037D" w:rsidP="0042037D">
      <w:pPr>
        <w:pStyle w:val="Heading2"/>
      </w:pPr>
      <w:bookmarkStart w:id="7" w:name="_Toc106357860"/>
      <w:r>
        <w:t>Activation</w:t>
      </w:r>
      <w:bookmarkEnd w:id="7"/>
    </w:p>
    <w:p w14:paraId="2EACB2BF" w14:textId="64EAD36C" w:rsidR="00A41F8A" w:rsidRDefault="00C61104" w:rsidP="000C1467">
      <w:r>
        <w:t xml:space="preserve">Describe </w:t>
      </w:r>
      <w:r w:rsidR="00C75331">
        <w:t>how it is decided to activate this plan and by whom.</w:t>
      </w:r>
    </w:p>
    <w:p w14:paraId="564B20C2" w14:textId="574728A7" w:rsidR="00154A99" w:rsidRDefault="00154A99" w:rsidP="000C1467">
      <w:r>
        <w:t>Describe how the relevant team members are informed. E.g., do they have all the contact numbers programmed into their own mobile?</w:t>
      </w:r>
    </w:p>
    <w:p w14:paraId="405B39ED" w14:textId="77777777" w:rsidR="005474F4" w:rsidRDefault="005474F4" w:rsidP="000C1467"/>
    <w:p w14:paraId="1E078186" w14:textId="2DF8048F" w:rsidR="005474F4" w:rsidRDefault="005474F4" w:rsidP="005474F4">
      <w:pPr>
        <w:pStyle w:val="Heading2"/>
      </w:pPr>
      <w:bookmarkStart w:id="8" w:name="_Toc106357861"/>
      <w:r>
        <w:t xml:space="preserve">The </w:t>
      </w:r>
      <w:r w:rsidR="0081606C">
        <w:t>Incident</w:t>
      </w:r>
      <w:r>
        <w:t xml:space="preserve"> Response Team</w:t>
      </w:r>
      <w:r w:rsidR="00F944EC">
        <w:t xml:space="preserve"> (IRT)</w:t>
      </w:r>
      <w:bookmarkEnd w:id="8"/>
    </w:p>
    <w:p w14:paraId="2100BDBC" w14:textId="25336D86" w:rsidR="005474F4" w:rsidRDefault="005474F4" w:rsidP="005474F4">
      <w:pPr>
        <w:rPr>
          <w:lang w:val="en-GB"/>
        </w:rPr>
      </w:pPr>
      <w:r>
        <w:rPr>
          <w:lang w:val="en-GB"/>
        </w:rPr>
        <w:t xml:space="preserve">The </w:t>
      </w:r>
      <w:r w:rsidR="00387618">
        <w:rPr>
          <w:lang w:val="en-GB"/>
        </w:rPr>
        <w:t>I</w:t>
      </w:r>
      <w:r>
        <w:rPr>
          <w:lang w:val="en-GB"/>
        </w:rPr>
        <w:t xml:space="preserve">RT is the following </w:t>
      </w:r>
      <w:r w:rsidR="00F32F89">
        <w:rPr>
          <w:lang w:val="en-GB"/>
        </w:rPr>
        <w:t>team but</w:t>
      </w:r>
      <w:r>
        <w:rPr>
          <w:lang w:val="en-GB"/>
        </w:rPr>
        <w:t xml:space="preserve"> depending on the situation specific members can be added or can replace the mentioned members. The chair can already set this </w:t>
      </w:r>
      <w:r w:rsidR="00F32F89">
        <w:rPr>
          <w:lang w:val="en-GB"/>
        </w:rPr>
        <w:t>i</w:t>
      </w:r>
      <w:r>
        <w:rPr>
          <w:lang w:val="en-GB"/>
        </w:rPr>
        <w:t xml:space="preserve">n motion during a first assessment and it can be decided by the team in a first gathering. </w:t>
      </w:r>
    </w:p>
    <w:p w14:paraId="5E95BF63" w14:textId="5795CF83" w:rsidR="00F256C9" w:rsidRPr="009F52C2" w:rsidRDefault="00F256C9" w:rsidP="005474F4">
      <w:pPr>
        <w:rPr>
          <w:lang w:val="en-GB"/>
        </w:rPr>
      </w:pPr>
      <w:r>
        <w:rPr>
          <w:lang w:val="en-GB"/>
        </w:rPr>
        <w:t>It is recommended to identify for each role within the team a secondary person who can fulfil the role in case the primary</w:t>
      </w:r>
      <w:r w:rsidR="0043541B">
        <w:rPr>
          <w:lang w:val="en-GB"/>
        </w:rPr>
        <w:t xml:space="preserve"> </w:t>
      </w:r>
      <w:r w:rsidR="00526F6C">
        <w:rPr>
          <w:lang w:val="en-GB"/>
        </w:rPr>
        <w:t>cannot attend</w:t>
      </w:r>
      <w:r w:rsidR="0043541B">
        <w:rPr>
          <w:lang w:val="en-GB"/>
        </w:rPr>
        <w:t>.</w:t>
      </w:r>
    </w:p>
    <w:tbl>
      <w:tblPr>
        <w:tblW w:w="8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2225"/>
        <w:gridCol w:w="2087"/>
      </w:tblGrid>
      <w:tr w:rsidR="005474F4" w:rsidRPr="00B4762B" w14:paraId="1073F45A" w14:textId="77777777" w:rsidTr="003E1EC5">
        <w:trPr>
          <w:trHeight w:val="343"/>
        </w:trPr>
        <w:tc>
          <w:tcPr>
            <w:tcW w:w="3916" w:type="dxa"/>
            <w:shd w:val="clear" w:color="auto" w:fill="002060"/>
            <w:vAlign w:val="center"/>
          </w:tcPr>
          <w:p w14:paraId="04546D6C" w14:textId="77777777" w:rsidR="005474F4" w:rsidRPr="00C34A45" w:rsidRDefault="005474F4" w:rsidP="003E1EC5">
            <w:pPr>
              <w:jc w:val="center"/>
              <w:rPr>
                <w:rFonts w:cs="Arial"/>
                <w:b/>
                <w:color w:val="FFFFFF" w:themeColor="background1"/>
                <w:szCs w:val="20"/>
              </w:rPr>
            </w:pPr>
            <w:r w:rsidRPr="00C34A45">
              <w:rPr>
                <w:rFonts w:cs="Arial"/>
                <w:b/>
                <w:color w:val="FFFFFF" w:themeColor="background1"/>
                <w:szCs w:val="20"/>
              </w:rPr>
              <w:t>Position/stream leads</w:t>
            </w:r>
          </w:p>
        </w:tc>
        <w:tc>
          <w:tcPr>
            <w:tcW w:w="2225" w:type="dxa"/>
            <w:shd w:val="clear" w:color="auto" w:fill="002060"/>
            <w:vAlign w:val="center"/>
          </w:tcPr>
          <w:p w14:paraId="35F677E4" w14:textId="77777777" w:rsidR="005474F4" w:rsidRPr="00C34A45" w:rsidRDefault="005474F4" w:rsidP="003E1EC5">
            <w:pPr>
              <w:jc w:val="center"/>
              <w:rPr>
                <w:rFonts w:cs="Arial"/>
                <w:b/>
                <w:color w:val="FFFFFF" w:themeColor="background1"/>
                <w:szCs w:val="20"/>
              </w:rPr>
            </w:pPr>
            <w:r w:rsidRPr="00C34A45">
              <w:rPr>
                <w:rFonts w:cs="Arial"/>
                <w:b/>
                <w:color w:val="FFFFFF" w:themeColor="background1"/>
                <w:szCs w:val="20"/>
              </w:rPr>
              <w:t>Primary</w:t>
            </w:r>
          </w:p>
        </w:tc>
        <w:tc>
          <w:tcPr>
            <w:tcW w:w="2087" w:type="dxa"/>
            <w:shd w:val="clear" w:color="auto" w:fill="002060"/>
            <w:vAlign w:val="center"/>
          </w:tcPr>
          <w:p w14:paraId="4B622D62" w14:textId="77777777" w:rsidR="005474F4" w:rsidRPr="00C34A45" w:rsidRDefault="005474F4" w:rsidP="003E1EC5">
            <w:pPr>
              <w:jc w:val="center"/>
              <w:rPr>
                <w:rFonts w:cs="Arial"/>
                <w:b/>
                <w:color w:val="FFFFFF" w:themeColor="background1"/>
                <w:szCs w:val="20"/>
              </w:rPr>
            </w:pPr>
            <w:r w:rsidRPr="00C34A45">
              <w:rPr>
                <w:rFonts w:cs="Arial"/>
                <w:b/>
                <w:color w:val="FFFFFF" w:themeColor="background1"/>
                <w:szCs w:val="20"/>
              </w:rPr>
              <w:t>Alternate</w:t>
            </w:r>
          </w:p>
        </w:tc>
      </w:tr>
      <w:tr w:rsidR="005474F4" w:rsidRPr="005C6C71" w14:paraId="7DD4B523" w14:textId="77777777" w:rsidTr="003E1EC5">
        <w:trPr>
          <w:trHeight w:val="271"/>
        </w:trPr>
        <w:tc>
          <w:tcPr>
            <w:tcW w:w="3916" w:type="dxa"/>
            <w:shd w:val="clear" w:color="auto" w:fill="F2F2F2" w:themeFill="background1" w:themeFillShade="F2"/>
          </w:tcPr>
          <w:p w14:paraId="4B71DBD0" w14:textId="7B1EFA66" w:rsidR="005474F4" w:rsidRPr="00C34A45" w:rsidRDefault="005474F4" w:rsidP="003E1EC5">
            <w:pPr>
              <w:rPr>
                <w:rFonts w:cs="Arial"/>
                <w:bCs/>
                <w:color w:val="000000" w:themeColor="text1"/>
                <w:szCs w:val="20"/>
              </w:rPr>
            </w:pPr>
            <w:r w:rsidRPr="00C34A45">
              <w:rPr>
                <w:rFonts w:cs="Arial"/>
                <w:bCs/>
                <w:color w:val="000000" w:themeColor="text1"/>
                <w:szCs w:val="20"/>
              </w:rPr>
              <w:t>Lead/Chair</w:t>
            </w:r>
          </w:p>
        </w:tc>
        <w:tc>
          <w:tcPr>
            <w:tcW w:w="2225" w:type="dxa"/>
            <w:shd w:val="clear" w:color="auto" w:fill="auto"/>
          </w:tcPr>
          <w:p w14:paraId="6A0AA076" w14:textId="6CCC03A9" w:rsidR="005474F4" w:rsidRPr="00C34A45" w:rsidRDefault="005474F4" w:rsidP="003E1EC5">
            <w:pPr>
              <w:rPr>
                <w:rFonts w:cs="Arial"/>
                <w:bCs/>
                <w:color w:val="000000" w:themeColor="text1"/>
                <w:szCs w:val="20"/>
              </w:rPr>
            </w:pPr>
          </w:p>
        </w:tc>
        <w:tc>
          <w:tcPr>
            <w:tcW w:w="2087" w:type="dxa"/>
            <w:shd w:val="clear" w:color="auto" w:fill="auto"/>
          </w:tcPr>
          <w:p w14:paraId="34BAD045" w14:textId="7DDEF0E2" w:rsidR="005474F4" w:rsidRPr="00C34A45" w:rsidRDefault="005474F4" w:rsidP="003E1EC5">
            <w:pPr>
              <w:rPr>
                <w:rFonts w:cs="Arial"/>
                <w:bCs/>
                <w:color w:val="000000" w:themeColor="text1"/>
                <w:szCs w:val="20"/>
                <w:highlight w:val="yellow"/>
              </w:rPr>
            </w:pPr>
          </w:p>
        </w:tc>
      </w:tr>
      <w:tr w:rsidR="005474F4" w:rsidRPr="00E86A36" w14:paraId="23457911" w14:textId="77777777" w:rsidTr="003E1EC5">
        <w:trPr>
          <w:trHeight w:val="271"/>
        </w:trPr>
        <w:tc>
          <w:tcPr>
            <w:tcW w:w="3916" w:type="dxa"/>
            <w:shd w:val="clear" w:color="auto" w:fill="F2F2F2" w:themeFill="background1" w:themeFillShade="F2"/>
          </w:tcPr>
          <w:p w14:paraId="64360A41" w14:textId="2F7582CB" w:rsidR="005474F4" w:rsidRPr="00C34A45" w:rsidRDefault="00387618" w:rsidP="003E1EC5">
            <w:pPr>
              <w:rPr>
                <w:rFonts w:cs="Arial"/>
                <w:bCs/>
                <w:color w:val="000000" w:themeColor="text1"/>
                <w:szCs w:val="20"/>
              </w:rPr>
            </w:pPr>
            <w:r>
              <w:rPr>
                <w:rFonts w:cs="Arial"/>
                <w:bCs/>
                <w:color w:val="000000" w:themeColor="text1"/>
                <w:szCs w:val="20"/>
              </w:rPr>
              <w:t>Note taker/log keeper</w:t>
            </w:r>
            <w:r w:rsidR="005474F4" w:rsidRPr="00C34A45">
              <w:rPr>
                <w:rFonts w:cs="Arial"/>
                <w:bCs/>
                <w:color w:val="000000" w:themeColor="text1"/>
                <w:szCs w:val="20"/>
              </w:rPr>
              <w:t xml:space="preserve"> </w:t>
            </w:r>
          </w:p>
        </w:tc>
        <w:tc>
          <w:tcPr>
            <w:tcW w:w="2225" w:type="dxa"/>
            <w:shd w:val="clear" w:color="auto" w:fill="auto"/>
          </w:tcPr>
          <w:p w14:paraId="08345A46" w14:textId="6FC18196" w:rsidR="005474F4" w:rsidRPr="00C34A45" w:rsidRDefault="005474F4" w:rsidP="003E1EC5">
            <w:pPr>
              <w:rPr>
                <w:rFonts w:cs="Arial"/>
                <w:bCs/>
                <w:color w:val="000000" w:themeColor="text1"/>
                <w:szCs w:val="20"/>
              </w:rPr>
            </w:pPr>
          </w:p>
        </w:tc>
        <w:tc>
          <w:tcPr>
            <w:tcW w:w="2087" w:type="dxa"/>
            <w:shd w:val="clear" w:color="auto" w:fill="auto"/>
          </w:tcPr>
          <w:p w14:paraId="5B77F02B" w14:textId="69B56A72" w:rsidR="005474F4" w:rsidRPr="00C34A45" w:rsidRDefault="005474F4" w:rsidP="003E1EC5">
            <w:pPr>
              <w:rPr>
                <w:rFonts w:cs="Arial"/>
                <w:bCs/>
                <w:color w:val="000000" w:themeColor="text1"/>
                <w:szCs w:val="20"/>
              </w:rPr>
            </w:pPr>
          </w:p>
        </w:tc>
      </w:tr>
      <w:tr w:rsidR="005474F4" w:rsidRPr="00E86A36" w14:paraId="465FA83A" w14:textId="77777777" w:rsidTr="003E1EC5">
        <w:trPr>
          <w:trHeight w:val="271"/>
        </w:trPr>
        <w:tc>
          <w:tcPr>
            <w:tcW w:w="3916" w:type="dxa"/>
            <w:shd w:val="clear" w:color="auto" w:fill="F2F2F2" w:themeFill="background1" w:themeFillShade="F2"/>
          </w:tcPr>
          <w:p w14:paraId="3B4233AE" w14:textId="3A2A8A68" w:rsidR="005474F4" w:rsidRPr="00C34A45" w:rsidRDefault="00D33884" w:rsidP="003E1EC5">
            <w:pPr>
              <w:rPr>
                <w:rFonts w:cs="Arial"/>
                <w:bCs/>
                <w:color w:val="000000" w:themeColor="text1"/>
                <w:szCs w:val="20"/>
              </w:rPr>
            </w:pPr>
            <w:r>
              <w:rPr>
                <w:rFonts w:cs="Arial"/>
                <w:bCs/>
                <w:color w:val="000000" w:themeColor="text1"/>
                <w:szCs w:val="20"/>
              </w:rPr>
              <w:t>Consider a facilitator</w:t>
            </w:r>
          </w:p>
        </w:tc>
        <w:tc>
          <w:tcPr>
            <w:tcW w:w="2225" w:type="dxa"/>
            <w:shd w:val="clear" w:color="auto" w:fill="auto"/>
          </w:tcPr>
          <w:p w14:paraId="75C55E05" w14:textId="11C8A214" w:rsidR="005474F4" w:rsidRPr="00C34A45" w:rsidRDefault="005474F4" w:rsidP="003E1EC5">
            <w:pPr>
              <w:rPr>
                <w:rFonts w:cs="Arial"/>
                <w:bCs/>
                <w:color w:val="000000" w:themeColor="text1"/>
                <w:szCs w:val="20"/>
              </w:rPr>
            </w:pPr>
          </w:p>
        </w:tc>
        <w:tc>
          <w:tcPr>
            <w:tcW w:w="2087" w:type="dxa"/>
            <w:shd w:val="clear" w:color="auto" w:fill="auto"/>
          </w:tcPr>
          <w:p w14:paraId="2FB4CE6B" w14:textId="6D954017" w:rsidR="005474F4" w:rsidRPr="00C34A45" w:rsidRDefault="005474F4" w:rsidP="003E1EC5">
            <w:pPr>
              <w:rPr>
                <w:rFonts w:cs="Arial"/>
                <w:bCs/>
                <w:color w:val="000000" w:themeColor="text1"/>
                <w:szCs w:val="20"/>
              </w:rPr>
            </w:pPr>
          </w:p>
        </w:tc>
      </w:tr>
      <w:tr w:rsidR="005474F4" w:rsidRPr="00E86A36" w14:paraId="6752401A" w14:textId="77777777" w:rsidTr="00526F6C">
        <w:trPr>
          <w:trHeight w:val="245"/>
        </w:trPr>
        <w:tc>
          <w:tcPr>
            <w:tcW w:w="3916" w:type="dxa"/>
            <w:shd w:val="clear" w:color="auto" w:fill="F2F2F2" w:themeFill="background1" w:themeFillShade="F2"/>
          </w:tcPr>
          <w:p w14:paraId="5EC58C3D" w14:textId="01CE5091" w:rsidR="005474F4" w:rsidRPr="00C34A45" w:rsidRDefault="00526F6C" w:rsidP="003E1EC5">
            <w:pPr>
              <w:rPr>
                <w:rFonts w:cs="Arial"/>
                <w:bCs/>
                <w:color w:val="000000" w:themeColor="text1"/>
                <w:szCs w:val="20"/>
              </w:rPr>
            </w:pPr>
            <w:r>
              <w:rPr>
                <w:rFonts w:cs="Arial"/>
                <w:bCs/>
                <w:color w:val="000000" w:themeColor="text1"/>
                <w:szCs w:val="20"/>
              </w:rPr>
              <w:t>Consider a communication coordinator</w:t>
            </w:r>
          </w:p>
        </w:tc>
        <w:tc>
          <w:tcPr>
            <w:tcW w:w="2225" w:type="dxa"/>
            <w:shd w:val="clear" w:color="auto" w:fill="auto"/>
          </w:tcPr>
          <w:p w14:paraId="5BA1F1D3" w14:textId="376D3214" w:rsidR="005474F4" w:rsidRPr="00C34A45" w:rsidRDefault="005474F4" w:rsidP="003E1EC5">
            <w:pPr>
              <w:rPr>
                <w:rFonts w:cs="Arial"/>
                <w:bCs/>
                <w:color w:val="000000" w:themeColor="text1"/>
                <w:szCs w:val="20"/>
              </w:rPr>
            </w:pPr>
          </w:p>
        </w:tc>
        <w:tc>
          <w:tcPr>
            <w:tcW w:w="2087" w:type="dxa"/>
            <w:shd w:val="clear" w:color="auto" w:fill="auto"/>
          </w:tcPr>
          <w:p w14:paraId="6EC71A8B" w14:textId="58FE8625" w:rsidR="005474F4" w:rsidRPr="00C34A45" w:rsidRDefault="005474F4" w:rsidP="003E1EC5">
            <w:pPr>
              <w:rPr>
                <w:rFonts w:cs="Arial"/>
                <w:bCs/>
                <w:color w:val="000000" w:themeColor="text1"/>
                <w:szCs w:val="20"/>
              </w:rPr>
            </w:pPr>
          </w:p>
        </w:tc>
      </w:tr>
      <w:tr w:rsidR="00526F6C" w:rsidRPr="00E86A36" w14:paraId="48D45391" w14:textId="77777777" w:rsidTr="003E1EC5">
        <w:trPr>
          <w:trHeight w:val="271"/>
        </w:trPr>
        <w:tc>
          <w:tcPr>
            <w:tcW w:w="3916" w:type="dxa"/>
            <w:shd w:val="clear" w:color="auto" w:fill="F2F2F2" w:themeFill="background1" w:themeFillShade="F2"/>
          </w:tcPr>
          <w:p w14:paraId="59721E27" w14:textId="2A8B8409" w:rsidR="00526F6C" w:rsidRPr="00C34A45" w:rsidRDefault="00526F6C" w:rsidP="00526F6C">
            <w:pPr>
              <w:rPr>
                <w:rFonts w:cs="Arial"/>
                <w:bCs/>
                <w:color w:val="000000" w:themeColor="text1"/>
                <w:szCs w:val="20"/>
              </w:rPr>
            </w:pPr>
            <w:r>
              <w:rPr>
                <w:rFonts w:cs="Arial"/>
                <w:bCs/>
                <w:color w:val="000000" w:themeColor="text1"/>
                <w:szCs w:val="20"/>
              </w:rPr>
              <w:t>Subject area one</w:t>
            </w:r>
          </w:p>
        </w:tc>
        <w:tc>
          <w:tcPr>
            <w:tcW w:w="2225" w:type="dxa"/>
            <w:shd w:val="clear" w:color="auto" w:fill="auto"/>
          </w:tcPr>
          <w:p w14:paraId="09FBAFEA" w14:textId="3778D978" w:rsidR="00526F6C" w:rsidRPr="00C34A45" w:rsidRDefault="00526F6C" w:rsidP="00526F6C">
            <w:pPr>
              <w:rPr>
                <w:rFonts w:cs="Arial"/>
                <w:bCs/>
                <w:strike/>
                <w:color w:val="000000" w:themeColor="text1"/>
                <w:szCs w:val="20"/>
              </w:rPr>
            </w:pPr>
          </w:p>
        </w:tc>
        <w:tc>
          <w:tcPr>
            <w:tcW w:w="2087" w:type="dxa"/>
            <w:shd w:val="clear" w:color="auto" w:fill="auto"/>
          </w:tcPr>
          <w:p w14:paraId="17984D25" w14:textId="7326EDAC" w:rsidR="00526F6C" w:rsidRPr="00C34A45" w:rsidRDefault="00526F6C" w:rsidP="00526F6C">
            <w:pPr>
              <w:rPr>
                <w:rFonts w:cs="Arial"/>
                <w:bCs/>
                <w:color w:val="000000" w:themeColor="text1"/>
                <w:szCs w:val="20"/>
              </w:rPr>
            </w:pPr>
          </w:p>
        </w:tc>
      </w:tr>
      <w:tr w:rsidR="00526F6C" w:rsidRPr="00E86A36" w14:paraId="00CBF1CB" w14:textId="77777777" w:rsidTr="003E1EC5">
        <w:trPr>
          <w:trHeight w:val="291"/>
        </w:trPr>
        <w:tc>
          <w:tcPr>
            <w:tcW w:w="3916" w:type="dxa"/>
            <w:shd w:val="clear" w:color="auto" w:fill="F2F2F2" w:themeFill="background1" w:themeFillShade="F2"/>
          </w:tcPr>
          <w:p w14:paraId="1496B453" w14:textId="45551906" w:rsidR="00526F6C" w:rsidRPr="00C34A45" w:rsidRDefault="00526F6C" w:rsidP="00526F6C">
            <w:pPr>
              <w:rPr>
                <w:rFonts w:cs="Arial"/>
                <w:bCs/>
                <w:color w:val="000000" w:themeColor="text1"/>
                <w:szCs w:val="20"/>
              </w:rPr>
            </w:pPr>
            <w:r>
              <w:rPr>
                <w:rFonts w:cs="Arial"/>
                <w:bCs/>
                <w:color w:val="000000" w:themeColor="text1"/>
                <w:szCs w:val="20"/>
              </w:rPr>
              <w:t>Subject area two</w:t>
            </w:r>
          </w:p>
        </w:tc>
        <w:tc>
          <w:tcPr>
            <w:tcW w:w="2225" w:type="dxa"/>
            <w:shd w:val="clear" w:color="auto" w:fill="auto"/>
          </w:tcPr>
          <w:p w14:paraId="7490950A" w14:textId="345CC923" w:rsidR="00526F6C" w:rsidRPr="00C34A45" w:rsidRDefault="00526F6C" w:rsidP="00526F6C">
            <w:pPr>
              <w:rPr>
                <w:rFonts w:cs="Arial"/>
                <w:bCs/>
                <w:color w:val="000000" w:themeColor="text1"/>
                <w:szCs w:val="20"/>
              </w:rPr>
            </w:pPr>
          </w:p>
        </w:tc>
        <w:tc>
          <w:tcPr>
            <w:tcW w:w="2087" w:type="dxa"/>
            <w:shd w:val="clear" w:color="auto" w:fill="auto"/>
          </w:tcPr>
          <w:p w14:paraId="69B28602" w14:textId="323B9F58" w:rsidR="00526F6C" w:rsidRPr="00C34A45" w:rsidRDefault="00526F6C" w:rsidP="00526F6C">
            <w:pPr>
              <w:rPr>
                <w:rFonts w:cs="Arial"/>
                <w:bCs/>
                <w:color w:val="000000" w:themeColor="text1"/>
                <w:szCs w:val="20"/>
              </w:rPr>
            </w:pPr>
          </w:p>
        </w:tc>
      </w:tr>
      <w:tr w:rsidR="00526F6C" w:rsidRPr="00E86A36" w14:paraId="56A48618" w14:textId="77777777" w:rsidTr="003E1EC5">
        <w:trPr>
          <w:trHeight w:val="271"/>
        </w:trPr>
        <w:tc>
          <w:tcPr>
            <w:tcW w:w="3916" w:type="dxa"/>
            <w:shd w:val="clear" w:color="auto" w:fill="F2F2F2" w:themeFill="background1" w:themeFillShade="F2"/>
          </w:tcPr>
          <w:p w14:paraId="2B079DEA" w14:textId="3A5E852F" w:rsidR="00526F6C" w:rsidRPr="00C34A45" w:rsidRDefault="00526F6C" w:rsidP="00526F6C">
            <w:pPr>
              <w:rPr>
                <w:rFonts w:cs="Arial"/>
                <w:bCs/>
                <w:color w:val="000000" w:themeColor="text1"/>
                <w:szCs w:val="20"/>
              </w:rPr>
            </w:pPr>
            <w:r>
              <w:rPr>
                <w:rFonts w:cs="Arial"/>
                <w:bCs/>
                <w:color w:val="000000" w:themeColor="text1"/>
                <w:szCs w:val="20"/>
              </w:rPr>
              <w:t>Subject area three</w:t>
            </w:r>
          </w:p>
        </w:tc>
        <w:tc>
          <w:tcPr>
            <w:tcW w:w="2225" w:type="dxa"/>
            <w:shd w:val="clear" w:color="auto" w:fill="auto"/>
          </w:tcPr>
          <w:p w14:paraId="5E41D114" w14:textId="33DCE9C2" w:rsidR="00526F6C" w:rsidRPr="00C34A45" w:rsidRDefault="00526F6C" w:rsidP="00526F6C">
            <w:pPr>
              <w:rPr>
                <w:rFonts w:cs="Arial"/>
                <w:bCs/>
                <w:color w:val="000000" w:themeColor="text1"/>
                <w:szCs w:val="20"/>
              </w:rPr>
            </w:pPr>
          </w:p>
        </w:tc>
        <w:tc>
          <w:tcPr>
            <w:tcW w:w="2087" w:type="dxa"/>
            <w:shd w:val="clear" w:color="auto" w:fill="auto"/>
          </w:tcPr>
          <w:p w14:paraId="1DFEE504" w14:textId="669D1935" w:rsidR="00526F6C" w:rsidRPr="00C34A45" w:rsidRDefault="00526F6C" w:rsidP="00526F6C">
            <w:pPr>
              <w:rPr>
                <w:rFonts w:cs="Arial"/>
                <w:bCs/>
                <w:color w:val="000000" w:themeColor="text1"/>
                <w:szCs w:val="20"/>
              </w:rPr>
            </w:pPr>
          </w:p>
        </w:tc>
      </w:tr>
      <w:tr w:rsidR="00526F6C" w:rsidRPr="00E86A36" w14:paraId="62859EAF" w14:textId="77777777" w:rsidTr="003E1EC5">
        <w:trPr>
          <w:trHeight w:val="271"/>
        </w:trPr>
        <w:tc>
          <w:tcPr>
            <w:tcW w:w="3916" w:type="dxa"/>
            <w:shd w:val="clear" w:color="auto" w:fill="F2F2F2" w:themeFill="background1" w:themeFillShade="F2"/>
          </w:tcPr>
          <w:p w14:paraId="00B9370A" w14:textId="2B94DB84" w:rsidR="00526F6C" w:rsidRPr="00C34A45" w:rsidRDefault="00526F6C" w:rsidP="00526F6C">
            <w:pPr>
              <w:rPr>
                <w:rFonts w:cs="Arial"/>
                <w:bCs/>
                <w:color w:val="000000" w:themeColor="text1"/>
                <w:szCs w:val="20"/>
              </w:rPr>
            </w:pPr>
            <w:r>
              <w:rPr>
                <w:rFonts w:cs="Arial"/>
                <w:bCs/>
                <w:color w:val="000000" w:themeColor="text1"/>
                <w:szCs w:val="20"/>
              </w:rPr>
              <w:t>….</w:t>
            </w:r>
          </w:p>
        </w:tc>
        <w:tc>
          <w:tcPr>
            <w:tcW w:w="2225" w:type="dxa"/>
            <w:shd w:val="clear" w:color="auto" w:fill="auto"/>
          </w:tcPr>
          <w:p w14:paraId="5C8138D2" w14:textId="5B15939D" w:rsidR="00526F6C" w:rsidRPr="00C34A45" w:rsidRDefault="00526F6C" w:rsidP="00526F6C">
            <w:pPr>
              <w:rPr>
                <w:rFonts w:cs="Arial"/>
                <w:bCs/>
                <w:color w:val="000000" w:themeColor="text1"/>
                <w:szCs w:val="20"/>
              </w:rPr>
            </w:pPr>
          </w:p>
        </w:tc>
        <w:tc>
          <w:tcPr>
            <w:tcW w:w="2087" w:type="dxa"/>
            <w:shd w:val="clear" w:color="auto" w:fill="auto"/>
          </w:tcPr>
          <w:p w14:paraId="646DC759" w14:textId="3D0099B5" w:rsidR="00526F6C" w:rsidRPr="00C34A45" w:rsidRDefault="00526F6C" w:rsidP="00526F6C">
            <w:pPr>
              <w:rPr>
                <w:rFonts w:cs="Arial"/>
                <w:bCs/>
                <w:color w:val="000000" w:themeColor="text1"/>
                <w:szCs w:val="20"/>
              </w:rPr>
            </w:pPr>
          </w:p>
        </w:tc>
      </w:tr>
      <w:tr w:rsidR="00526F6C" w:rsidRPr="00E86A36" w14:paraId="252B5687" w14:textId="77777777" w:rsidTr="003E1EC5">
        <w:trPr>
          <w:trHeight w:val="271"/>
        </w:trPr>
        <w:tc>
          <w:tcPr>
            <w:tcW w:w="3916" w:type="dxa"/>
            <w:shd w:val="clear" w:color="auto" w:fill="F2F2F2" w:themeFill="background1" w:themeFillShade="F2"/>
          </w:tcPr>
          <w:p w14:paraId="3B259B5B" w14:textId="4408EC65" w:rsidR="00526F6C" w:rsidRPr="00C34A45" w:rsidRDefault="00526F6C" w:rsidP="00526F6C">
            <w:pPr>
              <w:rPr>
                <w:rFonts w:cs="Arial"/>
                <w:bCs/>
                <w:color w:val="000000" w:themeColor="text1"/>
                <w:szCs w:val="20"/>
              </w:rPr>
            </w:pPr>
            <w:r>
              <w:rPr>
                <w:rFonts w:cs="Arial"/>
                <w:bCs/>
                <w:color w:val="000000" w:themeColor="text1"/>
                <w:szCs w:val="20"/>
              </w:rPr>
              <w:t>….</w:t>
            </w:r>
          </w:p>
        </w:tc>
        <w:tc>
          <w:tcPr>
            <w:tcW w:w="2225" w:type="dxa"/>
            <w:shd w:val="clear" w:color="auto" w:fill="auto"/>
          </w:tcPr>
          <w:p w14:paraId="2CC5CE99" w14:textId="7BDD70E4" w:rsidR="00526F6C" w:rsidRPr="00C34A45" w:rsidRDefault="00526F6C" w:rsidP="00526F6C">
            <w:pPr>
              <w:rPr>
                <w:rFonts w:cs="Arial"/>
                <w:bCs/>
                <w:strike/>
                <w:color w:val="000000" w:themeColor="text1"/>
                <w:szCs w:val="20"/>
              </w:rPr>
            </w:pPr>
          </w:p>
        </w:tc>
        <w:tc>
          <w:tcPr>
            <w:tcW w:w="2087" w:type="dxa"/>
            <w:shd w:val="clear" w:color="auto" w:fill="auto"/>
          </w:tcPr>
          <w:p w14:paraId="3B938392" w14:textId="65CCC639" w:rsidR="00526F6C" w:rsidRPr="00C34A45" w:rsidRDefault="00526F6C" w:rsidP="00526F6C">
            <w:pPr>
              <w:rPr>
                <w:rFonts w:cs="Arial"/>
                <w:bCs/>
                <w:color w:val="000000" w:themeColor="text1"/>
                <w:szCs w:val="20"/>
              </w:rPr>
            </w:pPr>
          </w:p>
        </w:tc>
      </w:tr>
    </w:tbl>
    <w:p w14:paraId="0D29F778" w14:textId="77777777" w:rsidR="005474F4" w:rsidRDefault="005474F4" w:rsidP="000C1467"/>
    <w:p w14:paraId="68D3668C" w14:textId="358B9AC9" w:rsidR="00F902B0" w:rsidRDefault="008C0A7F">
      <w:r w:rsidRPr="00D62E6C">
        <w:rPr>
          <w:highlight w:val="yellow"/>
        </w:rPr>
        <w:t>[It is practical</w:t>
      </w:r>
      <w:r w:rsidR="00D62E6C" w:rsidRPr="00D62E6C">
        <w:rPr>
          <w:highlight w:val="yellow"/>
        </w:rPr>
        <w:t xml:space="preserve"> to include telephone numbers of the team members. However, there are considerations both for and against doing this.</w:t>
      </w:r>
      <w:r w:rsidR="001337FD">
        <w:rPr>
          <w:highlight w:val="yellow"/>
        </w:rPr>
        <w:t xml:space="preserve"> </w:t>
      </w:r>
      <w:r w:rsidR="0021480B">
        <w:rPr>
          <w:highlight w:val="yellow"/>
        </w:rPr>
        <w:t>Do</w:t>
      </w:r>
      <w:r w:rsidR="001337FD">
        <w:rPr>
          <w:highlight w:val="yellow"/>
        </w:rPr>
        <w:t xml:space="preserve"> what </w:t>
      </w:r>
      <w:proofErr w:type="gramStart"/>
      <w:r w:rsidR="00260E82">
        <w:rPr>
          <w:highlight w:val="yellow"/>
        </w:rPr>
        <w:t>suits</w:t>
      </w:r>
      <w:proofErr w:type="gramEnd"/>
      <w:r w:rsidR="00260E82">
        <w:rPr>
          <w:highlight w:val="yellow"/>
        </w:rPr>
        <w:t xml:space="preserve"> best.</w:t>
      </w:r>
      <w:r w:rsidRPr="00D62E6C">
        <w:rPr>
          <w:highlight w:val="yellow"/>
        </w:rPr>
        <w:t>]</w:t>
      </w:r>
      <w:r w:rsidR="00F902B0">
        <w:br w:type="page"/>
      </w:r>
    </w:p>
    <w:p w14:paraId="7F641F04" w14:textId="77777777" w:rsidR="006C2B92" w:rsidRDefault="006C2B92" w:rsidP="006C2B92"/>
    <w:p w14:paraId="7A0412BA" w14:textId="4653DB57" w:rsidR="006C2B92" w:rsidRDefault="006C2B92" w:rsidP="006C2B92">
      <w:pPr>
        <w:pStyle w:val="Heading1"/>
      </w:pPr>
      <w:bookmarkStart w:id="9" w:name="_Toc106357862"/>
      <w:r>
        <w:t>Command, Control and Communication</w:t>
      </w:r>
      <w:bookmarkEnd w:id="9"/>
    </w:p>
    <w:p w14:paraId="039BA46F" w14:textId="3182255C" w:rsidR="0049304A" w:rsidRDefault="004C01B4" w:rsidP="004C01B4">
      <w:pPr>
        <w:pStyle w:val="Heading2"/>
      </w:pPr>
      <w:bookmarkStart w:id="10" w:name="_Toc106357863"/>
      <w:r>
        <w:t>Command</w:t>
      </w:r>
      <w:bookmarkEnd w:id="10"/>
    </w:p>
    <w:p w14:paraId="2B2D3140" w14:textId="6B3E2922" w:rsidR="00CA5490" w:rsidRDefault="00CA5490" w:rsidP="00CA5490">
      <w:pPr>
        <w:pStyle w:val="Heading3"/>
      </w:pPr>
      <w:r>
        <w:t>Command hierarchy</w:t>
      </w:r>
    </w:p>
    <w:p w14:paraId="37CA0B55" w14:textId="237F5404" w:rsidR="006C2B92" w:rsidRDefault="00F01C46" w:rsidP="006C2B92">
      <w:r>
        <w:t xml:space="preserve">Describe </w:t>
      </w:r>
      <w:r w:rsidR="00700732">
        <w:t xml:space="preserve">authorities and delegations of the IRT and if required, how and when it needs </w:t>
      </w:r>
      <w:r w:rsidR="00B13AA6">
        <w:t xml:space="preserve">to </w:t>
      </w:r>
      <w:r w:rsidR="00700732">
        <w:t>obtain authorisation</w:t>
      </w:r>
      <w:r w:rsidR="00907917">
        <w:t>.</w:t>
      </w:r>
      <w:r w:rsidR="00457D08">
        <w:t xml:space="preserve"> </w:t>
      </w:r>
    </w:p>
    <w:p w14:paraId="0A632D1B" w14:textId="43958773" w:rsidR="00457D08" w:rsidRDefault="00457D08" w:rsidP="006C2B92">
      <w:r>
        <w:t xml:space="preserve">Describe if any teams are already predefined for contingency solutions and for </w:t>
      </w:r>
      <w:r w:rsidR="009619C4">
        <w:t>recovery.</w:t>
      </w:r>
    </w:p>
    <w:p w14:paraId="5E96D5E3" w14:textId="07BA7699" w:rsidR="002C7A23" w:rsidRDefault="002C7A23" w:rsidP="006C2B92"/>
    <w:p w14:paraId="2BE41D55" w14:textId="5F7B810F" w:rsidR="00F63768" w:rsidRDefault="006331A6" w:rsidP="000C0C80">
      <w:pPr>
        <w:pStyle w:val="Heading3"/>
      </w:pPr>
      <w:r>
        <w:t>Meeting point: l</w:t>
      </w:r>
      <w:r w:rsidR="00F63768">
        <w:t xml:space="preserve">ocation of the </w:t>
      </w:r>
      <w:r w:rsidR="00CC53A2">
        <w:t>I</w:t>
      </w:r>
      <w:r w:rsidR="00F63768">
        <w:t>RT</w:t>
      </w:r>
    </w:p>
    <w:p w14:paraId="0DFC0D3F" w14:textId="115D53C0" w:rsidR="00620B45" w:rsidRPr="00620B45" w:rsidRDefault="008F10F8" w:rsidP="000C0C80">
      <w:pPr>
        <w:keepNext/>
        <w:keepLines/>
      </w:pPr>
      <w:r w:rsidRPr="008F10F8">
        <w:t xml:space="preserve">There is a high likelihood that incidents may take place outside business hours or when staff are out of the </w:t>
      </w:r>
      <w:r w:rsidR="00620B45" w:rsidRPr="00620B45">
        <w:t xml:space="preserve">e office or travelling hence the major mechanism for coordination is via </w:t>
      </w:r>
      <w:r w:rsidR="00620B45" w:rsidRPr="003F07EB">
        <w:rPr>
          <w:rStyle w:val="IntenseEmphasis"/>
        </w:rPr>
        <w:t>virtual meeting</w:t>
      </w:r>
      <w:r w:rsidR="00620B45" w:rsidRPr="00620B45">
        <w:t xml:space="preserve"> </w:t>
      </w:r>
      <w:r w:rsidR="003F73DB" w:rsidRPr="00620B45">
        <w:t>i.e.,</w:t>
      </w:r>
      <w:r w:rsidR="00620B45" w:rsidRPr="00620B45">
        <w:t xml:space="preserve"> </w:t>
      </w:r>
      <w:r w:rsidR="00620B45" w:rsidRPr="003F07EB">
        <w:t>Zoom</w:t>
      </w:r>
      <w:r w:rsidR="00620B45" w:rsidRPr="00620B45">
        <w:t xml:space="preserve"> which is the University preferred mechanism.</w:t>
      </w:r>
    </w:p>
    <w:p w14:paraId="7F16E94A" w14:textId="77777777" w:rsidR="00620B45" w:rsidRPr="00620B45" w:rsidRDefault="00620B45" w:rsidP="000C0C80">
      <w:pPr>
        <w:keepNext/>
        <w:keepLines/>
      </w:pPr>
      <w:r w:rsidRPr="00620B45">
        <w:t>If required, the physical meeting location is:</w:t>
      </w: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544"/>
      </w:tblGrid>
      <w:tr w:rsidR="00620B45" w:rsidRPr="00980A63" w14:paraId="35BAC4B0" w14:textId="77777777" w:rsidTr="00620B45">
        <w:trPr>
          <w:trHeight w:val="340"/>
        </w:trPr>
        <w:tc>
          <w:tcPr>
            <w:tcW w:w="3402" w:type="dxa"/>
            <w:shd w:val="clear" w:color="auto" w:fill="002060"/>
            <w:vAlign w:val="center"/>
          </w:tcPr>
          <w:p w14:paraId="2D00BCE9" w14:textId="77777777" w:rsidR="00620B45" w:rsidRPr="00F97B21" w:rsidRDefault="00620B45" w:rsidP="000C0C80">
            <w:pPr>
              <w:keepNext/>
              <w:keepLines/>
              <w:jc w:val="center"/>
              <w:rPr>
                <w:rFonts w:cs="Arial"/>
                <w:b/>
                <w:color w:val="FFFFFF"/>
                <w:szCs w:val="20"/>
              </w:rPr>
            </w:pPr>
            <w:r w:rsidRPr="00F97B21">
              <w:rPr>
                <w:rFonts w:cs="Arial"/>
                <w:b/>
                <w:color w:val="FFFFFF"/>
                <w:szCs w:val="20"/>
              </w:rPr>
              <w:t>Address</w:t>
            </w:r>
          </w:p>
        </w:tc>
        <w:tc>
          <w:tcPr>
            <w:tcW w:w="3544" w:type="dxa"/>
            <w:shd w:val="clear" w:color="auto" w:fill="002060"/>
            <w:vAlign w:val="center"/>
          </w:tcPr>
          <w:p w14:paraId="105C0865" w14:textId="77777777" w:rsidR="00620B45" w:rsidRPr="00F97B21" w:rsidRDefault="00620B45" w:rsidP="000C0C80">
            <w:pPr>
              <w:keepNext/>
              <w:keepLines/>
              <w:jc w:val="center"/>
              <w:rPr>
                <w:rFonts w:cs="Arial"/>
                <w:b/>
                <w:color w:val="FFFFFF"/>
                <w:szCs w:val="20"/>
              </w:rPr>
            </w:pPr>
            <w:r w:rsidRPr="00F97B21">
              <w:rPr>
                <w:rFonts w:cs="Arial"/>
                <w:b/>
                <w:color w:val="FFFFFF"/>
                <w:szCs w:val="20"/>
              </w:rPr>
              <w:t>Room</w:t>
            </w:r>
          </w:p>
        </w:tc>
      </w:tr>
      <w:tr w:rsidR="00620B45" w:rsidRPr="00980A63" w14:paraId="27C4CC15" w14:textId="77777777" w:rsidTr="00620B45">
        <w:trPr>
          <w:trHeight w:val="484"/>
        </w:trPr>
        <w:tc>
          <w:tcPr>
            <w:tcW w:w="3402" w:type="dxa"/>
            <w:shd w:val="clear" w:color="auto" w:fill="auto"/>
            <w:vAlign w:val="center"/>
          </w:tcPr>
          <w:p w14:paraId="59185E0A" w14:textId="19BDE506" w:rsidR="00620B45" w:rsidRPr="00F97B21" w:rsidRDefault="00620B45" w:rsidP="000C0C80">
            <w:pPr>
              <w:keepNext/>
              <w:keepLines/>
              <w:rPr>
                <w:rFonts w:cs="Arial"/>
                <w:szCs w:val="20"/>
                <w:highlight w:val="yellow"/>
              </w:rPr>
            </w:pPr>
          </w:p>
        </w:tc>
        <w:tc>
          <w:tcPr>
            <w:tcW w:w="3544" w:type="dxa"/>
            <w:shd w:val="clear" w:color="auto" w:fill="auto"/>
            <w:vAlign w:val="center"/>
          </w:tcPr>
          <w:p w14:paraId="16DC9820" w14:textId="5A7A1D2B" w:rsidR="00620B45" w:rsidRPr="00F97B21" w:rsidRDefault="00620B45" w:rsidP="000C0C80">
            <w:pPr>
              <w:keepNext/>
              <w:keepLines/>
              <w:rPr>
                <w:rFonts w:cs="Arial"/>
                <w:szCs w:val="20"/>
                <w:highlight w:val="yellow"/>
              </w:rPr>
            </w:pPr>
          </w:p>
        </w:tc>
      </w:tr>
    </w:tbl>
    <w:p w14:paraId="58978FAD" w14:textId="5C0D46FD" w:rsidR="00F63768" w:rsidRDefault="00F63768" w:rsidP="006C2B92"/>
    <w:p w14:paraId="56CDF492" w14:textId="21EC99CC" w:rsidR="006331A6" w:rsidRDefault="006331A6" w:rsidP="006331A6">
      <w:r>
        <w:t xml:space="preserve">If 24x7 coordination is required, consider setting up a roster for the </w:t>
      </w:r>
      <w:r w:rsidR="00C61731">
        <w:t>I</w:t>
      </w:r>
      <w:r>
        <w:t>RT.</w:t>
      </w:r>
    </w:p>
    <w:p w14:paraId="75E0D1DD" w14:textId="77777777" w:rsidR="00830DFC" w:rsidRDefault="00830DFC" w:rsidP="00830DFC"/>
    <w:p w14:paraId="1A19B76F" w14:textId="0107470F" w:rsidR="00EA6EA2" w:rsidRDefault="00EA6EA2" w:rsidP="00EA6EA2">
      <w:pPr>
        <w:pStyle w:val="Heading2"/>
      </w:pPr>
      <w:bookmarkStart w:id="11" w:name="_Toc106357864"/>
      <w:r>
        <w:t>Control</w:t>
      </w:r>
      <w:bookmarkEnd w:id="11"/>
    </w:p>
    <w:p w14:paraId="4CE00AE3" w14:textId="77777777" w:rsidR="00830DFC" w:rsidRDefault="00830DFC" w:rsidP="00830DFC">
      <w:pPr>
        <w:pStyle w:val="Heading3"/>
      </w:pPr>
      <w:r>
        <w:t>Standard agenda</w:t>
      </w:r>
    </w:p>
    <w:p w14:paraId="38183F54" w14:textId="77777777" w:rsidR="0074577C" w:rsidRPr="004B5BBF" w:rsidRDefault="0074577C" w:rsidP="0074577C">
      <w:pPr>
        <w:rPr>
          <w:rStyle w:val="IntenseEmphasis"/>
        </w:rPr>
      </w:pPr>
      <w:r w:rsidRPr="004B5BBF">
        <w:rPr>
          <w:rStyle w:val="IntenseEmphasis"/>
        </w:rPr>
        <w:t xml:space="preserve">Always coordinate with </w:t>
      </w:r>
      <w:r>
        <w:rPr>
          <w:rStyle w:val="IntenseEmphasis"/>
        </w:rPr>
        <w:t>other teams involved in the incident or related incidents!!!</w:t>
      </w:r>
    </w:p>
    <w:p w14:paraId="4A0E8D31" w14:textId="77777777" w:rsidR="00830DFC" w:rsidRPr="00363D99" w:rsidRDefault="00830DFC" w:rsidP="00830DFC"/>
    <w:tbl>
      <w:tblPr>
        <w:tblStyle w:val="TableGrid"/>
        <w:tblW w:w="0" w:type="auto"/>
        <w:tblLayout w:type="fixed"/>
        <w:tblLook w:val="04A0" w:firstRow="1" w:lastRow="0" w:firstColumn="1" w:lastColumn="0" w:noHBand="0" w:noVBand="1"/>
      </w:tblPr>
      <w:tblGrid>
        <w:gridCol w:w="2405"/>
        <w:gridCol w:w="4961"/>
        <w:gridCol w:w="1701"/>
      </w:tblGrid>
      <w:tr w:rsidR="00830DFC" w:rsidRPr="00363D99" w14:paraId="609B23D8" w14:textId="77777777" w:rsidTr="00CD011B">
        <w:trPr>
          <w:trHeight w:val="112"/>
          <w:tblHeader/>
        </w:trPr>
        <w:tc>
          <w:tcPr>
            <w:tcW w:w="2405" w:type="dxa"/>
            <w:shd w:val="clear" w:color="auto" w:fill="002060"/>
          </w:tcPr>
          <w:p w14:paraId="2B4B6BC4" w14:textId="77777777" w:rsidR="00830DFC" w:rsidRPr="00363D99" w:rsidRDefault="00830DFC" w:rsidP="00CD011B">
            <w:pPr>
              <w:spacing w:after="120"/>
              <w:ind w:right="283"/>
              <w:rPr>
                <w:rFonts w:cs="Arial"/>
                <w:b/>
                <w:bCs/>
                <w:szCs w:val="20"/>
              </w:rPr>
            </w:pPr>
            <w:r w:rsidRPr="00363D99">
              <w:rPr>
                <w:rFonts w:cs="Arial"/>
                <w:b/>
                <w:bCs/>
                <w:szCs w:val="20"/>
              </w:rPr>
              <w:t>Topic</w:t>
            </w:r>
          </w:p>
        </w:tc>
        <w:tc>
          <w:tcPr>
            <w:tcW w:w="4961" w:type="dxa"/>
            <w:shd w:val="clear" w:color="auto" w:fill="002060"/>
          </w:tcPr>
          <w:p w14:paraId="07720550" w14:textId="77777777" w:rsidR="00830DFC" w:rsidRPr="00363D99" w:rsidRDefault="00830DFC" w:rsidP="00CD011B">
            <w:pPr>
              <w:spacing w:after="120"/>
              <w:ind w:right="283"/>
              <w:rPr>
                <w:rFonts w:cs="Arial"/>
                <w:b/>
                <w:bCs/>
                <w:szCs w:val="20"/>
              </w:rPr>
            </w:pPr>
            <w:r w:rsidRPr="00363D99">
              <w:rPr>
                <w:rFonts w:cs="Arial"/>
                <w:b/>
                <w:bCs/>
                <w:szCs w:val="20"/>
              </w:rPr>
              <w:t>Agenda Item</w:t>
            </w:r>
          </w:p>
        </w:tc>
        <w:tc>
          <w:tcPr>
            <w:tcW w:w="1701" w:type="dxa"/>
            <w:shd w:val="clear" w:color="auto" w:fill="002060"/>
          </w:tcPr>
          <w:p w14:paraId="3C429000" w14:textId="77777777" w:rsidR="00830DFC" w:rsidRPr="00363D99" w:rsidRDefault="00830DFC" w:rsidP="00CD011B">
            <w:pPr>
              <w:spacing w:after="120"/>
              <w:ind w:right="283"/>
              <w:rPr>
                <w:rFonts w:cs="Arial"/>
                <w:b/>
                <w:bCs/>
                <w:szCs w:val="20"/>
              </w:rPr>
            </w:pPr>
            <w:r w:rsidRPr="00363D99">
              <w:rPr>
                <w:rFonts w:cs="Arial"/>
                <w:b/>
                <w:bCs/>
                <w:szCs w:val="20"/>
              </w:rPr>
              <w:t xml:space="preserve">Assigned </w:t>
            </w:r>
          </w:p>
        </w:tc>
      </w:tr>
      <w:tr w:rsidR="00830DFC" w:rsidRPr="00363D99" w14:paraId="7C745515" w14:textId="77777777" w:rsidTr="00CD011B">
        <w:trPr>
          <w:trHeight w:val="450"/>
        </w:trPr>
        <w:tc>
          <w:tcPr>
            <w:tcW w:w="2405" w:type="dxa"/>
          </w:tcPr>
          <w:p w14:paraId="3ABAF920" w14:textId="77777777" w:rsidR="00830DFC" w:rsidRPr="00363D99" w:rsidRDefault="00830DFC" w:rsidP="00CD011B">
            <w:pPr>
              <w:ind w:right="283"/>
              <w:rPr>
                <w:rFonts w:cs="Arial"/>
                <w:szCs w:val="20"/>
              </w:rPr>
            </w:pPr>
            <w:r w:rsidRPr="00363D99">
              <w:rPr>
                <w:rFonts w:cs="Arial"/>
                <w:szCs w:val="20"/>
              </w:rPr>
              <w:t>Review the facts</w:t>
            </w:r>
          </w:p>
        </w:tc>
        <w:tc>
          <w:tcPr>
            <w:tcW w:w="4961" w:type="dxa"/>
          </w:tcPr>
          <w:p w14:paraId="31F40A6E" w14:textId="77777777" w:rsidR="00830DFC" w:rsidRPr="00363D99" w:rsidRDefault="00830DFC" w:rsidP="00CD011B">
            <w:pPr>
              <w:widowControl w:val="0"/>
              <w:numPr>
                <w:ilvl w:val="0"/>
                <w:numId w:val="6"/>
              </w:numPr>
              <w:ind w:left="322" w:right="283" w:hanging="283"/>
              <w:rPr>
                <w:rFonts w:cs="Arial"/>
                <w:szCs w:val="20"/>
              </w:rPr>
            </w:pPr>
            <w:r w:rsidRPr="00363D99">
              <w:rPr>
                <w:rFonts w:cs="Arial"/>
                <w:szCs w:val="20"/>
              </w:rPr>
              <w:t>What do we know about the incident? (</w:t>
            </w:r>
            <w:proofErr w:type="gramStart"/>
            <w:r w:rsidRPr="00363D99">
              <w:rPr>
                <w:rFonts w:cs="Arial"/>
                <w:szCs w:val="20"/>
              </w:rPr>
              <w:t>time</w:t>
            </w:r>
            <w:proofErr w:type="gramEnd"/>
            <w:r w:rsidRPr="00363D99">
              <w:rPr>
                <w:rFonts w:cs="Arial"/>
                <w:szCs w:val="20"/>
              </w:rPr>
              <w:t>, date, location(s), expected or known root cause, expected duration)</w:t>
            </w:r>
          </w:p>
          <w:p w14:paraId="7A40F493" w14:textId="77777777" w:rsidR="00830DFC" w:rsidRPr="00363D99" w:rsidRDefault="00830DFC" w:rsidP="00CD011B">
            <w:pPr>
              <w:widowControl w:val="0"/>
              <w:numPr>
                <w:ilvl w:val="0"/>
                <w:numId w:val="6"/>
              </w:numPr>
              <w:ind w:left="322" w:right="283" w:hanging="283"/>
              <w:rPr>
                <w:rFonts w:cs="Arial"/>
                <w:szCs w:val="20"/>
              </w:rPr>
            </w:pPr>
            <w:r w:rsidRPr="00363D99">
              <w:rPr>
                <w:rFonts w:cs="Arial"/>
                <w:szCs w:val="20"/>
              </w:rPr>
              <w:t>Status of who/what is impacted</w:t>
            </w:r>
          </w:p>
          <w:p w14:paraId="28F3AAB5" w14:textId="77777777" w:rsidR="00830DFC" w:rsidRPr="00363D99" w:rsidRDefault="00830DFC" w:rsidP="00CD011B">
            <w:pPr>
              <w:widowControl w:val="0"/>
              <w:numPr>
                <w:ilvl w:val="0"/>
                <w:numId w:val="6"/>
              </w:numPr>
              <w:ind w:left="322" w:right="283" w:hanging="283"/>
              <w:rPr>
                <w:rFonts w:cs="Arial"/>
                <w:szCs w:val="20"/>
              </w:rPr>
            </w:pPr>
            <w:r w:rsidRPr="00363D99">
              <w:rPr>
                <w:rFonts w:cs="Arial"/>
                <w:color w:val="002060"/>
                <w:szCs w:val="20"/>
              </w:rPr>
              <w:t>Response</w:t>
            </w:r>
            <w:r w:rsidRPr="00363D99">
              <w:rPr>
                <w:rFonts w:cs="Arial"/>
                <w:szCs w:val="20"/>
              </w:rPr>
              <w:t xml:space="preserve"> at scene / by resolver team(s)</w:t>
            </w:r>
          </w:p>
          <w:p w14:paraId="26E8AC9C" w14:textId="77777777" w:rsidR="00830DFC" w:rsidRPr="00363D99" w:rsidRDefault="00830DFC" w:rsidP="00CD011B">
            <w:pPr>
              <w:widowControl w:val="0"/>
              <w:numPr>
                <w:ilvl w:val="0"/>
                <w:numId w:val="6"/>
              </w:numPr>
              <w:ind w:left="322" w:right="283" w:hanging="283"/>
              <w:rPr>
                <w:rFonts w:cs="Arial"/>
                <w:szCs w:val="20"/>
              </w:rPr>
            </w:pPr>
            <w:r>
              <w:rPr>
                <w:rFonts w:cs="Arial"/>
                <w:szCs w:val="20"/>
              </w:rPr>
              <w:t>Update from management or other related teams</w:t>
            </w:r>
            <w:r w:rsidRPr="00363D99">
              <w:rPr>
                <w:rFonts w:cs="Arial"/>
                <w:szCs w:val="20"/>
              </w:rPr>
              <w:t xml:space="preserve"> </w:t>
            </w:r>
          </w:p>
        </w:tc>
        <w:tc>
          <w:tcPr>
            <w:tcW w:w="1701" w:type="dxa"/>
          </w:tcPr>
          <w:p w14:paraId="4732A1C1" w14:textId="77777777" w:rsidR="00830DFC" w:rsidRPr="00363D99" w:rsidRDefault="00830DFC" w:rsidP="00CD011B">
            <w:pPr>
              <w:ind w:right="283"/>
              <w:rPr>
                <w:rFonts w:cs="Arial"/>
                <w:szCs w:val="20"/>
              </w:rPr>
            </w:pPr>
            <w:r>
              <w:rPr>
                <w:rFonts w:cs="Arial"/>
                <w:szCs w:val="20"/>
              </w:rPr>
              <w:t>Chair</w:t>
            </w:r>
          </w:p>
        </w:tc>
      </w:tr>
      <w:tr w:rsidR="00830DFC" w:rsidRPr="00363D99" w14:paraId="5CAC6041" w14:textId="77777777" w:rsidTr="00CD011B">
        <w:trPr>
          <w:trHeight w:val="176"/>
        </w:trPr>
        <w:tc>
          <w:tcPr>
            <w:tcW w:w="2405" w:type="dxa"/>
          </w:tcPr>
          <w:p w14:paraId="15F0FD05" w14:textId="77777777" w:rsidR="00830DFC" w:rsidRPr="00363D99" w:rsidRDefault="00830DFC" w:rsidP="00CD011B">
            <w:pPr>
              <w:ind w:right="283"/>
              <w:rPr>
                <w:rFonts w:cs="Arial"/>
                <w:szCs w:val="20"/>
              </w:rPr>
            </w:pPr>
            <w:r w:rsidRPr="00363D99">
              <w:rPr>
                <w:rFonts w:cs="Arial"/>
                <w:szCs w:val="20"/>
              </w:rPr>
              <w:t>Team membership</w:t>
            </w:r>
          </w:p>
        </w:tc>
        <w:tc>
          <w:tcPr>
            <w:tcW w:w="4961" w:type="dxa"/>
          </w:tcPr>
          <w:p w14:paraId="59275BFE" w14:textId="77777777" w:rsidR="00830DFC" w:rsidRPr="00363D99" w:rsidRDefault="00830DFC" w:rsidP="00CD011B">
            <w:pPr>
              <w:widowControl w:val="0"/>
              <w:numPr>
                <w:ilvl w:val="0"/>
                <w:numId w:val="6"/>
              </w:numPr>
              <w:ind w:left="322" w:right="283" w:hanging="283"/>
              <w:rPr>
                <w:rFonts w:cs="Arial"/>
                <w:szCs w:val="20"/>
              </w:rPr>
            </w:pPr>
            <w:r w:rsidRPr="00363D99">
              <w:rPr>
                <w:rFonts w:cs="Arial"/>
                <w:szCs w:val="20"/>
              </w:rPr>
              <w:t>Who else should be involved?</w:t>
            </w:r>
          </w:p>
          <w:p w14:paraId="5600FB6F" w14:textId="77777777" w:rsidR="00830DFC" w:rsidRPr="00363D99" w:rsidRDefault="00830DFC" w:rsidP="00CD011B">
            <w:pPr>
              <w:widowControl w:val="0"/>
              <w:numPr>
                <w:ilvl w:val="0"/>
                <w:numId w:val="6"/>
              </w:numPr>
              <w:ind w:left="322" w:right="283" w:hanging="283"/>
              <w:rPr>
                <w:rFonts w:cs="Arial"/>
                <w:szCs w:val="20"/>
              </w:rPr>
            </w:pPr>
            <w:r w:rsidRPr="00363D99">
              <w:rPr>
                <w:rFonts w:cs="Arial"/>
                <w:szCs w:val="20"/>
              </w:rPr>
              <w:t>Do we have the right people?</w:t>
            </w:r>
          </w:p>
        </w:tc>
        <w:tc>
          <w:tcPr>
            <w:tcW w:w="1701" w:type="dxa"/>
          </w:tcPr>
          <w:p w14:paraId="7EBABB32" w14:textId="77777777" w:rsidR="00830DFC" w:rsidRPr="00363D99" w:rsidRDefault="00830DFC" w:rsidP="00CD011B">
            <w:pPr>
              <w:ind w:right="283"/>
              <w:rPr>
                <w:rFonts w:cs="Arial"/>
                <w:szCs w:val="20"/>
              </w:rPr>
            </w:pPr>
            <w:r>
              <w:rPr>
                <w:rFonts w:cs="Arial"/>
                <w:szCs w:val="20"/>
              </w:rPr>
              <w:t>Chair</w:t>
            </w:r>
          </w:p>
        </w:tc>
      </w:tr>
      <w:tr w:rsidR="00830DFC" w:rsidRPr="00363D99" w14:paraId="1A6A42DB" w14:textId="77777777" w:rsidTr="00CD011B">
        <w:trPr>
          <w:trHeight w:val="675"/>
        </w:trPr>
        <w:tc>
          <w:tcPr>
            <w:tcW w:w="2405" w:type="dxa"/>
          </w:tcPr>
          <w:p w14:paraId="5BF57773" w14:textId="77777777" w:rsidR="00830DFC" w:rsidRPr="00363D99" w:rsidRDefault="00830DFC" w:rsidP="00CD011B">
            <w:pPr>
              <w:spacing w:after="120"/>
              <w:ind w:right="283"/>
              <w:rPr>
                <w:rFonts w:cs="Arial"/>
                <w:szCs w:val="20"/>
              </w:rPr>
            </w:pPr>
            <w:r w:rsidRPr="00363D99">
              <w:rPr>
                <w:rFonts w:cs="Arial"/>
                <w:szCs w:val="20"/>
              </w:rPr>
              <w:t xml:space="preserve">Establish priorities </w:t>
            </w:r>
          </w:p>
        </w:tc>
        <w:tc>
          <w:tcPr>
            <w:tcW w:w="4961" w:type="dxa"/>
          </w:tcPr>
          <w:p w14:paraId="72F46ECF" w14:textId="77777777" w:rsidR="00830DFC" w:rsidRPr="00363D99" w:rsidRDefault="00830DFC" w:rsidP="00CD011B">
            <w:pPr>
              <w:widowControl w:val="0"/>
              <w:numPr>
                <w:ilvl w:val="0"/>
                <w:numId w:val="6"/>
              </w:numPr>
              <w:ind w:left="322" w:right="283" w:hanging="283"/>
              <w:rPr>
                <w:rFonts w:cs="Arial"/>
                <w:szCs w:val="20"/>
              </w:rPr>
            </w:pPr>
            <w:r w:rsidRPr="00363D99">
              <w:rPr>
                <w:rFonts w:cs="Arial"/>
                <w:szCs w:val="20"/>
              </w:rPr>
              <w:t xml:space="preserve">What are our current exposures? </w:t>
            </w:r>
          </w:p>
          <w:p w14:paraId="264BFAF4" w14:textId="77777777" w:rsidR="00830DFC" w:rsidRPr="00363D99" w:rsidRDefault="00830DFC" w:rsidP="00CD011B">
            <w:pPr>
              <w:widowControl w:val="0"/>
              <w:numPr>
                <w:ilvl w:val="0"/>
                <w:numId w:val="6"/>
              </w:numPr>
              <w:ind w:left="322" w:right="283" w:hanging="283"/>
              <w:rPr>
                <w:rFonts w:cs="Arial"/>
                <w:szCs w:val="20"/>
              </w:rPr>
            </w:pPr>
            <w:r w:rsidRPr="00363D99">
              <w:rPr>
                <w:rFonts w:cs="Arial"/>
                <w:szCs w:val="20"/>
              </w:rPr>
              <w:t>Which critical business processes and stakeholders are impacted?</w:t>
            </w:r>
          </w:p>
          <w:p w14:paraId="4BE730F1" w14:textId="77777777" w:rsidR="00830DFC" w:rsidRPr="00363D99" w:rsidRDefault="00830DFC" w:rsidP="00CD011B">
            <w:pPr>
              <w:widowControl w:val="0"/>
              <w:numPr>
                <w:ilvl w:val="0"/>
                <w:numId w:val="6"/>
              </w:numPr>
              <w:ind w:left="322" w:right="283" w:hanging="283"/>
              <w:rPr>
                <w:rFonts w:cs="Arial"/>
                <w:szCs w:val="20"/>
              </w:rPr>
            </w:pPr>
            <w:r w:rsidRPr="00363D99">
              <w:rPr>
                <w:rFonts w:cs="Arial"/>
                <w:szCs w:val="20"/>
              </w:rPr>
              <w:t>What actions are being taken / should be taken?</w:t>
            </w:r>
          </w:p>
          <w:p w14:paraId="7F4D6045" w14:textId="77777777" w:rsidR="00830DFC" w:rsidRPr="00363D99" w:rsidRDefault="00830DFC" w:rsidP="00CD011B">
            <w:pPr>
              <w:widowControl w:val="0"/>
              <w:numPr>
                <w:ilvl w:val="0"/>
                <w:numId w:val="6"/>
              </w:numPr>
              <w:ind w:left="322" w:right="283" w:hanging="283"/>
              <w:rPr>
                <w:rFonts w:cs="Arial"/>
                <w:szCs w:val="20"/>
              </w:rPr>
            </w:pPr>
            <w:r w:rsidRPr="00363D99">
              <w:rPr>
                <w:rFonts w:cs="Arial"/>
                <w:szCs w:val="20"/>
              </w:rPr>
              <w:t>What additional resources are required?</w:t>
            </w:r>
          </w:p>
        </w:tc>
        <w:tc>
          <w:tcPr>
            <w:tcW w:w="1701" w:type="dxa"/>
          </w:tcPr>
          <w:p w14:paraId="56732549" w14:textId="77777777" w:rsidR="00830DFC" w:rsidRPr="00363D99" w:rsidRDefault="00830DFC" w:rsidP="00CD011B">
            <w:pPr>
              <w:spacing w:after="120"/>
              <w:ind w:right="283"/>
              <w:rPr>
                <w:rFonts w:cs="Arial"/>
                <w:szCs w:val="20"/>
              </w:rPr>
            </w:pPr>
            <w:r w:rsidRPr="00363D99">
              <w:rPr>
                <w:rFonts w:cs="Arial"/>
                <w:szCs w:val="20"/>
              </w:rPr>
              <w:t>All</w:t>
            </w:r>
          </w:p>
        </w:tc>
      </w:tr>
      <w:tr w:rsidR="00830DFC" w:rsidRPr="00363D99" w14:paraId="4EA0F3E1" w14:textId="77777777" w:rsidTr="00CD011B">
        <w:trPr>
          <w:trHeight w:val="182"/>
        </w:trPr>
        <w:tc>
          <w:tcPr>
            <w:tcW w:w="2405" w:type="dxa"/>
          </w:tcPr>
          <w:p w14:paraId="79937D28" w14:textId="77777777" w:rsidR="00830DFC" w:rsidRPr="00363D99" w:rsidRDefault="00830DFC" w:rsidP="00CD011B">
            <w:pPr>
              <w:spacing w:after="120"/>
              <w:ind w:right="283"/>
              <w:rPr>
                <w:rFonts w:cs="Arial"/>
                <w:szCs w:val="20"/>
              </w:rPr>
            </w:pPr>
            <w:r w:rsidRPr="00363D99">
              <w:rPr>
                <w:rFonts w:cs="Arial"/>
                <w:szCs w:val="20"/>
              </w:rPr>
              <w:t>Next Steps</w:t>
            </w:r>
          </w:p>
        </w:tc>
        <w:tc>
          <w:tcPr>
            <w:tcW w:w="4961" w:type="dxa"/>
          </w:tcPr>
          <w:p w14:paraId="2A35712D" w14:textId="77777777" w:rsidR="00830DFC" w:rsidRDefault="00830DFC" w:rsidP="00CD011B">
            <w:pPr>
              <w:widowControl w:val="0"/>
              <w:numPr>
                <w:ilvl w:val="0"/>
                <w:numId w:val="7"/>
              </w:numPr>
              <w:ind w:left="339" w:right="283" w:hanging="284"/>
              <w:rPr>
                <w:rFonts w:cs="Arial"/>
                <w:szCs w:val="20"/>
              </w:rPr>
            </w:pPr>
            <w:r w:rsidRPr="00363D99">
              <w:rPr>
                <w:rFonts w:cs="Arial"/>
                <w:szCs w:val="20"/>
              </w:rPr>
              <w:t>Confirm action required</w:t>
            </w:r>
          </w:p>
          <w:p w14:paraId="5F4398BF" w14:textId="77777777" w:rsidR="00830DFC" w:rsidRPr="00363D99" w:rsidRDefault="00830DFC" w:rsidP="00CD011B">
            <w:pPr>
              <w:widowControl w:val="0"/>
              <w:numPr>
                <w:ilvl w:val="0"/>
                <w:numId w:val="7"/>
              </w:numPr>
              <w:ind w:left="339" w:right="283" w:hanging="284"/>
              <w:rPr>
                <w:rFonts w:cs="Arial"/>
                <w:szCs w:val="20"/>
              </w:rPr>
            </w:pPr>
            <w:r>
              <w:rPr>
                <w:rFonts w:cs="Arial"/>
                <w:szCs w:val="20"/>
              </w:rPr>
              <w:t>What items need to be aligned with other teams?</w:t>
            </w:r>
          </w:p>
          <w:p w14:paraId="3F47C994" w14:textId="77777777" w:rsidR="00830DFC" w:rsidRPr="00363D99" w:rsidRDefault="00830DFC" w:rsidP="00CD011B">
            <w:pPr>
              <w:widowControl w:val="0"/>
              <w:numPr>
                <w:ilvl w:val="0"/>
                <w:numId w:val="7"/>
              </w:numPr>
              <w:ind w:left="339" w:right="283" w:hanging="284"/>
              <w:rPr>
                <w:rFonts w:cs="Arial"/>
                <w:szCs w:val="20"/>
              </w:rPr>
            </w:pPr>
            <w:r w:rsidRPr="00363D99">
              <w:rPr>
                <w:rFonts w:cs="Arial"/>
                <w:szCs w:val="20"/>
              </w:rPr>
              <w:t>Agree time and date for next meeting</w:t>
            </w:r>
          </w:p>
        </w:tc>
        <w:tc>
          <w:tcPr>
            <w:tcW w:w="1701" w:type="dxa"/>
          </w:tcPr>
          <w:p w14:paraId="400D05B6" w14:textId="77777777" w:rsidR="00830DFC" w:rsidRPr="00363D99" w:rsidRDefault="00830DFC" w:rsidP="00CD011B">
            <w:pPr>
              <w:spacing w:after="120"/>
              <w:ind w:right="283"/>
              <w:rPr>
                <w:rFonts w:cs="Arial"/>
                <w:szCs w:val="20"/>
              </w:rPr>
            </w:pPr>
            <w:r>
              <w:rPr>
                <w:rFonts w:cs="Arial"/>
                <w:szCs w:val="20"/>
              </w:rPr>
              <w:t>Chair</w:t>
            </w:r>
          </w:p>
        </w:tc>
      </w:tr>
    </w:tbl>
    <w:p w14:paraId="0FB8D3A3" w14:textId="77777777" w:rsidR="00830DFC" w:rsidRDefault="00830DFC" w:rsidP="00830DFC"/>
    <w:p w14:paraId="40AE8ADE" w14:textId="77777777" w:rsidR="00EA6EA2" w:rsidRDefault="00EA6EA2" w:rsidP="00EA6EA2">
      <w:pPr>
        <w:pStyle w:val="Heading3"/>
      </w:pPr>
      <w:r>
        <w:lastRenderedPageBreak/>
        <w:t>When does this team stand down?</w:t>
      </w:r>
    </w:p>
    <w:p w14:paraId="03123CBF" w14:textId="77777777" w:rsidR="00EA6EA2" w:rsidRDefault="00EA6EA2" w:rsidP="00EA6EA2">
      <w:pPr>
        <w:rPr>
          <w:lang w:val="en-GB"/>
        </w:rPr>
      </w:pPr>
      <w:r>
        <w:rPr>
          <w:lang w:val="en-GB"/>
        </w:rPr>
        <w:t>Once the incident is under control and recovery has come to an end, the team will stand down.</w:t>
      </w:r>
    </w:p>
    <w:p w14:paraId="6DB1138C" w14:textId="77777777" w:rsidR="00EA6EA2" w:rsidRDefault="00EA6EA2" w:rsidP="00EA6EA2">
      <w:pPr>
        <w:rPr>
          <w:lang w:val="en-GB"/>
        </w:rPr>
      </w:pPr>
      <w:r>
        <w:rPr>
          <w:lang w:val="en-GB"/>
        </w:rPr>
        <w:t>However, before the IRT is stood down, the team should review the incident and record the lessons learned.</w:t>
      </w:r>
    </w:p>
    <w:p w14:paraId="3D47C97D" w14:textId="77777777" w:rsidR="00EA6EA2" w:rsidRDefault="00EA6EA2" w:rsidP="00EA6EA2">
      <w:pPr>
        <w:rPr>
          <w:lang w:val="en-GB"/>
        </w:rPr>
      </w:pPr>
      <w:r>
        <w:rPr>
          <w:lang w:val="en-GB"/>
        </w:rPr>
        <w:t>This will be used to update the IRT and contingency/recovery plans.</w:t>
      </w:r>
    </w:p>
    <w:p w14:paraId="060992E9" w14:textId="77777777" w:rsidR="00EA6EA2" w:rsidRDefault="00EA6EA2" w:rsidP="00EA6EA2">
      <w:pPr>
        <w:rPr>
          <w:lang w:val="en-GB"/>
        </w:rPr>
      </w:pPr>
      <w:r>
        <w:rPr>
          <w:lang w:val="en-GB"/>
        </w:rPr>
        <w:t>It can also be fed into a review of the risks analysis or can be used for other risks controls.</w:t>
      </w:r>
    </w:p>
    <w:p w14:paraId="3EE0BD11" w14:textId="1062FDC8" w:rsidR="006464CA" w:rsidRDefault="006464CA"/>
    <w:p w14:paraId="6759B624" w14:textId="77777777" w:rsidR="00FA0248" w:rsidRDefault="00FA0248" w:rsidP="00FA0248">
      <w:pPr>
        <w:pStyle w:val="Heading3"/>
      </w:pPr>
      <w:r>
        <w:t>Reporting, minutes, decision/action log</w:t>
      </w:r>
    </w:p>
    <w:p w14:paraId="77AD7CC2" w14:textId="77777777" w:rsidR="00FA0248" w:rsidRDefault="00FA0248" w:rsidP="00FA0248">
      <w:r>
        <w:t>A note taker will be added to the team so to take the meeting minutes and keep a log of decisions made by the team. Use the following template for the decision/action log.</w:t>
      </w:r>
    </w:p>
    <w:tbl>
      <w:tblPr>
        <w:tblStyle w:val="GridTable1LightAccent2"/>
        <w:tblW w:w="0" w:type="auto"/>
        <w:tblLook w:val="04A0" w:firstRow="1" w:lastRow="0" w:firstColumn="1" w:lastColumn="0" w:noHBand="0" w:noVBand="1"/>
      </w:tblPr>
      <w:tblGrid>
        <w:gridCol w:w="846"/>
        <w:gridCol w:w="1701"/>
        <w:gridCol w:w="4551"/>
        <w:gridCol w:w="2367"/>
      </w:tblGrid>
      <w:tr w:rsidR="00FA0248" w14:paraId="00E2F202" w14:textId="77777777" w:rsidTr="005A5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5981E14" w14:textId="77777777" w:rsidR="00FA0248" w:rsidRDefault="00FA0248" w:rsidP="005A517B">
            <w:r>
              <w:t>Nr</w:t>
            </w:r>
          </w:p>
        </w:tc>
        <w:tc>
          <w:tcPr>
            <w:tcW w:w="1701" w:type="dxa"/>
          </w:tcPr>
          <w:p w14:paraId="47C6CBFE" w14:textId="77777777" w:rsidR="00FA0248" w:rsidRDefault="00FA0248" w:rsidP="005A517B">
            <w:pPr>
              <w:cnfStyle w:val="100000000000" w:firstRow="1" w:lastRow="0" w:firstColumn="0" w:lastColumn="0" w:oddVBand="0" w:evenVBand="0" w:oddHBand="0" w:evenHBand="0" w:firstRowFirstColumn="0" w:firstRowLastColumn="0" w:lastRowFirstColumn="0" w:lastRowLastColumn="0"/>
            </w:pPr>
            <w:r>
              <w:t>Date/time</w:t>
            </w:r>
          </w:p>
        </w:tc>
        <w:tc>
          <w:tcPr>
            <w:tcW w:w="4551" w:type="dxa"/>
          </w:tcPr>
          <w:p w14:paraId="308CAA3D" w14:textId="77777777" w:rsidR="00FA0248" w:rsidRDefault="00FA0248" w:rsidP="005A517B">
            <w:pPr>
              <w:cnfStyle w:val="100000000000" w:firstRow="1" w:lastRow="0" w:firstColumn="0" w:lastColumn="0" w:oddVBand="0" w:evenVBand="0" w:oddHBand="0" w:evenHBand="0" w:firstRowFirstColumn="0" w:firstRowLastColumn="0" w:lastRowFirstColumn="0" w:lastRowLastColumn="0"/>
            </w:pPr>
            <w:r>
              <w:t>Decision or action</w:t>
            </w:r>
          </w:p>
        </w:tc>
        <w:tc>
          <w:tcPr>
            <w:tcW w:w="2367" w:type="dxa"/>
          </w:tcPr>
          <w:p w14:paraId="1F6BAD45" w14:textId="77777777" w:rsidR="00FA0248" w:rsidRDefault="00FA0248" w:rsidP="005A517B">
            <w:pPr>
              <w:cnfStyle w:val="100000000000" w:firstRow="1" w:lastRow="0" w:firstColumn="0" w:lastColumn="0" w:oddVBand="0" w:evenVBand="0" w:oddHBand="0" w:evenHBand="0" w:firstRowFirstColumn="0" w:firstRowLastColumn="0" w:lastRowFirstColumn="0" w:lastRowLastColumn="0"/>
            </w:pPr>
            <w:r>
              <w:t>Action owner</w:t>
            </w:r>
          </w:p>
        </w:tc>
      </w:tr>
      <w:tr w:rsidR="00FA0248" w14:paraId="764D9FD8" w14:textId="77777777" w:rsidTr="005A517B">
        <w:tc>
          <w:tcPr>
            <w:cnfStyle w:val="001000000000" w:firstRow="0" w:lastRow="0" w:firstColumn="1" w:lastColumn="0" w:oddVBand="0" w:evenVBand="0" w:oddHBand="0" w:evenHBand="0" w:firstRowFirstColumn="0" w:firstRowLastColumn="0" w:lastRowFirstColumn="0" w:lastRowLastColumn="0"/>
            <w:tcW w:w="846" w:type="dxa"/>
          </w:tcPr>
          <w:p w14:paraId="1D6AE436" w14:textId="77777777" w:rsidR="00FA0248" w:rsidRDefault="00FA0248" w:rsidP="005A517B"/>
        </w:tc>
        <w:tc>
          <w:tcPr>
            <w:tcW w:w="1701" w:type="dxa"/>
          </w:tcPr>
          <w:p w14:paraId="28C1A8E9" w14:textId="77777777" w:rsidR="00FA0248" w:rsidRDefault="00FA0248" w:rsidP="005A517B">
            <w:pPr>
              <w:cnfStyle w:val="000000000000" w:firstRow="0" w:lastRow="0" w:firstColumn="0" w:lastColumn="0" w:oddVBand="0" w:evenVBand="0" w:oddHBand="0" w:evenHBand="0" w:firstRowFirstColumn="0" w:firstRowLastColumn="0" w:lastRowFirstColumn="0" w:lastRowLastColumn="0"/>
            </w:pPr>
          </w:p>
        </w:tc>
        <w:tc>
          <w:tcPr>
            <w:tcW w:w="4551" w:type="dxa"/>
          </w:tcPr>
          <w:p w14:paraId="2879C7F4" w14:textId="77777777" w:rsidR="00FA0248" w:rsidRDefault="00FA0248" w:rsidP="005A517B">
            <w:pPr>
              <w:cnfStyle w:val="000000000000" w:firstRow="0" w:lastRow="0" w:firstColumn="0" w:lastColumn="0" w:oddVBand="0" w:evenVBand="0" w:oddHBand="0" w:evenHBand="0" w:firstRowFirstColumn="0" w:firstRowLastColumn="0" w:lastRowFirstColumn="0" w:lastRowLastColumn="0"/>
            </w:pPr>
          </w:p>
        </w:tc>
        <w:tc>
          <w:tcPr>
            <w:tcW w:w="2367" w:type="dxa"/>
          </w:tcPr>
          <w:p w14:paraId="62F89A8B" w14:textId="77777777" w:rsidR="00FA0248" w:rsidRDefault="00FA0248" w:rsidP="005A517B">
            <w:pPr>
              <w:cnfStyle w:val="000000000000" w:firstRow="0" w:lastRow="0" w:firstColumn="0" w:lastColumn="0" w:oddVBand="0" w:evenVBand="0" w:oddHBand="0" w:evenHBand="0" w:firstRowFirstColumn="0" w:firstRowLastColumn="0" w:lastRowFirstColumn="0" w:lastRowLastColumn="0"/>
            </w:pPr>
          </w:p>
        </w:tc>
      </w:tr>
      <w:tr w:rsidR="00FA0248" w14:paraId="68BCE5D1" w14:textId="77777777" w:rsidTr="005A517B">
        <w:tc>
          <w:tcPr>
            <w:cnfStyle w:val="001000000000" w:firstRow="0" w:lastRow="0" w:firstColumn="1" w:lastColumn="0" w:oddVBand="0" w:evenVBand="0" w:oddHBand="0" w:evenHBand="0" w:firstRowFirstColumn="0" w:firstRowLastColumn="0" w:lastRowFirstColumn="0" w:lastRowLastColumn="0"/>
            <w:tcW w:w="846" w:type="dxa"/>
          </w:tcPr>
          <w:p w14:paraId="1AFA25CB" w14:textId="77777777" w:rsidR="00FA0248" w:rsidRDefault="00FA0248" w:rsidP="005A517B"/>
        </w:tc>
        <w:tc>
          <w:tcPr>
            <w:tcW w:w="1701" w:type="dxa"/>
          </w:tcPr>
          <w:p w14:paraId="0988AE32" w14:textId="77777777" w:rsidR="00FA0248" w:rsidRDefault="00FA0248" w:rsidP="005A517B">
            <w:pPr>
              <w:cnfStyle w:val="000000000000" w:firstRow="0" w:lastRow="0" w:firstColumn="0" w:lastColumn="0" w:oddVBand="0" w:evenVBand="0" w:oddHBand="0" w:evenHBand="0" w:firstRowFirstColumn="0" w:firstRowLastColumn="0" w:lastRowFirstColumn="0" w:lastRowLastColumn="0"/>
            </w:pPr>
          </w:p>
        </w:tc>
        <w:tc>
          <w:tcPr>
            <w:tcW w:w="4551" w:type="dxa"/>
          </w:tcPr>
          <w:p w14:paraId="5B8F78A6" w14:textId="77777777" w:rsidR="00FA0248" w:rsidRDefault="00FA0248" w:rsidP="005A517B">
            <w:pPr>
              <w:cnfStyle w:val="000000000000" w:firstRow="0" w:lastRow="0" w:firstColumn="0" w:lastColumn="0" w:oddVBand="0" w:evenVBand="0" w:oddHBand="0" w:evenHBand="0" w:firstRowFirstColumn="0" w:firstRowLastColumn="0" w:lastRowFirstColumn="0" w:lastRowLastColumn="0"/>
            </w:pPr>
          </w:p>
        </w:tc>
        <w:tc>
          <w:tcPr>
            <w:tcW w:w="2367" w:type="dxa"/>
          </w:tcPr>
          <w:p w14:paraId="2A1452E5" w14:textId="77777777" w:rsidR="00FA0248" w:rsidRDefault="00FA0248" w:rsidP="005A517B">
            <w:pPr>
              <w:cnfStyle w:val="000000000000" w:firstRow="0" w:lastRow="0" w:firstColumn="0" w:lastColumn="0" w:oddVBand="0" w:evenVBand="0" w:oddHBand="0" w:evenHBand="0" w:firstRowFirstColumn="0" w:firstRowLastColumn="0" w:lastRowFirstColumn="0" w:lastRowLastColumn="0"/>
            </w:pPr>
          </w:p>
        </w:tc>
      </w:tr>
    </w:tbl>
    <w:p w14:paraId="4FE6E12F" w14:textId="77777777" w:rsidR="00FA0248" w:rsidRDefault="00FA0248"/>
    <w:p w14:paraId="1F71FD55" w14:textId="77777777" w:rsidR="00337CC4" w:rsidRDefault="00337CC4" w:rsidP="006C2B92"/>
    <w:p w14:paraId="63D189CC" w14:textId="1641CB84" w:rsidR="00181253" w:rsidRDefault="00181253" w:rsidP="00181253">
      <w:pPr>
        <w:pStyle w:val="Heading2"/>
      </w:pPr>
      <w:bookmarkStart w:id="12" w:name="_Toc106357865"/>
      <w:r>
        <w:t>Communication</w:t>
      </w:r>
      <w:bookmarkEnd w:id="12"/>
    </w:p>
    <w:p w14:paraId="47D411E3" w14:textId="77777777" w:rsidR="007F79A0" w:rsidRDefault="00620257" w:rsidP="007F79A0">
      <w:pPr>
        <w:tabs>
          <w:tab w:val="right" w:pos="9475"/>
        </w:tabs>
        <w:rPr>
          <w:lang w:val="en-GB"/>
        </w:rPr>
      </w:pPr>
      <w:r>
        <w:rPr>
          <w:lang w:val="en-GB"/>
        </w:rPr>
        <w:t xml:space="preserve">A </w:t>
      </w:r>
      <w:r w:rsidRPr="003D158C">
        <w:rPr>
          <w:rStyle w:val="IntenseEmphasis"/>
          <w:i w:val="0"/>
          <w:iCs w:val="0"/>
        </w:rPr>
        <w:t>communication coordinator</w:t>
      </w:r>
      <w:r w:rsidRPr="00620257">
        <w:rPr>
          <w:color w:val="C00000"/>
          <w:lang w:val="en-GB"/>
        </w:rPr>
        <w:t xml:space="preserve"> </w:t>
      </w:r>
      <w:r>
        <w:rPr>
          <w:lang w:val="en-GB"/>
        </w:rPr>
        <w:t>is appointed who will arrange any coordination with stakeholders</w:t>
      </w:r>
      <w:r w:rsidR="00EE1FE4">
        <w:rPr>
          <w:lang w:val="en-GB"/>
        </w:rPr>
        <w:t xml:space="preserve">. </w:t>
      </w:r>
    </w:p>
    <w:p w14:paraId="2DBF114D" w14:textId="413049D8" w:rsidR="007F79A0" w:rsidRDefault="007F79A0" w:rsidP="007F79A0">
      <w:pPr>
        <w:rPr>
          <w:lang w:val="en-GB"/>
        </w:rPr>
      </w:pPr>
      <w:r>
        <w:rPr>
          <w:lang w:val="en-GB"/>
        </w:rPr>
        <w:t xml:space="preserve">Communicate to stakeholders </w:t>
      </w:r>
      <w:r w:rsidR="00F74632">
        <w:rPr>
          <w:lang w:val="en-GB"/>
        </w:rPr>
        <w:t>regarding the incident and the selected response</w:t>
      </w:r>
      <w:r>
        <w:rPr>
          <w:lang w:val="en-GB"/>
        </w:rPr>
        <w:t xml:space="preserve">. If this is normally not expected of the </w:t>
      </w:r>
      <w:r w:rsidR="00F74632">
        <w:rPr>
          <w:lang w:val="en-GB"/>
        </w:rPr>
        <w:t>response</w:t>
      </w:r>
      <w:r>
        <w:rPr>
          <w:lang w:val="en-GB"/>
        </w:rPr>
        <w:t xml:space="preserve"> team, a simple question to the person who authorises the </w:t>
      </w:r>
      <w:r w:rsidR="00954E49">
        <w:rPr>
          <w:lang w:val="en-GB"/>
        </w:rPr>
        <w:t>response</w:t>
      </w:r>
      <w:r>
        <w:rPr>
          <w:lang w:val="en-GB"/>
        </w:rPr>
        <w:t xml:space="preserve"> might be warranted. In other cases, a more elaborate communication task might be applicable.</w:t>
      </w:r>
    </w:p>
    <w:p w14:paraId="160776AA" w14:textId="77777777" w:rsidR="007F79A0" w:rsidRDefault="007F79A0" w:rsidP="007F79A0">
      <w:pPr>
        <w:rPr>
          <w:lang w:val="en-GB"/>
        </w:rPr>
      </w:pPr>
      <w:r>
        <w:rPr>
          <w:lang w:val="en-GB"/>
        </w:rPr>
        <w:t>Describe what will need to be communicate, to which stakeholders, by whom and if necessary, via what channel/mechanism.</w:t>
      </w:r>
    </w:p>
    <w:p w14:paraId="1DB43344" w14:textId="0C79D2D2" w:rsidR="008D79B2" w:rsidRPr="00DC5F9E" w:rsidRDefault="008D79B2" w:rsidP="007F79A0">
      <w:pPr>
        <w:rPr>
          <w:lang w:val="en-GB"/>
        </w:rPr>
      </w:pPr>
      <w:r>
        <w:rPr>
          <w:lang w:val="en-GB"/>
        </w:rPr>
        <w:t>Also communicate progress and completion.</w:t>
      </w:r>
    </w:p>
    <w:p w14:paraId="505C4247" w14:textId="728DDFEA" w:rsidR="00620257" w:rsidRPr="00620257" w:rsidRDefault="007F79A0" w:rsidP="007F79A0">
      <w:pPr>
        <w:tabs>
          <w:tab w:val="right" w:pos="9475"/>
        </w:tabs>
        <w:rPr>
          <w:lang w:val="en-GB"/>
        </w:rPr>
      </w:pPr>
      <w:r>
        <w:rPr>
          <w:lang w:val="en-GB"/>
        </w:rPr>
        <w:tab/>
      </w:r>
    </w:p>
    <w:p w14:paraId="506D0FE3" w14:textId="77777777" w:rsidR="00F82289" w:rsidRDefault="00F82289" w:rsidP="000C13FF">
      <w:pPr>
        <w:rPr>
          <w:lang w:val="en-GB"/>
        </w:rPr>
      </w:pPr>
    </w:p>
    <w:p w14:paraId="199FEFA2" w14:textId="77777777" w:rsidR="001262CA" w:rsidRDefault="001262CA" w:rsidP="00181253"/>
    <w:p w14:paraId="3D2846DD" w14:textId="77777777" w:rsidR="00EA6EA2" w:rsidRDefault="00EA6EA2" w:rsidP="00EA6EA2"/>
    <w:p w14:paraId="5057EBF5" w14:textId="6CF63A52" w:rsidR="004C0FE7" w:rsidRDefault="004C0FE7">
      <w:pPr>
        <w:rPr>
          <w:lang w:val="en-GB"/>
        </w:rPr>
      </w:pPr>
    </w:p>
    <w:p w14:paraId="24974A0C" w14:textId="49E3BD51" w:rsidR="0061137E" w:rsidRDefault="0061137E">
      <w:pPr>
        <w:rPr>
          <w:lang w:val="en-GB"/>
        </w:rPr>
      </w:pPr>
      <w:r>
        <w:rPr>
          <w:lang w:val="en-GB"/>
        </w:rPr>
        <w:br w:type="page"/>
      </w:r>
    </w:p>
    <w:p w14:paraId="40E2AF1C" w14:textId="77777777" w:rsidR="009274C5" w:rsidRDefault="009274C5" w:rsidP="00F21BB9">
      <w:pPr>
        <w:rPr>
          <w:lang w:val="en-GB"/>
        </w:rPr>
      </w:pPr>
    </w:p>
    <w:p w14:paraId="3D8748EF" w14:textId="30C15B1A" w:rsidR="004C0FE7" w:rsidRDefault="004C0FE7" w:rsidP="00CB38FD">
      <w:pPr>
        <w:pStyle w:val="Heading1"/>
        <w:rPr>
          <w:lang w:val="en-GB"/>
        </w:rPr>
      </w:pPr>
      <w:bookmarkStart w:id="13" w:name="_Toc106357866"/>
      <w:r>
        <w:rPr>
          <w:lang w:val="en-GB"/>
        </w:rPr>
        <w:t xml:space="preserve">Critical </w:t>
      </w:r>
      <w:r w:rsidR="008523C8">
        <w:rPr>
          <w:lang w:val="en-GB"/>
        </w:rPr>
        <w:t>P</w:t>
      </w:r>
      <w:r w:rsidR="00796E89">
        <w:rPr>
          <w:lang w:val="en-GB"/>
        </w:rPr>
        <w:t xml:space="preserve">rocesses and </w:t>
      </w:r>
      <w:r w:rsidR="008523C8">
        <w:rPr>
          <w:lang w:val="en-GB"/>
        </w:rPr>
        <w:t>R</w:t>
      </w:r>
      <w:r w:rsidR="00796E89">
        <w:rPr>
          <w:lang w:val="en-GB"/>
        </w:rPr>
        <w:t xml:space="preserve">ecovery </w:t>
      </w:r>
      <w:r w:rsidR="008523C8">
        <w:rPr>
          <w:lang w:val="en-GB"/>
        </w:rPr>
        <w:t>P</w:t>
      </w:r>
      <w:r w:rsidR="00796E89">
        <w:rPr>
          <w:lang w:val="en-GB"/>
        </w:rPr>
        <w:t>riorities</w:t>
      </w:r>
      <w:bookmarkEnd w:id="13"/>
    </w:p>
    <w:p w14:paraId="4DCF61BC" w14:textId="73DAC1E2" w:rsidR="00495991" w:rsidRDefault="002E76CF" w:rsidP="00495991">
      <w:pPr>
        <w:rPr>
          <w:lang w:val="en-GB"/>
        </w:rPr>
      </w:pPr>
      <w:r>
        <w:rPr>
          <w:lang w:val="en-GB"/>
        </w:rPr>
        <w:t xml:space="preserve">It is possible that the </w:t>
      </w:r>
      <w:r w:rsidRPr="003D158C">
        <w:rPr>
          <w:rStyle w:val="IntenseEmphasis"/>
        </w:rPr>
        <w:t>response</w:t>
      </w:r>
      <w:r>
        <w:rPr>
          <w:lang w:val="en-GB"/>
        </w:rPr>
        <w:t xml:space="preserve"> to the incident might need to </w:t>
      </w:r>
      <w:r w:rsidRPr="003D158C">
        <w:rPr>
          <w:rStyle w:val="IntenseEmphasis"/>
        </w:rPr>
        <w:t>vary per incident scenario</w:t>
      </w:r>
      <w:r>
        <w:rPr>
          <w:lang w:val="en-GB"/>
        </w:rPr>
        <w:t>.</w:t>
      </w:r>
      <w:r w:rsidR="003D158C">
        <w:rPr>
          <w:lang w:val="en-GB"/>
        </w:rPr>
        <w:t xml:space="preserve"> In that case, model the response accordingly.</w:t>
      </w:r>
    </w:p>
    <w:p w14:paraId="22F3F461" w14:textId="77777777" w:rsidR="00495991" w:rsidRPr="00495991" w:rsidRDefault="00495991" w:rsidP="00495991">
      <w:pPr>
        <w:rPr>
          <w:lang w:val="en-GB"/>
        </w:rPr>
      </w:pPr>
    </w:p>
    <w:p w14:paraId="378FC84C" w14:textId="77777777" w:rsidR="00830DFC" w:rsidRDefault="00830DFC" w:rsidP="00C72D4D">
      <w:pPr>
        <w:pStyle w:val="Heading2"/>
      </w:pPr>
      <w:bookmarkStart w:id="14" w:name="_Toc106357867"/>
      <w:r>
        <w:t>Priorities</w:t>
      </w:r>
      <w:bookmarkEnd w:id="14"/>
    </w:p>
    <w:p w14:paraId="2203CC59" w14:textId="77777777" w:rsidR="00830DFC" w:rsidRDefault="00830DFC" w:rsidP="00830DFC">
      <w:r>
        <w:t>Health and safety of people takes priority. At any time WHS directions and emergency response take precedent.</w:t>
      </w:r>
    </w:p>
    <w:p w14:paraId="0CF209CC" w14:textId="2643430C" w:rsidR="00830DFC" w:rsidRDefault="00830DFC" w:rsidP="00830DFC">
      <w:r>
        <w:t>Identify which contingency measures and/or recovery strategies need to be taken to minimise disruption, further risk, maximise continuity and start the recovery to normal.</w:t>
      </w:r>
    </w:p>
    <w:p w14:paraId="49F78400" w14:textId="77777777" w:rsidR="00830DFC" w:rsidRPr="00830DFC" w:rsidRDefault="00830DFC" w:rsidP="00830DFC">
      <w:pPr>
        <w:rPr>
          <w:lang w:val="en-GB"/>
        </w:rPr>
      </w:pPr>
    </w:p>
    <w:p w14:paraId="7708B56D" w14:textId="58D6CD28" w:rsidR="00B161FC" w:rsidRDefault="00B161FC" w:rsidP="00B161FC">
      <w:pPr>
        <w:pStyle w:val="Heading2"/>
        <w:rPr>
          <w:lang w:val="en-GB"/>
        </w:rPr>
      </w:pPr>
      <w:bookmarkStart w:id="15" w:name="_Toc106357868"/>
      <w:r>
        <w:rPr>
          <w:lang w:val="en-GB"/>
        </w:rPr>
        <w:t>Critical processes</w:t>
      </w:r>
      <w:bookmarkEnd w:id="15"/>
    </w:p>
    <w:p w14:paraId="274967B1" w14:textId="705C3798" w:rsidR="005B2D9F" w:rsidRPr="00B161FC" w:rsidRDefault="00B161FC" w:rsidP="00B161FC">
      <w:pPr>
        <w:rPr>
          <w:lang w:val="en-GB"/>
        </w:rPr>
      </w:pPr>
      <w:r>
        <w:rPr>
          <w:lang w:val="en-GB"/>
        </w:rPr>
        <w:t>The list below shows the critical processes</w:t>
      </w:r>
      <w:r w:rsidR="00143500">
        <w:rPr>
          <w:lang w:val="en-GB"/>
        </w:rPr>
        <w:t>, services or activities</w:t>
      </w:r>
      <w:r>
        <w:rPr>
          <w:lang w:val="en-GB"/>
        </w:rPr>
        <w:t xml:space="preserve"> that have priority for recovery or in case of an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114"/>
        <w:gridCol w:w="2552"/>
        <w:gridCol w:w="2976"/>
      </w:tblGrid>
      <w:tr w:rsidR="001A72CD" w:rsidRPr="009F145A" w14:paraId="68138D3D" w14:textId="77777777" w:rsidTr="001A72CD">
        <w:trPr>
          <w:trHeight w:val="465"/>
          <w:tblHeader/>
        </w:trPr>
        <w:tc>
          <w:tcPr>
            <w:tcW w:w="425" w:type="dxa"/>
            <w:shd w:val="clear" w:color="auto" w:fill="002060"/>
          </w:tcPr>
          <w:p w14:paraId="313E26F5" w14:textId="77777777" w:rsidR="001A72CD" w:rsidRPr="009F145A" w:rsidRDefault="001A72CD" w:rsidP="00C91805">
            <w:pPr>
              <w:jc w:val="center"/>
              <w:rPr>
                <w:rFonts w:cs="Arial"/>
                <w:b/>
                <w:color w:val="FFFFFF"/>
                <w:szCs w:val="20"/>
              </w:rPr>
            </w:pPr>
            <w:r w:rsidRPr="009F145A">
              <w:rPr>
                <w:rFonts w:cs="Arial"/>
                <w:b/>
                <w:color w:val="FFFFFF"/>
                <w:szCs w:val="20"/>
              </w:rPr>
              <w:t>#</w:t>
            </w:r>
          </w:p>
        </w:tc>
        <w:tc>
          <w:tcPr>
            <w:tcW w:w="3114" w:type="dxa"/>
            <w:shd w:val="clear" w:color="auto" w:fill="002060"/>
          </w:tcPr>
          <w:p w14:paraId="06840529" w14:textId="77777777" w:rsidR="001A72CD" w:rsidRPr="009F145A" w:rsidRDefault="001A72CD" w:rsidP="00C91805">
            <w:pPr>
              <w:rPr>
                <w:rFonts w:cs="Arial"/>
                <w:b/>
                <w:color w:val="FFFFFF"/>
                <w:szCs w:val="20"/>
              </w:rPr>
            </w:pPr>
            <w:r w:rsidRPr="009F145A">
              <w:rPr>
                <w:rFonts w:cs="Arial"/>
                <w:b/>
                <w:color w:val="FFFFFF"/>
                <w:szCs w:val="20"/>
              </w:rPr>
              <w:t>Critical process</w:t>
            </w:r>
          </w:p>
        </w:tc>
        <w:tc>
          <w:tcPr>
            <w:tcW w:w="2552" w:type="dxa"/>
            <w:shd w:val="clear" w:color="auto" w:fill="002060"/>
          </w:tcPr>
          <w:p w14:paraId="11C69FEF" w14:textId="77777777" w:rsidR="001A72CD" w:rsidRPr="009F145A" w:rsidRDefault="001A72CD" w:rsidP="00C91805">
            <w:pPr>
              <w:rPr>
                <w:rFonts w:cs="Arial"/>
                <w:b/>
                <w:color w:val="FFFFFF"/>
                <w:szCs w:val="20"/>
              </w:rPr>
            </w:pPr>
            <w:r w:rsidRPr="009F145A">
              <w:rPr>
                <w:rFonts w:cs="Arial"/>
                <w:b/>
                <w:color w:val="FFFFFF"/>
                <w:szCs w:val="20"/>
              </w:rPr>
              <w:t>Recovery Time Objective</w:t>
            </w:r>
          </w:p>
        </w:tc>
        <w:tc>
          <w:tcPr>
            <w:tcW w:w="2976" w:type="dxa"/>
            <w:shd w:val="clear" w:color="auto" w:fill="002060"/>
          </w:tcPr>
          <w:p w14:paraId="2182AD5E" w14:textId="77777777" w:rsidR="001A72CD" w:rsidRDefault="001A72CD" w:rsidP="00C91805">
            <w:pPr>
              <w:rPr>
                <w:rFonts w:cs="Arial"/>
                <w:b/>
                <w:color w:val="FFFFFF"/>
                <w:szCs w:val="20"/>
              </w:rPr>
            </w:pPr>
            <w:r w:rsidRPr="009F145A">
              <w:rPr>
                <w:rFonts w:cs="Arial"/>
                <w:b/>
                <w:color w:val="FFFFFF"/>
                <w:szCs w:val="20"/>
              </w:rPr>
              <w:t>Response Priorities</w:t>
            </w:r>
            <w:r>
              <w:rPr>
                <w:rFonts w:cs="Arial"/>
                <w:b/>
                <w:color w:val="FFFFFF"/>
                <w:szCs w:val="20"/>
              </w:rPr>
              <w:t xml:space="preserve"> /</w:t>
            </w:r>
          </w:p>
          <w:p w14:paraId="0BF2437B" w14:textId="742F6578" w:rsidR="001A72CD" w:rsidRPr="009F145A" w:rsidRDefault="001A72CD" w:rsidP="00C91805">
            <w:pPr>
              <w:rPr>
                <w:rFonts w:cs="Arial"/>
                <w:b/>
                <w:color w:val="FFFFFF"/>
                <w:szCs w:val="20"/>
              </w:rPr>
            </w:pPr>
            <w:r>
              <w:rPr>
                <w:rFonts w:cs="Arial"/>
                <w:b/>
                <w:color w:val="FFFFFF"/>
                <w:szCs w:val="20"/>
              </w:rPr>
              <w:t>Contingencies</w:t>
            </w:r>
          </w:p>
        </w:tc>
      </w:tr>
      <w:tr w:rsidR="001A72CD" w:rsidRPr="009F145A" w14:paraId="4492F4CF" w14:textId="77777777" w:rsidTr="001A72CD">
        <w:trPr>
          <w:trHeight w:val="343"/>
        </w:trPr>
        <w:tc>
          <w:tcPr>
            <w:tcW w:w="425" w:type="dxa"/>
            <w:shd w:val="clear" w:color="auto" w:fill="auto"/>
          </w:tcPr>
          <w:p w14:paraId="511E48E8" w14:textId="4237DBBA" w:rsidR="001A72CD" w:rsidRPr="009F145A" w:rsidRDefault="001A72CD" w:rsidP="00C91805">
            <w:pPr>
              <w:jc w:val="center"/>
              <w:rPr>
                <w:rFonts w:cs="Arial"/>
                <w:color w:val="000000" w:themeColor="text1"/>
                <w:szCs w:val="20"/>
              </w:rPr>
            </w:pPr>
          </w:p>
        </w:tc>
        <w:tc>
          <w:tcPr>
            <w:tcW w:w="3114" w:type="dxa"/>
            <w:shd w:val="clear" w:color="auto" w:fill="auto"/>
          </w:tcPr>
          <w:p w14:paraId="6FFB2F0F" w14:textId="784C1EC4" w:rsidR="001A72CD" w:rsidRPr="009F145A" w:rsidRDefault="001A72CD" w:rsidP="00C91805">
            <w:pPr>
              <w:rPr>
                <w:rFonts w:cs="Arial"/>
                <w:color w:val="000000" w:themeColor="text1"/>
                <w:szCs w:val="20"/>
              </w:rPr>
            </w:pPr>
          </w:p>
        </w:tc>
        <w:tc>
          <w:tcPr>
            <w:tcW w:w="2552" w:type="dxa"/>
            <w:shd w:val="clear" w:color="auto" w:fill="auto"/>
          </w:tcPr>
          <w:p w14:paraId="203156CC" w14:textId="31D5F606" w:rsidR="001A72CD" w:rsidRPr="009F145A" w:rsidRDefault="001A72CD" w:rsidP="00C91805">
            <w:pPr>
              <w:rPr>
                <w:rFonts w:cs="Arial"/>
                <w:color w:val="000000" w:themeColor="text1"/>
                <w:szCs w:val="20"/>
              </w:rPr>
            </w:pPr>
          </w:p>
        </w:tc>
        <w:tc>
          <w:tcPr>
            <w:tcW w:w="2976" w:type="dxa"/>
            <w:shd w:val="clear" w:color="auto" w:fill="auto"/>
          </w:tcPr>
          <w:p w14:paraId="1FDB8BE8" w14:textId="7D4776A7" w:rsidR="001A72CD" w:rsidRPr="009F145A" w:rsidRDefault="001A72CD" w:rsidP="00B161FC">
            <w:pPr>
              <w:widowControl w:val="0"/>
              <w:spacing w:after="0" w:line="240" w:lineRule="auto"/>
              <w:rPr>
                <w:rFonts w:cs="Arial"/>
                <w:color w:val="000000" w:themeColor="text1"/>
                <w:szCs w:val="20"/>
              </w:rPr>
            </w:pPr>
          </w:p>
        </w:tc>
      </w:tr>
      <w:tr w:rsidR="001A72CD" w:rsidRPr="009F145A" w14:paraId="42CE4698" w14:textId="77777777" w:rsidTr="001A72CD">
        <w:trPr>
          <w:trHeight w:val="343"/>
        </w:trPr>
        <w:tc>
          <w:tcPr>
            <w:tcW w:w="425" w:type="dxa"/>
            <w:shd w:val="clear" w:color="auto" w:fill="auto"/>
          </w:tcPr>
          <w:p w14:paraId="4E26D53A" w14:textId="77777777" w:rsidR="001A72CD" w:rsidRPr="009F145A" w:rsidRDefault="001A72CD" w:rsidP="00C91805">
            <w:pPr>
              <w:jc w:val="center"/>
              <w:rPr>
                <w:rFonts w:cs="Arial"/>
                <w:color w:val="000000" w:themeColor="text1"/>
                <w:szCs w:val="20"/>
              </w:rPr>
            </w:pPr>
          </w:p>
        </w:tc>
        <w:tc>
          <w:tcPr>
            <w:tcW w:w="3114" w:type="dxa"/>
            <w:shd w:val="clear" w:color="auto" w:fill="auto"/>
          </w:tcPr>
          <w:p w14:paraId="695F43B3" w14:textId="77777777" w:rsidR="001A72CD" w:rsidRPr="009F145A" w:rsidRDefault="001A72CD" w:rsidP="00C91805">
            <w:pPr>
              <w:rPr>
                <w:rFonts w:cs="Arial"/>
                <w:color w:val="000000" w:themeColor="text1"/>
                <w:szCs w:val="20"/>
              </w:rPr>
            </w:pPr>
          </w:p>
        </w:tc>
        <w:tc>
          <w:tcPr>
            <w:tcW w:w="2552" w:type="dxa"/>
            <w:shd w:val="clear" w:color="auto" w:fill="auto"/>
          </w:tcPr>
          <w:p w14:paraId="06B51567" w14:textId="77777777" w:rsidR="001A72CD" w:rsidRPr="009F145A" w:rsidRDefault="001A72CD" w:rsidP="00C91805">
            <w:pPr>
              <w:rPr>
                <w:rFonts w:cs="Arial"/>
                <w:color w:val="000000" w:themeColor="text1"/>
                <w:szCs w:val="20"/>
              </w:rPr>
            </w:pPr>
          </w:p>
        </w:tc>
        <w:tc>
          <w:tcPr>
            <w:tcW w:w="2976" w:type="dxa"/>
            <w:shd w:val="clear" w:color="auto" w:fill="auto"/>
          </w:tcPr>
          <w:p w14:paraId="6C02CF0E" w14:textId="77777777" w:rsidR="001A72CD" w:rsidRPr="009F145A" w:rsidRDefault="001A72CD" w:rsidP="00B161FC">
            <w:pPr>
              <w:widowControl w:val="0"/>
              <w:spacing w:after="0" w:line="240" w:lineRule="auto"/>
              <w:rPr>
                <w:rFonts w:cs="Arial"/>
                <w:color w:val="000000" w:themeColor="text1"/>
                <w:szCs w:val="20"/>
              </w:rPr>
            </w:pPr>
          </w:p>
        </w:tc>
      </w:tr>
      <w:tr w:rsidR="001A72CD" w:rsidRPr="009F145A" w14:paraId="13060356" w14:textId="77777777" w:rsidTr="001A72CD">
        <w:trPr>
          <w:trHeight w:val="343"/>
        </w:trPr>
        <w:tc>
          <w:tcPr>
            <w:tcW w:w="425" w:type="dxa"/>
            <w:shd w:val="clear" w:color="auto" w:fill="auto"/>
          </w:tcPr>
          <w:p w14:paraId="3D165E37" w14:textId="77777777" w:rsidR="001A72CD" w:rsidRPr="009F145A" w:rsidRDefault="001A72CD" w:rsidP="00C91805">
            <w:pPr>
              <w:jc w:val="center"/>
              <w:rPr>
                <w:rFonts w:cs="Arial"/>
                <w:color w:val="000000" w:themeColor="text1"/>
                <w:szCs w:val="20"/>
              </w:rPr>
            </w:pPr>
          </w:p>
        </w:tc>
        <w:tc>
          <w:tcPr>
            <w:tcW w:w="3114" w:type="dxa"/>
            <w:shd w:val="clear" w:color="auto" w:fill="auto"/>
          </w:tcPr>
          <w:p w14:paraId="5E578D0B" w14:textId="77777777" w:rsidR="001A72CD" w:rsidRPr="009F145A" w:rsidRDefault="001A72CD" w:rsidP="00C91805">
            <w:pPr>
              <w:rPr>
                <w:rFonts w:cs="Arial"/>
                <w:color w:val="000000" w:themeColor="text1"/>
                <w:szCs w:val="20"/>
              </w:rPr>
            </w:pPr>
          </w:p>
        </w:tc>
        <w:tc>
          <w:tcPr>
            <w:tcW w:w="2552" w:type="dxa"/>
            <w:shd w:val="clear" w:color="auto" w:fill="auto"/>
          </w:tcPr>
          <w:p w14:paraId="5FCAB889" w14:textId="77777777" w:rsidR="001A72CD" w:rsidRPr="009F145A" w:rsidRDefault="001A72CD" w:rsidP="00C91805">
            <w:pPr>
              <w:rPr>
                <w:rFonts w:cs="Arial"/>
                <w:color w:val="000000" w:themeColor="text1"/>
                <w:szCs w:val="20"/>
              </w:rPr>
            </w:pPr>
          </w:p>
        </w:tc>
        <w:tc>
          <w:tcPr>
            <w:tcW w:w="2976" w:type="dxa"/>
            <w:shd w:val="clear" w:color="auto" w:fill="auto"/>
          </w:tcPr>
          <w:p w14:paraId="7F163BEE" w14:textId="77777777" w:rsidR="001A72CD" w:rsidRPr="009F145A" w:rsidRDefault="001A72CD" w:rsidP="00B161FC">
            <w:pPr>
              <w:widowControl w:val="0"/>
              <w:spacing w:after="0" w:line="240" w:lineRule="auto"/>
              <w:rPr>
                <w:rFonts w:cs="Arial"/>
                <w:color w:val="000000" w:themeColor="text1"/>
                <w:szCs w:val="20"/>
              </w:rPr>
            </w:pPr>
          </w:p>
        </w:tc>
      </w:tr>
    </w:tbl>
    <w:p w14:paraId="02772E76" w14:textId="77777777" w:rsidR="009C2C59" w:rsidRDefault="009C2C59" w:rsidP="00F21BB9">
      <w:pPr>
        <w:rPr>
          <w:lang w:val="en-GB"/>
        </w:rPr>
      </w:pPr>
    </w:p>
    <w:p w14:paraId="746CA3EB" w14:textId="6DEA8486" w:rsidR="00796E89" w:rsidRDefault="00D30E62" w:rsidP="00C22BD0">
      <w:pPr>
        <w:pStyle w:val="Heading2"/>
        <w:rPr>
          <w:lang w:val="en-GB"/>
        </w:rPr>
      </w:pPr>
      <w:bookmarkStart w:id="16" w:name="_Toc106357869"/>
      <w:r>
        <w:rPr>
          <w:lang w:val="en-GB"/>
        </w:rPr>
        <w:t>Contingency/r</w:t>
      </w:r>
      <w:r w:rsidR="00C22BD0">
        <w:rPr>
          <w:lang w:val="en-GB"/>
        </w:rPr>
        <w:t>ecovery strategies and requirements</w:t>
      </w:r>
      <w:bookmarkEnd w:id="16"/>
    </w:p>
    <w:p w14:paraId="31944EF1" w14:textId="599EDAA0" w:rsidR="00F95183" w:rsidRPr="00F13F8A" w:rsidRDefault="001E7F11" w:rsidP="00B05778">
      <w:pPr>
        <w:numPr>
          <w:ilvl w:val="0"/>
          <w:numId w:val="8"/>
        </w:numPr>
        <w:spacing w:after="120" w:line="240" w:lineRule="auto"/>
        <w:rPr>
          <w:rFonts w:cs="Arial"/>
          <w:b/>
          <w:color w:val="002060"/>
        </w:rPr>
      </w:pPr>
      <w:r>
        <w:rPr>
          <w:rFonts w:cs="Arial"/>
          <w:b/>
          <w:color w:val="002060"/>
        </w:rPr>
        <w:t>IT systems</w:t>
      </w:r>
      <w:r w:rsidR="00F95183" w:rsidRPr="00F13F8A">
        <w:rPr>
          <w:rFonts w:cs="Arial"/>
          <w:b/>
          <w:color w:val="002060"/>
        </w:rPr>
        <w:t xml:space="preserve"> </w:t>
      </w:r>
      <w:r w:rsidR="00A30BE7">
        <w:rPr>
          <w:rFonts w:cs="Arial"/>
          <w:b/>
          <w:color w:val="002060"/>
        </w:rPr>
        <w:t>Contingency/</w:t>
      </w:r>
      <w:r w:rsidR="00F95183" w:rsidRPr="00F13F8A">
        <w:rPr>
          <w:rFonts w:cs="Arial"/>
          <w:b/>
          <w:color w:val="002060"/>
        </w:rPr>
        <w:t>Recovery Requirements</w:t>
      </w:r>
    </w:p>
    <w:p w14:paraId="21A5435A" w14:textId="134C34AB" w:rsidR="00F95183" w:rsidRPr="00913232" w:rsidRDefault="00F95183" w:rsidP="00913232">
      <w:pPr>
        <w:rPr>
          <w:lang w:val="en-GB"/>
        </w:rPr>
      </w:pPr>
      <w:r w:rsidRPr="00913232">
        <w:rPr>
          <w:lang w:val="en-GB"/>
        </w:rPr>
        <w:t>Outlined below is a summary of</w:t>
      </w:r>
      <w:r w:rsidR="00677BE3">
        <w:rPr>
          <w:lang w:val="en-GB"/>
        </w:rPr>
        <w:t xml:space="preserve"> </w:t>
      </w:r>
      <w:r w:rsidR="002E35AD">
        <w:rPr>
          <w:lang w:val="en-GB"/>
        </w:rPr>
        <w:t>IT system</w:t>
      </w:r>
      <w:r w:rsidR="001E7F11">
        <w:rPr>
          <w:lang w:val="en-GB"/>
        </w:rPr>
        <w:t xml:space="preserve"> </w:t>
      </w:r>
      <w:r w:rsidRPr="00913232">
        <w:rPr>
          <w:lang w:val="en-GB"/>
        </w:rPr>
        <w:t>used by each of the</w:t>
      </w:r>
      <w:r w:rsidR="00E612F2">
        <w:rPr>
          <w:lang w:val="en-GB"/>
        </w:rPr>
        <w:t xml:space="preserve"> processes with</w:t>
      </w:r>
      <w:r w:rsidRPr="00913232">
        <w:rPr>
          <w:lang w:val="en-GB"/>
        </w:rPr>
        <w:t xml:space="preserve"> strategies</w:t>
      </w:r>
      <w:r w:rsidR="005305F5">
        <w:rPr>
          <w:lang w:val="en-GB"/>
        </w:rPr>
        <w:t>, contingency plans or recovery plans</w:t>
      </w:r>
      <w:r w:rsidRPr="00913232">
        <w:rPr>
          <w:lang w:val="en-GB"/>
        </w:rPr>
        <w:t xml:space="preserve"> should these be unavailable. </w:t>
      </w:r>
    </w:p>
    <w:tbl>
      <w:tblPr>
        <w:tblStyle w:val="TableGrid"/>
        <w:tblW w:w="9209" w:type="dxa"/>
        <w:tblLook w:val="04A0" w:firstRow="1" w:lastRow="0" w:firstColumn="1" w:lastColumn="0" w:noHBand="0" w:noVBand="1"/>
      </w:tblPr>
      <w:tblGrid>
        <w:gridCol w:w="2263"/>
        <w:gridCol w:w="3686"/>
        <w:gridCol w:w="3260"/>
      </w:tblGrid>
      <w:tr w:rsidR="00F95183" w:rsidRPr="009F145A" w14:paraId="60BAFDE4" w14:textId="77777777" w:rsidTr="005305F5">
        <w:trPr>
          <w:trHeight w:val="270"/>
          <w:tblHeader/>
        </w:trPr>
        <w:tc>
          <w:tcPr>
            <w:tcW w:w="2263" w:type="dxa"/>
            <w:shd w:val="clear" w:color="auto" w:fill="002060"/>
          </w:tcPr>
          <w:p w14:paraId="5C159854" w14:textId="1782A816" w:rsidR="00F95183" w:rsidRPr="009F145A" w:rsidRDefault="00E612F2" w:rsidP="00C91805">
            <w:pPr>
              <w:spacing w:after="120"/>
              <w:rPr>
                <w:rFonts w:cs="Arial"/>
                <w:bCs/>
                <w:color w:val="000000" w:themeColor="text1"/>
                <w:szCs w:val="20"/>
              </w:rPr>
            </w:pPr>
            <w:r>
              <w:rPr>
                <w:rFonts w:cs="Arial"/>
                <w:b/>
                <w:bCs/>
                <w:szCs w:val="20"/>
              </w:rPr>
              <w:t>Process</w:t>
            </w:r>
          </w:p>
        </w:tc>
        <w:tc>
          <w:tcPr>
            <w:tcW w:w="3686" w:type="dxa"/>
            <w:shd w:val="clear" w:color="auto" w:fill="002060"/>
          </w:tcPr>
          <w:p w14:paraId="4381B70A" w14:textId="425912AE" w:rsidR="00F95183" w:rsidRPr="009F145A" w:rsidRDefault="001E7F11" w:rsidP="00C91805">
            <w:pPr>
              <w:spacing w:after="120"/>
              <w:rPr>
                <w:rFonts w:cs="Arial"/>
                <w:bCs/>
                <w:color w:val="000000" w:themeColor="text1"/>
                <w:szCs w:val="20"/>
              </w:rPr>
            </w:pPr>
            <w:r>
              <w:rPr>
                <w:rFonts w:cs="Arial"/>
                <w:b/>
                <w:bCs/>
                <w:szCs w:val="20"/>
              </w:rPr>
              <w:t>IT system</w:t>
            </w:r>
          </w:p>
        </w:tc>
        <w:tc>
          <w:tcPr>
            <w:tcW w:w="3260" w:type="dxa"/>
            <w:shd w:val="clear" w:color="auto" w:fill="002060"/>
          </w:tcPr>
          <w:p w14:paraId="6257E361" w14:textId="0A4133F4" w:rsidR="00F95183" w:rsidRPr="009F145A" w:rsidRDefault="00F95183" w:rsidP="00C91805">
            <w:pPr>
              <w:spacing w:after="120"/>
              <w:rPr>
                <w:rFonts w:cs="Arial"/>
                <w:bCs/>
                <w:color w:val="000000" w:themeColor="text1"/>
                <w:szCs w:val="20"/>
              </w:rPr>
            </w:pPr>
            <w:r w:rsidRPr="009F145A">
              <w:rPr>
                <w:rFonts w:cs="Arial"/>
                <w:b/>
                <w:bCs/>
                <w:szCs w:val="20"/>
              </w:rPr>
              <w:t xml:space="preserve">Strategies </w:t>
            </w:r>
            <w:r w:rsidR="005305F5">
              <w:rPr>
                <w:rFonts w:cs="Arial"/>
                <w:b/>
                <w:bCs/>
                <w:szCs w:val="20"/>
              </w:rPr>
              <w:t xml:space="preserve">or </w:t>
            </w:r>
            <w:proofErr w:type="gramStart"/>
            <w:r w:rsidR="005305F5">
              <w:rPr>
                <w:rFonts w:cs="Arial"/>
                <w:b/>
                <w:bCs/>
                <w:szCs w:val="20"/>
              </w:rPr>
              <w:t>Plans</w:t>
            </w:r>
            <w:proofErr w:type="gramEnd"/>
            <w:r w:rsidR="005305F5">
              <w:rPr>
                <w:rFonts w:cs="Arial"/>
                <w:b/>
                <w:bCs/>
                <w:szCs w:val="20"/>
              </w:rPr>
              <w:t xml:space="preserve"> </w:t>
            </w:r>
            <w:r w:rsidRPr="009F145A">
              <w:rPr>
                <w:rFonts w:cs="Arial"/>
                <w:szCs w:val="20"/>
              </w:rPr>
              <w:t xml:space="preserve">if system or application is unavailable </w:t>
            </w:r>
          </w:p>
        </w:tc>
      </w:tr>
      <w:tr w:rsidR="00F95183" w:rsidRPr="009F145A" w14:paraId="50710D50" w14:textId="77777777" w:rsidTr="005305F5">
        <w:tc>
          <w:tcPr>
            <w:tcW w:w="2263" w:type="dxa"/>
          </w:tcPr>
          <w:p w14:paraId="00AB0520" w14:textId="658A1C49" w:rsidR="00F95183" w:rsidRPr="009F145A" w:rsidRDefault="00F95183" w:rsidP="00C91805">
            <w:pPr>
              <w:spacing w:after="120"/>
              <w:rPr>
                <w:rFonts w:cs="Arial"/>
                <w:bCs/>
                <w:color w:val="000000" w:themeColor="text1"/>
                <w:szCs w:val="20"/>
              </w:rPr>
            </w:pPr>
          </w:p>
        </w:tc>
        <w:tc>
          <w:tcPr>
            <w:tcW w:w="3686" w:type="dxa"/>
          </w:tcPr>
          <w:p w14:paraId="3BF04251" w14:textId="1E094ADF" w:rsidR="00F95183" w:rsidRPr="009F145A" w:rsidRDefault="00F95183" w:rsidP="00C91805">
            <w:pPr>
              <w:spacing w:after="120"/>
              <w:rPr>
                <w:rFonts w:cs="Arial"/>
                <w:bCs/>
                <w:color w:val="000000" w:themeColor="text1"/>
                <w:szCs w:val="20"/>
              </w:rPr>
            </w:pPr>
          </w:p>
        </w:tc>
        <w:tc>
          <w:tcPr>
            <w:tcW w:w="3260" w:type="dxa"/>
          </w:tcPr>
          <w:p w14:paraId="647AA74C" w14:textId="77777777" w:rsidR="00F95183" w:rsidRPr="009F145A" w:rsidRDefault="00F95183" w:rsidP="00C91805">
            <w:pPr>
              <w:pStyle w:val="ListParagraph"/>
              <w:ind w:left="0"/>
              <w:rPr>
                <w:rFonts w:ascii="Georgia" w:hAnsi="Georgia" w:cs="Arial"/>
                <w:sz w:val="20"/>
                <w:szCs w:val="20"/>
              </w:rPr>
            </w:pPr>
          </w:p>
        </w:tc>
      </w:tr>
      <w:tr w:rsidR="00B161FC" w:rsidRPr="009F145A" w14:paraId="2BAF2A16" w14:textId="77777777" w:rsidTr="005305F5">
        <w:tc>
          <w:tcPr>
            <w:tcW w:w="2263" w:type="dxa"/>
          </w:tcPr>
          <w:p w14:paraId="746AEBE7" w14:textId="77777777" w:rsidR="00B161FC" w:rsidRPr="009F145A" w:rsidRDefault="00B161FC" w:rsidP="00C91805">
            <w:pPr>
              <w:spacing w:after="120"/>
              <w:rPr>
                <w:rFonts w:cs="Arial"/>
                <w:bCs/>
                <w:color w:val="000000" w:themeColor="text1"/>
                <w:szCs w:val="20"/>
              </w:rPr>
            </w:pPr>
          </w:p>
        </w:tc>
        <w:tc>
          <w:tcPr>
            <w:tcW w:w="3686" w:type="dxa"/>
          </w:tcPr>
          <w:p w14:paraId="44E90357" w14:textId="77777777" w:rsidR="00B161FC" w:rsidRPr="009F145A" w:rsidRDefault="00B161FC" w:rsidP="00C91805">
            <w:pPr>
              <w:spacing w:after="120"/>
              <w:rPr>
                <w:rFonts w:cs="Arial"/>
                <w:bCs/>
                <w:color w:val="000000" w:themeColor="text1"/>
                <w:szCs w:val="20"/>
              </w:rPr>
            </w:pPr>
          </w:p>
        </w:tc>
        <w:tc>
          <w:tcPr>
            <w:tcW w:w="3260" w:type="dxa"/>
          </w:tcPr>
          <w:p w14:paraId="3A320323" w14:textId="77777777" w:rsidR="00B161FC" w:rsidRPr="009F145A" w:rsidRDefault="00B161FC" w:rsidP="00C91805">
            <w:pPr>
              <w:pStyle w:val="ListParagraph"/>
              <w:ind w:left="0"/>
              <w:rPr>
                <w:rFonts w:ascii="Georgia" w:hAnsi="Georgia" w:cs="Arial"/>
                <w:sz w:val="20"/>
                <w:szCs w:val="20"/>
              </w:rPr>
            </w:pPr>
          </w:p>
        </w:tc>
      </w:tr>
      <w:tr w:rsidR="00B161FC" w:rsidRPr="009F145A" w14:paraId="77F6C534" w14:textId="77777777" w:rsidTr="005305F5">
        <w:tc>
          <w:tcPr>
            <w:tcW w:w="2263" w:type="dxa"/>
          </w:tcPr>
          <w:p w14:paraId="311DB58F" w14:textId="77777777" w:rsidR="00B161FC" w:rsidRPr="009F145A" w:rsidRDefault="00B161FC" w:rsidP="00C91805">
            <w:pPr>
              <w:spacing w:after="120"/>
              <w:rPr>
                <w:rFonts w:cs="Arial"/>
                <w:bCs/>
                <w:color w:val="000000" w:themeColor="text1"/>
                <w:szCs w:val="20"/>
              </w:rPr>
            </w:pPr>
          </w:p>
        </w:tc>
        <w:tc>
          <w:tcPr>
            <w:tcW w:w="3686" w:type="dxa"/>
          </w:tcPr>
          <w:p w14:paraId="5BCB021E" w14:textId="77777777" w:rsidR="00B161FC" w:rsidRPr="009F145A" w:rsidRDefault="00B161FC" w:rsidP="00C91805">
            <w:pPr>
              <w:spacing w:after="120"/>
              <w:rPr>
                <w:rFonts w:cs="Arial"/>
                <w:bCs/>
                <w:color w:val="000000" w:themeColor="text1"/>
                <w:szCs w:val="20"/>
              </w:rPr>
            </w:pPr>
          </w:p>
        </w:tc>
        <w:tc>
          <w:tcPr>
            <w:tcW w:w="3260" w:type="dxa"/>
          </w:tcPr>
          <w:p w14:paraId="161D2A91" w14:textId="77777777" w:rsidR="00B161FC" w:rsidRPr="009F145A" w:rsidRDefault="00B161FC" w:rsidP="00C91805">
            <w:pPr>
              <w:pStyle w:val="ListParagraph"/>
              <w:ind w:left="0"/>
              <w:rPr>
                <w:rFonts w:ascii="Georgia" w:hAnsi="Georgia" w:cs="Arial"/>
                <w:sz w:val="20"/>
                <w:szCs w:val="20"/>
              </w:rPr>
            </w:pPr>
          </w:p>
        </w:tc>
      </w:tr>
      <w:tr w:rsidR="00B161FC" w:rsidRPr="009F145A" w14:paraId="50A3BBE7" w14:textId="77777777" w:rsidTr="005305F5">
        <w:tc>
          <w:tcPr>
            <w:tcW w:w="2263" w:type="dxa"/>
          </w:tcPr>
          <w:p w14:paraId="46CCA01E" w14:textId="77777777" w:rsidR="00B161FC" w:rsidRPr="009F145A" w:rsidRDefault="00B161FC" w:rsidP="00C91805">
            <w:pPr>
              <w:spacing w:after="120"/>
              <w:rPr>
                <w:rFonts w:cs="Arial"/>
                <w:bCs/>
                <w:color w:val="000000" w:themeColor="text1"/>
                <w:szCs w:val="20"/>
              </w:rPr>
            </w:pPr>
          </w:p>
        </w:tc>
        <w:tc>
          <w:tcPr>
            <w:tcW w:w="3686" w:type="dxa"/>
          </w:tcPr>
          <w:p w14:paraId="33276E06" w14:textId="77777777" w:rsidR="00B161FC" w:rsidRPr="009F145A" w:rsidRDefault="00B161FC" w:rsidP="00C91805">
            <w:pPr>
              <w:spacing w:after="120"/>
              <w:rPr>
                <w:rFonts w:cs="Arial"/>
                <w:bCs/>
                <w:color w:val="000000" w:themeColor="text1"/>
                <w:szCs w:val="20"/>
              </w:rPr>
            </w:pPr>
          </w:p>
        </w:tc>
        <w:tc>
          <w:tcPr>
            <w:tcW w:w="3260" w:type="dxa"/>
          </w:tcPr>
          <w:p w14:paraId="0AB4AED4" w14:textId="77777777" w:rsidR="00B161FC" w:rsidRPr="009F145A" w:rsidRDefault="00B161FC" w:rsidP="00C91805">
            <w:pPr>
              <w:pStyle w:val="ListParagraph"/>
              <w:ind w:left="0"/>
              <w:rPr>
                <w:rFonts w:ascii="Georgia" w:hAnsi="Georgia" w:cs="Arial"/>
                <w:sz w:val="20"/>
                <w:szCs w:val="20"/>
              </w:rPr>
            </w:pPr>
          </w:p>
        </w:tc>
      </w:tr>
    </w:tbl>
    <w:p w14:paraId="3DCD79CE" w14:textId="77777777" w:rsidR="00B161FC" w:rsidRDefault="00B161FC" w:rsidP="00B161FC">
      <w:pPr>
        <w:keepNext/>
        <w:keepLines/>
        <w:spacing w:after="120" w:line="240" w:lineRule="auto"/>
        <w:rPr>
          <w:rFonts w:cs="Arial"/>
          <w:b/>
          <w:color w:val="002060"/>
        </w:rPr>
      </w:pPr>
    </w:p>
    <w:p w14:paraId="6A5959BB" w14:textId="61BFB31A" w:rsidR="00B161FC" w:rsidRDefault="00F95183" w:rsidP="00B161FC">
      <w:pPr>
        <w:numPr>
          <w:ilvl w:val="0"/>
          <w:numId w:val="8"/>
        </w:numPr>
        <w:spacing w:after="120" w:line="240" w:lineRule="auto"/>
        <w:rPr>
          <w:rFonts w:cs="Arial"/>
          <w:b/>
          <w:color w:val="002060"/>
        </w:rPr>
      </w:pPr>
      <w:r w:rsidRPr="00CB255F">
        <w:rPr>
          <w:rFonts w:cs="Arial"/>
          <w:b/>
          <w:color w:val="002060"/>
        </w:rPr>
        <w:t>Location</w:t>
      </w:r>
      <w:r w:rsidR="00465508">
        <w:rPr>
          <w:rFonts w:cs="Arial"/>
          <w:b/>
          <w:color w:val="002060"/>
        </w:rPr>
        <w:t xml:space="preserve"> or Equipment</w:t>
      </w:r>
    </w:p>
    <w:p w14:paraId="5B63C35F" w14:textId="4ED9BCEE" w:rsidR="00F95183" w:rsidRDefault="00F95183" w:rsidP="00036E83">
      <w:pPr>
        <w:widowControl w:val="0"/>
        <w:spacing w:after="120" w:line="240" w:lineRule="auto"/>
        <w:rPr>
          <w:lang w:val="en-GB"/>
        </w:rPr>
      </w:pPr>
      <w:r w:rsidRPr="00B161FC">
        <w:rPr>
          <w:lang w:val="en-GB"/>
        </w:rPr>
        <w:t xml:space="preserve">Outlined below are critical business processes that rely on specific location(s), and strategies </w:t>
      </w:r>
      <w:r w:rsidR="00686A09">
        <w:rPr>
          <w:lang w:val="en-GB"/>
        </w:rPr>
        <w:t xml:space="preserve">or plans </w:t>
      </w:r>
      <w:r w:rsidRPr="00B161FC">
        <w:rPr>
          <w:lang w:val="en-GB"/>
        </w:rPr>
        <w:t>should the location or specialist equipment be unavailable.</w:t>
      </w:r>
    </w:p>
    <w:tbl>
      <w:tblPr>
        <w:tblStyle w:val="TableGrid"/>
        <w:tblW w:w="9209" w:type="dxa"/>
        <w:tblLook w:val="04A0" w:firstRow="1" w:lastRow="0" w:firstColumn="1" w:lastColumn="0" w:noHBand="0" w:noVBand="1"/>
      </w:tblPr>
      <w:tblGrid>
        <w:gridCol w:w="2263"/>
        <w:gridCol w:w="3686"/>
        <w:gridCol w:w="3260"/>
      </w:tblGrid>
      <w:tr w:rsidR="002E35AD" w:rsidRPr="009F145A" w14:paraId="2996C98D" w14:textId="77777777" w:rsidTr="002E35AD">
        <w:trPr>
          <w:trHeight w:val="447"/>
          <w:tblHeader/>
        </w:trPr>
        <w:tc>
          <w:tcPr>
            <w:tcW w:w="2263" w:type="dxa"/>
            <w:shd w:val="clear" w:color="auto" w:fill="002060"/>
          </w:tcPr>
          <w:p w14:paraId="5FAB59EA" w14:textId="2A2B1DFC" w:rsidR="002E35AD" w:rsidRPr="009F145A" w:rsidRDefault="002E35AD" w:rsidP="00B161FC">
            <w:pPr>
              <w:widowControl w:val="0"/>
              <w:rPr>
                <w:rFonts w:cs="Arial"/>
                <w:bCs/>
                <w:color w:val="000000" w:themeColor="text1"/>
                <w:szCs w:val="20"/>
              </w:rPr>
            </w:pPr>
            <w:r w:rsidRPr="009F145A">
              <w:rPr>
                <w:rFonts w:cs="Arial"/>
                <w:b/>
                <w:bCs/>
                <w:szCs w:val="20"/>
              </w:rPr>
              <w:t>Process</w:t>
            </w:r>
          </w:p>
        </w:tc>
        <w:tc>
          <w:tcPr>
            <w:tcW w:w="3686" w:type="dxa"/>
            <w:shd w:val="clear" w:color="auto" w:fill="002060"/>
          </w:tcPr>
          <w:p w14:paraId="4BA55F2B" w14:textId="2AFAA565" w:rsidR="002E35AD" w:rsidRPr="009F145A" w:rsidRDefault="002E35AD" w:rsidP="00B161FC">
            <w:pPr>
              <w:widowControl w:val="0"/>
              <w:rPr>
                <w:rFonts w:cs="Arial"/>
                <w:bCs/>
                <w:color w:val="000000" w:themeColor="text1"/>
                <w:szCs w:val="20"/>
              </w:rPr>
            </w:pPr>
            <w:r w:rsidRPr="009F145A">
              <w:rPr>
                <w:rFonts w:cs="Arial"/>
                <w:b/>
                <w:bCs/>
                <w:szCs w:val="20"/>
              </w:rPr>
              <w:t xml:space="preserve">Location </w:t>
            </w:r>
            <w:r w:rsidR="001E7F11">
              <w:rPr>
                <w:rFonts w:cs="Arial"/>
                <w:b/>
                <w:bCs/>
                <w:szCs w:val="20"/>
              </w:rPr>
              <w:t>or Equipment</w:t>
            </w:r>
          </w:p>
        </w:tc>
        <w:tc>
          <w:tcPr>
            <w:tcW w:w="3260" w:type="dxa"/>
            <w:shd w:val="clear" w:color="auto" w:fill="002060"/>
          </w:tcPr>
          <w:p w14:paraId="2240C373" w14:textId="49EF0914" w:rsidR="002E35AD" w:rsidRPr="009F145A" w:rsidRDefault="002E35AD" w:rsidP="00B161FC">
            <w:pPr>
              <w:widowControl w:val="0"/>
              <w:rPr>
                <w:rFonts w:cs="Arial"/>
                <w:bCs/>
                <w:color w:val="000000" w:themeColor="text1"/>
                <w:szCs w:val="20"/>
              </w:rPr>
            </w:pPr>
            <w:r w:rsidRPr="009F145A">
              <w:rPr>
                <w:rFonts w:cs="Arial"/>
                <w:b/>
                <w:bCs/>
                <w:szCs w:val="20"/>
              </w:rPr>
              <w:t>Strategies</w:t>
            </w:r>
            <w:r w:rsidR="00686A09">
              <w:rPr>
                <w:rFonts w:cs="Arial"/>
                <w:b/>
                <w:bCs/>
                <w:szCs w:val="20"/>
              </w:rPr>
              <w:t xml:space="preserve"> or </w:t>
            </w:r>
            <w:proofErr w:type="gramStart"/>
            <w:r w:rsidR="00686A09">
              <w:rPr>
                <w:rFonts w:cs="Arial"/>
                <w:b/>
                <w:bCs/>
                <w:szCs w:val="20"/>
              </w:rPr>
              <w:t>Plans</w:t>
            </w:r>
            <w:proofErr w:type="gramEnd"/>
            <w:r w:rsidRPr="009F145A">
              <w:rPr>
                <w:rFonts w:cs="Arial"/>
                <w:b/>
                <w:bCs/>
                <w:szCs w:val="20"/>
              </w:rPr>
              <w:t xml:space="preserve"> </w:t>
            </w:r>
            <w:r w:rsidRPr="009F145A">
              <w:rPr>
                <w:rFonts w:cs="Arial"/>
                <w:szCs w:val="20"/>
              </w:rPr>
              <w:t xml:space="preserve">if </w:t>
            </w:r>
            <w:r w:rsidR="00493DB3">
              <w:rPr>
                <w:rFonts w:cs="Arial"/>
                <w:szCs w:val="20"/>
              </w:rPr>
              <w:t>location</w:t>
            </w:r>
            <w:r w:rsidR="00465508">
              <w:rPr>
                <w:rFonts w:cs="Arial"/>
                <w:szCs w:val="20"/>
              </w:rPr>
              <w:t xml:space="preserve"> or equipment</w:t>
            </w:r>
            <w:r w:rsidR="00493DB3">
              <w:rPr>
                <w:rFonts w:cs="Arial"/>
                <w:szCs w:val="20"/>
              </w:rPr>
              <w:t xml:space="preserve"> </w:t>
            </w:r>
            <w:r w:rsidRPr="009F145A">
              <w:rPr>
                <w:rFonts w:cs="Arial"/>
                <w:szCs w:val="20"/>
              </w:rPr>
              <w:t>is unavailable</w:t>
            </w:r>
          </w:p>
        </w:tc>
      </w:tr>
      <w:tr w:rsidR="002E35AD" w:rsidRPr="009F145A" w14:paraId="4C011A9C" w14:textId="77777777" w:rsidTr="002E35AD">
        <w:trPr>
          <w:trHeight w:val="399"/>
        </w:trPr>
        <w:tc>
          <w:tcPr>
            <w:tcW w:w="2263" w:type="dxa"/>
          </w:tcPr>
          <w:p w14:paraId="712D6618" w14:textId="417B066F" w:rsidR="002E35AD" w:rsidRPr="009F145A" w:rsidRDefault="002E35AD" w:rsidP="00B161FC">
            <w:pPr>
              <w:widowControl w:val="0"/>
              <w:spacing w:after="120"/>
              <w:rPr>
                <w:rFonts w:cs="Arial"/>
                <w:bCs/>
                <w:color w:val="000000" w:themeColor="text1"/>
                <w:szCs w:val="20"/>
              </w:rPr>
            </w:pPr>
          </w:p>
        </w:tc>
        <w:tc>
          <w:tcPr>
            <w:tcW w:w="3686" w:type="dxa"/>
          </w:tcPr>
          <w:p w14:paraId="4A4ABB23" w14:textId="2DCD8BDA" w:rsidR="002E35AD" w:rsidRPr="009F145A" w:rsidRDefault="002E35AD" w:rsidP="00B161FC">
            <w:pPr>
              <w:widowControl w:val="0"/>
              <w:ind w:left="360"/>
              <w:rPr>
                <w:rFonts w:cs="Arial"/>
                <w:szCs w:val="20"/>
              </w:rPr>
            </w:pPr>
          </w:p>
        </w:tc>
        <w:tc>
          <w:tcPr>
            <w:tcW w:w="3260" w:type="dxa"/>
          </w:tcPr>
          <w:p w14:paraId="28F4A23F" w14:textId="0927F8D9" w:rsidR="002E35AD" w:rsidRPr="00B161FC" w:rsidRDefault="002E35AD" w:rsidP="00686A09">
            <w:pPr>
              <w:widowControl w:val="0"/>
              <w:rPr>
                <w:rFonts w:cs="Arial"/>
                <w:szCs w:val="20"/>
              </w:rPr>
            </w:pPr>
          </w:p>
        </w:tc>
      </w:tr>
      <w:tr w:rsidR="002E35AD" w:rsidRPr="009F145A" w14:paraId="561D1A5F" w14:textId="77777777" w:rsidTr="002E35AD">
        <w:trPr>
          <w:trHeight w:val="399"/>
        </w:trPr>
        <w:tc>
          <w:tcPr>
            <w:tcW w:w="2263" w:type="dxa"/>
          </w:tcPr>
          <w:p w14:paraId="5DE885F9" w14:textId="77777777" w:rsidR="002E35AD" w:rsidRPr="009F145A" w:rsidRDefault="002E35AD" w:rsidP="00B161FC">
            <w:pPr>
              <w:widowControl w:val="0"/>
              <w:spacing w:after="120"/>
              <w:rPr>
                <w:rFonts w:cs="Arial"/>
                <w:bCs/>
                <w:color w:val="000000" w:themeColor="text1"/>
                <w:szCs w:val="20"/>
              </w:rPr>
            </w:pPr>
          </w:p>
        </w:tc>
        <w:tc>
          <w:tcPr>
            <w:tcW w:w="3686" w:type="dxa"/>
          </w:tcPr>
          <w:p w14:paraId="3C6894C6" w14:textId="77777777" w:rsidR="002E35AD" w:rsidRPr="009F145A" w:rsidRDefault="002E35AD" w:rsidP="00B161FC">
            <w:pPr>
              <w:widowControl w:val="0"/>
              <w:ind w:left="360"/>
              <w:rPr>
                <w:rFonts w:cs="Arial"/>
                <w:szCs w:val="20"/>
              </w:rPr>
            </w:pPr>
          </w:p>
        </w:tc>
        <w:tc>
          <w:tcPr>
            <w:tcW w:w="3260" w:type="dxa"/>
          </w:tcPr>
          <w:p w14:paraId="13203850" w14:textId="77777777" w:rsidR="002E35AD" w:rsidRPr="00B161FC" w:rsidRDefault="002E35AD" w:rsidP="00686A09">
            <w:pPr>
              <w:widowControl w:val="0"/>
              <w:rPr>
                <w:rFonts w:cs="Arial"/>
                <w:szCs w:val="20"/>
              </w:rPr>
            </w:pPr>
          </w:p>
        </w:tc>
      </w:tr>
    </w:tbl>
    <w:p w14:paraId="11E41192" w14:textId="77777777" w:rsidR="009F145A" w:rsidRDefault="009F145A" w:rsidP="00B161FC">
      <w:pPr>
        <w:widowControl w:val="0"/>
        <w:rPr>
          <w:lang w:val="en-GB"/>
        </w:rPr>
      </w:pPr>
    </w:p>
    <w:p w14:paraId="00937ADF" w14:textId="0935209C" w:rsidR="00F95183" w:rsidRDefault="00F95183" w:rsidP="00B161FC">
      <w:pPr>
        <w:widowControl w:val="0"/>
        <w:rPr>
          <w:lang w:val="en-GB"/>
        </w:rPr>
      </w:pPr>
      <w:r w:rsidRPr="00913232">
        <w:rPr>
          <w:lang w:val="en-GB"/>
        </w:rPr>
        <w:lastRenderedPageBreak/>
        <w:t>All other critical business processes do not require specialist equipment and in the event of a denial of access to a location</w:t>
      </w:r>
      <w:r w:rsidR="00A827DA">
        <w:rPr>
          <w:lang w:val="en-GB"/>
        </w:rPr>
        <w:t>,</w:t>
      </w:r>
      <w:r w:rsidRPr="00913232">
        <w:rPr>
          <w:lang w:val="en-GB"/>
        </w:rPr>
        <w:t xml:space="preserve"> will relocate to an alternate location (either another WSU site or work remotely from home).</w:t>
      </w:r>
    </w:p>
    <w:p w14:paraId="23643073" w14:textId="77777777" w:rsidR="00CB255F" w:rsidRPr="00913232" w:rsidRDefault="00CB255F" w:rsidP="00B161FC">
      <w:pPr>
        <w:widowControl w:val="0"/>
        <w:rPr>
          <w:lang w:val="en-GB"/>
        </w:rPr>
      </w:pPr>
    </w:p>
    <w:p w14:paraId="34DD6852" w14:textId="0C7A9F5A" w:rsidR="00F95183" w:rsidRPr="00F13F8A" w:rsidRDefault="00F95183" w:rsidP="00B161FC">
      <w:pPr>
        <w:widowControl w:val="0"/>
        <w:numPr>
          <w:ilvl w:val="0"/>
          <w:numId w:val="8"/>
        </w:numPr>
        <w:spacing w:before="120" w:after="120" w:line="240" w:lineRule="auto"/>
        <w:ind w:left="499" w:hanging="357"/>
        <w:rPr>
          <w:rFonts w:cs="Arial"/>
          <w:bCs/>
          <w:color w:val="002060"/>
        </w:rPr>
      </w:pPr>
      <w:r w:rsidRPr="00F13F8A">
        <w:rPr>
          <w:rFonts w:cs="Arial"/>
          <w:b/>
          <w:color w:val="002060"/>
        </w:rPr>
        <w:t xml:space="preserve">Third Party </w:t>
      </w:r>
      <w:r w:rsidR="00A30BE7">
        <w:rPr>
          <w:rFonts w:cs="Arial"/>
          <w:b/>
          <w:color w:val="002060"/>
        </w:rPr>
        <w:t>Contingency/</w:t>
      </w:r>
      <w:r w:rsidRPr="00F13F8A">
        <w:rPr>
          <w:rFonts w:cs="Arial"/>
          <w:b/>
          <w:color w:val="002060"/>
        </w:rPr>
        <w:t xml:space="preserve">Recovery Requirements </w:t>
      </w:r>
      <w:r w:rsidRPr="00F13F8A">
        <w:rPr>
          <w:rFonts w:cs="Arial"/>
          <w:bCs/>
          <w:color w:val="002060"/>
        </w:rPr>
        <w:t>(Vendors, Suppliers and Partners)</w:t>
      </w:r>
    </w:p>
    <w:p w14:paraId="2CF7EB2E" w14:textId="5630C348" w:rsidR="00F95183" w:rsidRPr="00913232" w:rsidRDefault="00F95183" w:rsidP="00B161FC">
      <w:pPr>
        <w:widowControl w:val="0"/>
        <w:rPr>
          <w:lang w:val="en-GB"/>
        </w:rPr>
      </w:pPr>
      <w:r w:rsidRPr="00913232">
        <w:rPr>
          <w:lang w:val="en-GB"/>
        </w:rPr>
        <w:t>Outlined below are critical business processes that rely on material third parties and strategies should the third party be unavailable.</w:t>
      </w:r>
    </w:p>
    <w:tbl>
      <w:tblPr>
        <w:tblStyle w:val="TableGrid"/>
        <w:tblW w:w="0" w:type="auto"/>
        <w:tblLook w:val="04A0" w:firstRow="1" w:lastRow="0" w:firstColumn="1" w:lastColumn="0" w:noHBand="0" w:noVBand="1"/>
      </w:tblPr>
      <w:tblGrid>
        <w:gridCol w:w="2830"/>
        <w:gridCol w:w="2835"/>
        <w:gridCol w:w="3544"/>
      </w:tblGrid>
      <w:tr w:rsidR="00121EF4" w:rsidRPr="004229A5" w14:paraId="16881BB5" w14:textId="77777777" w:rsidTr="00121EF4">
        <w:tc>
          <w:tcPr>
            <w:tcW w:w="2830" w:type="dxa"/>
            <w:shd w:val="clear" w:color="auto" w:fill="002060"/>
          </w:tcPr>
          <w:p w14:paraId="0BA42C18" w14:textId="77777777" w:rsidR="00121EF4" w:rsidRPr="004229A5" w:rsidRDefault="00121EF4" w:rsidP="00B161FC">
            <w:pPr>
              <w:widowControl w:val="0"/>
              <w:rPr>
                <w:rFonts w:cs="Arial"/>
                <w:b/>
                <w:bCs/>
                <w:color w:val="FFFFFF" w:themeColor="background1"/>
                <w:szCs w:val="20"/>
              </w:rPr>
            </w:pPr>
            <w:r w:rsidRPr="004229A5">
              <w:rPr>
                <w:rFonts w:cs="Arial"/>
                <w:b/>
                <w:bCs/>
                <w:color w:val="FFFFFF" w:themeColor="background1"/>
                <w:szCs w:val="20"/>
              </w:rPr>
              <w:t>Critical Business Process</w:t>
            </w:r>
          </w:p>
        </w:tc>
        <w:tc>
          <w:tcPr>
            <w:tcW w:w="2835" w:type="dxa"/>
            <w:shd w:val="clear" w:color="auto" w:fill="002060"/>
          </w:tcPr>
          <w:p w14:paraId="343C3AC9" w14:textId="77777777" w:rsidR="00121EF4" w:rsidRPr="004229A5" w:rsidRDefault="00121EF4" w:rsidP="00B161FC">
            <w:pPr>
              <w:widowControl w:val="0"/>
              <w:rPr>
                <w:rFonts w:cs="Arial"/>
                <w:b/>
                <w:bCs/>
                <w:color w:val="FFFFFF" w:themeColor="background1"/>
                <w:szCs w:val="20"/>
              </w:rPr>
            </w:pPr>
            <w:r w:rsidRPr="004229A5">
              <w:rPr>
                <w:rFonts w:cs="Arial"/>
                <w:b/>
                <w:bCs/>
                <w:color w:val="FFFFFF" w:themeColor="background1"/>
                <w:szCs w:val="20"/>
              </w:rPr>
              <w:t>Provider(s)</w:t>
            </w:r>
          </w:p>
        </w:tc>
        <w:tc>
          <w:tcPr>
            <w:tcW w:w="3544" w:type="dxa"/>
            <w:shd w:val="clear" w:color="auto" w:fill="002060"/>
          </w:tcPr>
          <w:p w14:paraId="05A7EEFD" w14:textId="77777777" w:rsidR="00121EF4" w:rsidRPr="004229A5" w:rsidRDefault="00121EF4" w:rsidP="00B161FC">
            <w:pPr>
              <w:widowControl w:val="0"/>
              <w:rPr>
                <w:rFonts w:cs="Arial"/>
                <w:b/>
                <w:bCs/>
                <w:color w:val="FFFFFF" w:themeColor="background1"/>
                <w:szCs w:val="20"/>
              </w:rPr>
            </w:pPr>
            <w:r w:rsidRPr="004229A5">
              <w:rPr>
                <w:rFonts w:cs="Arial"/>
                <w:b/>
                <w:bCs/>
                <w:color w:val="FFFFFF" w:themeColor="background1"/>
                <w:szCs w:val="20"/>
              </w:rPr>
              <w:t xml:space="preserve">Strategies </w:t>
            </w:r>
            <w:r w:rsidRPr="004229A5">
              <w:rPr>
                <w:rFonts w:cs="Arial"/>
                <w:color w:val="FFFFFF" w:themeColor="background1"/>
                <w:szCs w:val="20"/>
              </w:rPr>
              <w:t>if third party is unavailable</w:t>
            </w:r>
            <w:r w:rsidRPr="004229A5">
              <w:rPr>
                <w:rFonts w:cs="Arial"/>
                <w:b/>
                <w:bCs/>
                <w:color w:val="FFFFFF" w:themeColor="background1"/>
                <w:szCs w:val="20"/>
              </w:rPr>
              <w:t xml:space="preserve"> </w:t>
            </w:r>
          </w:p>
        </w:tc>
      </w:tr>
      <w:tr w:rsidR="00121EF4" w:rsidRPr="004229A5" w14:paraId="434BAE0F" w14:textId="77777777" w:rsidTr="00121EF4">
        <w:trPr>
          <w:trHeight w:val="456"/>
        </w:trPr>
        <w:tc>
          <w:tcPr>
            <w:tcW w:w="2830" w:type="dxa"/>
          </w:tcPr>
          <w:p w14:paraId="3360C678" w14:textId="5259B613" w:rsidR="00121EF4" w:rsidRPr="004229A5" w:rsidRDefault="00121EF4" w:rsidP="00B161FC">
            <w:pPr>
              <w:widowControl w:val="0"/>
              <w:spacing w:after="120"/>
              <w:rPr>
                <w:rFonts w:cs="Arial"/>
                <w:bCs/>
                <w:color w:val="990033"/>
                <w:szCs w:val="20"/>
              </w:rPr>
            </w:pPr>
          </w:p>
        </w:tc>
        <w:tc>
          <w:tcPr>
            <w:tcW w:w="2835" w:type="dxa"/>
          </w:tcPr>
          <w:p w14:paraId="22AABB0B" w14:textId="175927D4" w:rsidR="00121EF4" w:rsidRPr="004229A5" w:rsidRDefault="00121EF4" w:rsidP="00B161FC">
            <w:pPr>
              <w:widowControl w:val="0"/>
              <w:spacing w:after="120"/>
              <w:rPr>
                <w:rFonts w:cs="Arial"/>
                <w:color w:val="000000" w:themeColor="text1"/>
                <w:szCs w:val="20"/>
              </w:rPr>
            </w:pPr>
          </w:p>
        </w:tc>
        <w:tc>
          <w:tcPr>
            <w:tcW w:w="3544" w:type="dxa"/>
          </w:tcPr>
          <w:p w14:paraId="5C339E45" w14:textId="79283A80" w:rsidR="00121EF4" w:rsidRPr="004229A5" w:rsidRDefault="00121EF4" w:rsidP="00B161FC">
            <w:pPr>
              <w:widowControl w:val="0"/>
              <w:spacing w:after="60"/>
              <w:ind w:left="29"/>
              <w:rPr>
                <w:rFonts w:cs="Arial"/>
                <w:bCs/>
                <w:color w:val="000000" w:themeColor="text1"/>
                <w:szCs w:val="20"/>
              </w:rPr>
            </w:pPr>
          </w:p>
        </w:tc>
      </w:tr>
      <w:tr w:rsidR="00121EF4" w:rsidRPr="004229A5" w14:paraId="3D56B9B2" w14:textId="77777777" w:rsidTr="00121EF4">
        <w:trPr>
          <w:trHeight w:val="456"/>
        </w:trPr>
        <w:tc>
          <w:tcPr>
            <w:tcW w:w="2830" w:type="dxa"/>
          </w:tcPr>
          <w:p w14:paraId="64127089" w14:textId="77777777" w:rsidR="00121EF4" w:rsidRPr="004229A5" w:rsidRDefault="00121EF4" w:rsidP="00B161FC">
            <w:pPr>
              <w:widowControl w:val="0"/>
              <w:spacing w:after="120"/>
              <w:rPr>
                <w:rFonts w:cs="Arial"/>
                <w:bCs/>
                <w:color w:val="990033"/>
                <w:szCs w:val="20"/>
              </w:rPr>
            </w:pPr>
          </w:p>
        </w:tc>
        <w:tc>
          <w:tcPr>
            <w:tcW w:w="2835" w:type="dxa"/>
          </w:tcPr>
          <w:p w14:paraId="32741FC5" w14:textId="77777777" w:rsidR="00121EF4" w:rsidRPr="004229A5" w:rsidRDefault="00121EF4" w:rsidP="00B161FC">
            <w:pPr>
              <w:widowControl w:val="0"/>
              <w:spacing w:after="120"/>
              <w:rPr>
                <w:rFonts w:cs="Arial"/>
                <w:color w:val="000000" w:themeColor="text1"/>
                <w:szCs w:val="20"/>
              </w:rPr>
            </w:pPr>
          </w:p>
        </w:tc>
        <w:tc>
          <w:tcPr>
            <w:tcW w:w="3544" w:type="dxa"/>
          </w:tcPr>
          <w:p w14:paraId="2BF3A6E7" w14:textId="77777777" w:rsidR="00121EF4" w:rsidRPr="004229A5" w:rsidRDefault="00121EF4" w:rsidP="00B161FC">
            <w:pPr>
              <w:widowControl w:val="0"/>
              <w:spacing w:after="60"/>
              <w:ind w:left="29"/>
              <w:rPr>
                <w:rFonts w:cs="Arial"/>
                <w:bCs/>
                <w:color w:val="000000" w:themeColor="text1"/>
                <w:szCs w:val="20"/>
              </w:rPr>
            </w:pPr>
          </w:p>
        </w:tc>
      </w:tr>
    </w:tbl>
    <w:p w14:paraId="3229DE72" w14:textId="77777777" w:rsidR="004229A5" w:rsidRDefault="004229A5" w:rsidP="00B161FC">
      <w:pPr>
        <w:widowControl w:val="0"/>
        <w:rPr>
          <w:lang w:val="en-GB"/>
        </w:rPr>
      </w:pPr>
    </w:p>
    <w:p w14:paraId="68A0DFAD" w14:textId="03776DAC" w:rsidR="00F95183" w:rsidRDefault="00F95183" w:rsidP="00B161FC">
      <w:pPr>
        <w:widowControl w:val="0"/>
        <w:rPr>
          <w:lang w:val="en-GB"/>
        </w:rPr>
      </w:pPr>
      <w:r w:rsidRPr="00913232">
        <w:rPr>
          <w:lang w:val="en-GB"/>
        </w:rPr>
        <w:t>All other critical business processes included in this plan are not reliant on material third parties.</w:t>
      </w:r>
    </w:p>
    <w:p w14:paraId="17B71F53" w14:textId="77777777" w:rsidR="00B161FC" w:rsidRDefault="00B161FC" w:rsidP="00B161FC">
      <w:pPr>
        <w:widowControl w:val="0"/>
        <w:rPr>
          <w:lang w:val="en-GB"/>
        </w:rPr>
      </w:pPr>
    </w:p>
    <w:p w14:paraId="7D5E6923" w14:textId="77A35639" w:rsidR="0045570F" w:rsidRPr="00F13F8A" w:rsidRDefault="0045570F" w:rsidP="0037554B">
      <w:pPr>
        <w:widowControl w:val="0"/>
        <w:numPr>
          <w:ilvl w:val="0"/>
          <w:numId w:val="8"/>
        </w:numPr>
        <w:spacing w:before="120" w:after="120" w:line="240" w:lineRule="auto"/>
        <w:rPr>
          <w:rFonts w:cs="Arial"/>
          <w:bCs/>
          <w:color w:val="002060"/>
        </w:rPr>
      </w:pPr>
      <w:r>
        <w:rPr>
          <w:rFonts w:cs="Arial"/>
          <w:b/>
          <w:color w:val="002060"/>
        </w:rPr>
        <w:t xml:space="preserve">Dependent </w:t>
      </w:r>
      <w:r w:rsidRPr="00F13F8A">
        <w:rPr>
          <w:rFonts w:cs="Arial"/>
          <w:b/>
          <w:color w:val="002060"/>
        </w:rPr>
        <w:t>Third Part</w:t>
      </w:r>
      <w:r>
        <w:rPr>
          <w:rFonts w:cs="Arial"/>
          <w:b/>
          <w:color w:val="002060"/>
        </w:rPr>
        <w:t>ies</w:t>
      </w:r>
    </w:p>
    <w:p w14:paraId="29F45A7A" w14:textId="67C06EB1" w:rsidR="0045570F" w:rsidRPr="00913232" w:rsidRDefault="002252E4" w:rsidP="0045570F">
      <w:pPr>
        <w:widowControl w:val="0"/>
        <w:rPr>
          <w:lang w:val="en-GB"/>
        </w:rPr>
      </w:pPr>
      <w:r w:rsidRPr="002252E4">
        <w:rPr>
          <w:lang w:val="en-GB"/>
        </w:rPr>
        <w:t xml:space="preserve">Outlined below are third parties that depend on our services or facilities. Their business activities might also be impacted and therefore contingency and recovery activities need to be aligned with them. Those parties might have their own </w:t>
      </w:r>
      <w:r w:rsidR="00DC1175">
        <w:rPr>
          <w:lang w:val="en-GB"/>
        </w:rPr>
        <w:t>response teams</w:t>
      </w:r>
      <w:r w:rsidRPr="002252E4">
        <w:rPr>
          <w:lang w:val="en-GB"/>
        </w:rPr>
        <w:t>.</w:t>
      </w:r>
    </w:p>
    <w:tbl>
      <w:tblPr>
        <w:tblStyle w:val="TableGrid"/>
        <w:tblW w:w="0" w:type="auto"/>
        <w:tblLook w:val="04A0" w:firstRow="1" w:lastRow="0" w:firstColumn="1" w:lastColumn="0" w:noHBand="0" w:noVBand="1"/>
      </w:tblPr>
      <w:tblGrid>
        <w:gridCol w:w="2830"/>
        <w:gridCol w:w="2835"/>
        <w:gridCol w:w="3544"/>
      </w:tblGrid>
      <w:tr w:rsidR="0045570F" w:rsidRPr="004229A5" w14:paraId="700FBE43" w14:textId="77777777" w:rsidTr="007E55C3">
        <w:tc>
          <w:tcPr>
            <w:tcW w:w="2830" w:type="dxa"/>
            <w:shd w:val="clear" w:color="auto" w:fill="002060"/>
          </w:tcPr>
          <w:p w14:paraId="1E3FD06A" w14:textId="70B66A91" w:rsidR="0045570F" w:rsidRPr="004229A5" w:rsidRDefault="0045570F" w:rsidP="007E55C3">
            <w:pPr>
              <w:widowControl w:val="0"/>
              <w:rPr>
                <w:rFonts w:cs="Arial"/>
                <w:b/>
                <w:bCs/>
                <w:color w:val="FFFFFF" w:themeColor="background1"/>
                <w:szCs w:val="20"/>
              </w:rPr>
            </w:pPr>
            <w:r>
              <w:rPr>
                <w:rFonts w:cs="Arial"/>
                <w:b/>
                <w:bCs/>
                <w:color w:val="FFFFFF" w:themeColor="background1"/>
                <w:szCs w:val="20"/>
              </w:rPr>
              <w:t>Third party</w:t>
            </w:r>
          </w:p>
        </w:tc>
        <w:tc>
          <w:tcPr>
            <w:tcW w:w="2835" w:type="dxa"/>
            <w:shd w:val="clear" w:color="auto" w:fill="002060"/>
          </w:tcPr>
          <w:p w14:paraId="112B4109" w14:textId="64126F90" w:rsidR="0045570F" w:rsidRPr="004229A5" w:rsidRDefault="0045570F" w:rsidP="007E55C3">
            <w:pPr>
              <w:widowControl w:val="0"/>
              <w:rPr>
                <w:rFonts w:cs="Arial"/>
                <w:b/>
                <w:bCs/>
                <w:color w:val="FFFFFF" w:themeColor="background1"/>
                <w:szCs w:val="20"/>
              </w:rPr>
            </w:pPr>
            <w:r>
              <w:rPr>
                <w:rFonts w:cs="Arial"/>
                <w:b/>
                <w:bCs/>
                <w:color w:val="FFFFFF" w:themeColor="background1"/>
                <w:szCs w:val="20"/>
              </w:rPr>
              <w:t>Facility or service</w:t>
            </w:r>
          </w:p>
        </w:tc>
        <w:tc>
          <w:tcPr>
            <w:tcW w:w="3544" w:type="dxa"/>
            <w:shd w:val="clear" w:color="auto" w:fill="002060"/>
          </w:tcPr>
          <w:p w14:paraId="436AB788" w14:textId="58BD8008" w:rsidR="0045570F" w:rsidRPr="004229A5" w:rsidRDefault="0045570F" w:rsidP="007E55C3">
            <w:pPr>
              <w:widowControl w:val="0"/>
              <w:rPr>
                <w:rFonts w:cs="Arial"/>
                <w:b/>
                <w:bCs/>
                <w:color w:val="FFFFFF" w:themeColor="background1"/>
                <w:szCs w:val="20"/>
              </w:rPr>
            </w:pPr>
            <w:r>
              <w:rPr>
                <w:rFonts w:cs="Arial"/>
                <w:b/>
                <w:bCs/>
                <w:color w:val="FFFFFF" w:themeColor="background1"/>
                <w:szCs w:val="20"/>
              </w:rPr>
              <w:t>Relationship Manager</w:t>
            </w:r>
            <w:r w:rsidRPr="004229A5">
              <w:rPr>
                <w:rFonts w:cs="Arial"/>
                <w:b/>
                <w:bCs/>
                <w:color w:val="FFFFFF" w:themeColor="background1"/>
                <w:szCs w:val="20"/>
              </w:rPr>
              <w:t xml:space="preserve"> </w:t>
            </w:r>
          </w:p>
        </w:tc>
      </w:tr>
      <w:tr w:rsidR="0045570F" w:rsidRPr="004229A5" w14:paraId="725BDF80" w14:textId="77777777" w:rsidTr="007E55C3">
        <w:trPr>
          <w:trHeight w:val="456"/>
        </w:trPr>
        <w:tc>
          <w:tcPr>
            <w:tcW w:w="2830" w:type="dxa"/>
          </w:tcPr>
          <w:p w14:paraId="2702F2B9" w14:textId="77777777" w:rsidR="0045570F" w:rsidRPr="004229A5" w:rsidRDefault="0045570F" w:rsidP="007E55C3">
            <w:pPr>
              <w:widowControl w:val="0"/>
              <w:spacing w:after="120"/>
              <w:rPr>
                <w:rFonts w:cs="Arial"/>
                <w:bCs/>
                <w:color w:val="990033"/>
                <w:szCs w:val="20"/>
              </w:rPr>
            </w:pPr>
          </w:p>
        </w:tc>
        <w:tc>
          <w:tcPr>
            <w:tcW w:w="2835" w:type="dxa"/>
          </w:tcPr>
          <w:p w14:paraId="372669B7" w14:textId="77777777" w:rsidR="0045570F" w:rsidRPr="004229A5" w:rsidRDefault="0045570F" w:rsidP="007E55C3">
            <w:pPr>
              <w:widowControl w:val="0"/>
              <w:spacing w:after="120"/>
              <w:rPr>
                <w:rFonts w:cs="Arial"/>
                <w:color w:val="000000" w:themeColor="text1"/>
                <w:szCs w:val="20"/>
              </w:rPr>
            </w:pPr>
          </w:p>
        </w:tc>
        <w:tc>
          <w:tcPr>
            <w:tcW w:w="3544" w:type="dxa"/>
          </w:tcPr>
          <w:p w14:paraId="57B26865" w14:textId="77777777" w:rsidR="0045570F" w:rsidRPr="004229A5" w:rsidRDefault="0045570F" w:rsidP="007E55C3">
            <w:pPr>
              <w:widowControl w:val="0"/>
              <w:spacing w:after="60"/>
              <w:ind w:left="29"/>
              <w:rPr>
                <w:rFonts w:cs="Arial"/>
                <w:bCs/>
                <w:color w:val="000000" w:themeColor="text1"/>
                <w:szCs w:val="20"/>
              </w:rPr>
            </w:pPr>
          </w:p>
        </w:tc>
      </w:tr>
      <w:tr w:rsidR="0045570F" w:rsidRPr="004229A5" w14:paraId="2D0E2A5A" w14:textId="77777777" w:rsidTr="007E55C3">
        <w:trPr>
          <w:trHeight w:val="456"/>
        </w:trPr>
        <w:tc>
          <w:tcPr>
            <w:tcW w:w="2830" w:type="dxa"/>
          </w:tcPr>
          <w:p w14:paraId="499A3885" w14:textId="77777777" w:rsidR="0045570F" w:rsidRPr="004229A5" w:rsidRDefault="0045570F" w:rsidP="007E55C3">
            <w:pPr>
              <w:widowControl w:val="0"/>
              <w:spacing w:after="120"/>
              <w:rPr>
                <w:rFonts w:cs="Arial"/>
                <w:bCs/>
                <w:color w:val="990033"/>
                <w:szCs w:val="20"/>
              </w:rPr>
            </w:pPr>
          </w:p>
        </w:tc>
        <w:tc>
          <w:tcPr>
            <w:tcW w:w="2835" w:type="dxa"/>
          </w:tcPr>
          <w:p w14:paraId="3C772C72" w14:textId="77777777" w:rsidR="0045570F" w:rsidRPr="004229A5" w:rsidRDefault="0045570F" w:rsidP="007E55C3">
            <w:pPr>
              <w:widowControl w:val="0"/>
              <w:spacing w:after="120"/>
              <w:rPr>
                <w:rFonts w:cs="Arial"/>
                <w:color w:val="000000" w:themeColor="text1"/>
                <w:szCs w:val="20"/>
              </w:rPr>
            </w:pPr>
          </w:p>
        </w:tc>
        <w:tc>
          <w:tcPr>
            <w:tcW w:w="3544" w:type="dxa"/>
          </w:tcPr>
          <w:p w14:paraId="42F0DAFE" w14:textId="77777777" w:rsidR="0045570F" w:rsidRPr="004229A5" w:rsidRDefault="0045570F" w:rsidP="007E55C3">
            <w:pPr>
              <w:widowControl w:val="0"/>
              <w:spacing w:after="60"/>
              <w:ind w:left="29"/>
              <w:rPr>
                <w:rFonts w:cs="Arial"/>
                <w:bCs/>
                <w:color w:val="000000" w:themeColor="text1"/>
                <w:szCs w:val="20"/>
              </w:rPr>
            </w:pPr>
          </w:p>
        </w:tc>
      </w:tr>
    </w:tbl>
    <w:p w14:paraId="137B7DA3" w14:textId="77777777" w:rsidR="0045570F" w:rsidRDefault="0045570F" w:rsidP="0045570F">
      <w:pPr>
        <w:widowControl w:val="0"/>
        <w:rPr>
          <w:lang w:val="en-GB"/>
        </w:rPr>
      </w:pPr>
    </w:p>
    <w:p w14:paraId="14A79DD3" w14:textId="77777777" w:rsidR="0045570F" w:rsidRPr="00913232" w:rsidRDefault="0045570F" w:rsidP="00B161FC">
      <w:pPr>
        <w:widowControl w:val="0"/>
        <w:rPr>
          <w:lang w:val="en-GB"/>
        </w:rPr>
      </w:pPr>
    </w:p>
    <w:p w14:paraId="2E3054C8" w14:textId="3BD55DAC" w:rsidR="00C22BD0" w:rsidRDefault="00C22BD0" w:rsidP="00B161FC">
      <w:pPr>
        <w:pStyle w:val="Heading2"/>
        <w:keepNext w:val="0"/>
        <w:keepLines w:val="0"/>
        <w:widowControl w:val="0"/>
        <w:rPr>
          <w:lang w:val="en-GB"/>
        </w:rPr>
      </w:pPr>
      <w:bookmarkStart w:id="17" w:name="_Toc106357870"/>
      <w:r>
        <w:rPr>
          <w:lang w:val="en-GB"/>
        </w:rPr>
        <w:t>Metrics</w:t>
      </w:r>
      <w:bookmarkEnd w:id="17"/>
    </w:p>
    <w:p w14:paraId="04B9E621" w14:textId="0D029240" w:rsidR="00B05778" w:rsidRPr="00913232" w:rsidRDefault="00B05778" w:rsidP="00B161FC">
      <w:pPr>
        <w:widowControl w:val="0"/>
        <w:rPr>
          <w:lang w:val="en-GB"/>
        </w:rPr>
      </w:pPr>
      <w:r w:rsidRPr="00913232">
        <w:rPr>
          <w:lang w:val="en-GB"/>
        </w:rPr>
        <w:t>It is essential that decisions are based upon timely, accurate, and relevant data. The table below is a guide to those metrics and calendar dates that may inform the continued response, noting that as the situation develops further</w:t>
      </w:r>
      <w:r w:rsidR="004A0C7B">
        <w:rPr>
          <w:lang w:val="en-GB"/>
        </w:rPr>
        <w:t>,</w:t>
      </w:r>
      <w:r w:rsidRPr="00913232">
        <w:rPr>
          <w:lang w:val="en-GB"/>
        </w:rPr>
        <w:t xml:space="preserve"> metrics may become desirable to track.  </w:t>
      </w:r>
    </w:p>
    <w:tbl>
      <w:tblPr>
        <w:tblW w:w="92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28"/>
        <w:gridCol w:w="3402"/>
        <w:gridCol w:w="2976"/>
      </w:tblGrid>
      <w:tr w:rsidR="00121EF4" w:rsidRPr="00980A63" w14:paraId="22D13BFB" w14:textId="77777777" w:rsidTr="00121EF4">
        <w:trPr>
          <w:trHeight w:val="353"/>
          <w:tblHeader/>
        </w:trPr>
        <w:tc>
          <w:tcPr>
            <w:tcW w:w="2828" w:type="dxa"/>
            <w:shd w:val="clear" w:color="auto" w:fill="002060"/>
            <w:vAlign w:val="center"/>
          </w:tcPr>
          <w:p w14:paraId="1D5BF2D2" w14:textId="77777777" w:rsidR="00121EF4" w:rsidRPr="004229A5" w:rsidRDefault="00121EF4" w:rsidP="00B161FC">
            <w:pPr>
              <w:widowControl w:val="0"/>
              <w:autoSpaceDE w:val="0"/>
              <w:autoSpaceDN w:val="0"/>
              <w:adjustRightInd w:val="0"/>
              <w:jc w:val="center"/>
              <w:rPr>
                <w:rFonts w:eastAsia="PMingLiU" w:cs="Arial"/>
                <w:b/>
                <w:bCs/>
                <w:color w:val="FFFFFF" w:themeColor="background1"/>
                <w:szCs w:val="20"/>
                <w:lang w:eastAsia="en-AU"/>
              </w:rPr>
            </w:pPr>
            <w:r w:rsidRPr="004229A5">
              <w:rPr>
                <w:rFonts w:eastAsia="PMingLiU" w:cs="Arial"/>
                <w:b/>
                <w:bCs/>
                <w:color w:val="FFFFFF" w:themeColor="background1"/>
                <w:szCs w:val="20"/>
                <w:lang w:eastAsia="en-AU"/>
              </w:rPr>
              <w:t>Critical Business Process</w:t>
            </w:r>
          </w:p>
        </w:tc>
        <w:tc>
          <w:tcPr>
            <w:tcW w:w="3402" w:type="dxa"/>
            <w:shd w:val="clear" w:color="auto" w:fill="002060"/>
            <w:vAlign w:val="center"/>
          </w:tcPr>
          <w:p w14:paraId="6B7F1876" w14:textId="77777777" w:rsidR="00121EF4" w:rsidRPr="004229A5" w:rsidRDefault="00121EF4" w:rsidP="00B161FC">
            <w:pPr>
              <w:widowControl w:val="0"/>
              <w:autoSpaceDE w:val="0"/>
              <w:autoSpaceDN w:val="0"/>
              <w:adjustRightInd w:val="0"/>
              <w:jc w:val="center"/>
              <w:rPr>
                <w:rFonts w:eastAsia="PMingLiU" w:cs="Arial"/>
                <w:b/>
                <w:bCs/>
                <w:color w:val="FFFFFF" w:themeColor="background1"/>
                <w:szCs w:val="20"/>
                <w:lang w:eastAsia="en-AU"/>
              </w:rPr>
            </w:pPr>
            <w:r w:rsidRPr="004229A5">
              <w:rPr>
                <w:rFonts w:cs="Arial"/>
                <w:b/>
                <w:bCs/>
                <w:color w:val="FFFFFF" w:themeColor="background1"/>
                <w:szCs w:val="20"/>
                <w:lang w:eastAsia="zh-TW"/>
              </w:rPr>
              <w:t>Metrics</w:t>
            </w:r>
          </w:p>
        </w:tc>
        <w:tc>
          <w:tcPr>
            <w:tcW w:w="2976" w:type="dxa"/>
            <w:shd w:val="clear" w:color="auto" w:fill="002060"/>
            <w:vAlign w:val="center"/>
          </w:tcPr>
          <w:p w14:paraId="05DA4D39" w14:textId="77777777" w:rsidR="00121EF4" w:rsidRPr="004229A5" w:rsidRDefault="00121EF4" w:rsidP="00B161FC">
            <w:pPr>
              <w:widowControl w:val="0"/>
              <w:autoSpaceDE w:val="0"/>
              <w:autoSpaceDN w:val="0"/>
              <w:adjustRightInd w:val="0"/>
              <w:jc w:val="center"/>
              <w:rPr>
                <w:rFonts w:cs="Arial"/>
                <w:b/>
                <w:bCs/>
                <w:color w:val="FFFFFF" w:themeColor="background1"/>
                <w:szCs w:val="20"/>
                <w:lang w:eastAsia="zh-TW"/>
              </w:rPr>
            </w:pPr>
            <w:r w:rsidRPr="004229A5">
              <w:rPr>
                <w:rFonts w:cs="Arial"/>
                <w:b/>
                <w:bCs/>
                <w:color w:val="FFFFFF" w:themeColor="background1"/>
                <w:szCs w:val="20"/>
                <w:lang w:eastAsia="zh-TW"/>
              </w:rPr>
              <w:t>Key Date / Milestone</w:t>
            </w:r>
          </w:p>
        </w:tc>
      </w:tr>
      <w:tr w:rsidR="00121EF4" w:rsidRPr="00980A63" w14:paraId="4815499A" w14:textId="77777777" w:rsidTr="00121EF4">
        <w:trPr>
          <w:trHeight w:val="176"/>
        </w:trPr>
        <w:tc>
          <w:tcPr>
            <w:tcW w:w="2828" w:type="dxa"/>
            <w:shd w:val="clear" w:color="auto" w:fill="FFFFFF" w:themeFill="background1"/>
          </w:tcPr>
          <w:p w14:paraId="4A820CC7" w14:textId="1F0B0F3A" w:rsidR="00121EF4" w:rsidRPr="004229A5" w:rsidRDefault="00121EF4" w:rsidP="00B161FC">
            <w:pPr>
              <w:widowControl w:val="0"/>
              <w:tabs>
                <w:tab w:val="left" w:pos="6521"/>
              </w:tabs>
              <w:rPr>
                <w:rFonts w:cs="Arial"/>
                <w:color w:val="000000" w:themeColor="text1"/>
                <w:szCs w:val="20"/>
              </w:rPr>
            </w:pPr>
          </w:p>
        </w:tc>
        <w:tc>
          <w:tcPr>
            <w:tcW w:w="3402" w:type="dxa"/>
          </w:tcPr>
          <w:p w14:paraId="7A31147E" w14:textId="33B4180A" w:rsidR="00121EF4" w:rsidRPr="004229A5" w:rsidRDefault="00121EF4" w:rsidP="00B161FC">
            <w:pPr>
              <w:widowControl w:val="0"/>
              <w:autoSpaceDE w:val="0"/>
              <w:autoSpaceDN w:val="0"/>
              <w:adjustRightInd w:val="0"/>
              <w:spacing w:after="0" w:line="240" w:lineRule="auto"/>
              <w:rPr>
                <w:rFonts w:eastAsia="OpenSansRegular" w:cs="Arial"/>
                <w:color w:val="000000" w:themeColor="text1"/>
                <w:kern w:val="24"/>
                <w:szCs w:val="20"/>
                <w:lang w:eastAsia="zh-TW"/>
              </w:rPr>
            </w:pPr>
          </w:p>
        </w:tc>
        <w:tc>
          <w:tcPr>
            <w:tcW w:w="2976" w:type="dxa"/>
          </w:tcPr>
          <w:p w14:paraId="47EC1CAF" w14:textId="0684E78F" w:rsidR="00121EF4" w:rsidRPr="004229A5" w:rsidRDefault="00121EF4" w:rsidP="00B161FC">
            <w:pPr>
              <w:widowControl w:val="0"/>
              <w:tabs>
                <w:tab w:val="left" w:pos="6521"/>
              </w:tabs>
              <w:autoSpaceDE w:val="0"/>
              <w:autoSpaceDN w:val="0"/>
              <w:adjustRightInd w:val="0"/>
              <w:rPr>
                <w:rFonts w:eastAsia="OpenSansRegular" w:cs="Arial"/>
                <w:kern w:val="24"/>
                <w:szCs w:val="20"/>
                <w:lang w:eastAsia="zh-TW"/>
              </w:rPr>
            </w:pPr>
          </w:p>
        </w:tc>
      </w:tr>
      <w:tr w:rsidR="00121EF4" w:rsidRPr="00980A63" w14:paraId="49D0BECE" w14:textId="77777777" w:rsidTr="00121EF4">
        <w:trPr>
          <w:trHeight w:val="176"/>
        </w:trPr>
        <w:tc>
          <w:tcPr>
            <w:tcW w:w="2828" w:type="dxa"/>
            <w:shd w:val="clear" w:color="auto" w:fill="FFFFFF" w:themeFill="background1"/>
          </w:tcPr>
          <w:p w14:paraId="15D2DA3C" w14:textId="4588886E" w:rsidR="00121EF4" w:rsidRPr="004229A5" w:rsidRDefault="00121EF4" w:rsidP="00B161FC">
            <w:pPr>
              <w:widowControl w:val="0"/>
              <w:tabs>
                <w:tab w:val="left" w:pos="6521"/>
              </w:tabs>
              <w:rPr>
                <w:rFonts w:eastAsia="OpenSansRegular" w:cs="Arial"/>
                <w:color w:val="000000" w:themeColor="text1"/>
                <w:kern w:val="24"/>
                <w:szCs w:val="20"/>
                <w:lang w:eastAsia="en-AU"/>
              </w:rPr>
            </w:pPr>
          </w:p>
        </w:tc>
        <w:tc>
          <w:tcPr>
            <w:tcW w:w="3402" w:type="dxa"/>
          </w:tcPr>
          <w:p w14:paraId="1DE6044B" w14:textId="58B226D4" w:rsidR="00121EF4" w:rsidRPr="004229A5" w:rsidRDefault="00121EF4" w:rsidP="00B161FC">
            <w:pPr>
              <w:widowControl w:val="0"/>
              <w:tabs>
                <w:tab w:val="left" w:pos="6521"/>
              </w:tabs>
              <w:autoSpaceDE w:val="0"/>
              <w:autoSpaceDN w:val="0"/>
              <w:adjustRightInd w:val="0"/>
              <w:spacing w:after="0" w:line="240" w:lineRule="auto"/>
              <w:rPr>
                <w:rFonts w:eastAsia="OpenSansRegular" w:cs="Arial"/>
                <w:color w:val="000000" w:themeColor="text1"/>
                <w:kern w:val="24"/>
                <w:szCs w:val="20"/>
                <w:lang w:eastAsia="zh-TW"/>
              </w:rPr>
            </w:pPr>
          </w:p>
        </w:tc>
        <w:tc>
          <w:tcPr>
            <w:tcW w:w="2976" w:type="dxa"/>
          </w:tcPr>
          <w:p w14:paraId="1C3F774E" w14:textId="5B723128" w:rsidR="00121EF4" w:rsidRPr="004229A5" w:rsidRDefault="00121EF4" w:rsidP="00B161FC">
            <w:pPr>
              <w:widowControl w:val="0"/>
              <w:tabs>
                <w:tab w:val="left" w:pos="6521"/>
              </w:tabs>
              <w:autoSpaceDE w:val="0"/>
              <w:autoSpaceDN w:val="0"/>
              <w:adjustRightInd w:val="0"/>
              <w:rPr>
                <w:rFonts w:eastAsia="OpenSansRegular" w:cs="Arial"/>
                <w:kern w:val="24"/>
                <w:szCs w:val="20"/>
                <w:lang w:eastAsia="zh-TW"/>
              </w:rPr>
            </w:pPr>
          </w:p>
        </w:tc>
      </w:tr>
      <w:tr w:rsidR="00121EF4" w:rsidRPr="00980A63" w14:paraId="3434D2A2" w14:textId="77777777" w:rsidTr="00121EF4">
        <w:trPr>
          <w:trHeight w:val="176"/>
        </w:trPr>
        <w:tc>
          <w:tcPr>
            <w:tcW w:w="2828" w:type="dxa"/>
            <w:shd w:val="clear" w:color="auto" w:fill="FFFFFF" w:themeFill="background1"/>
          </w:tcPr>
          <w:p w14:paraId="4C836D80" w14:textId="0F72A108" w:rsidR="00121EF4" w:rsidRPr="004229A5" w:rsidRDefault="00121EF4" w:rsidP="00B161FC">
            <w:pPr>
              <w:widowControl w:val="0"/>
              <w:tabs>
                <w:tab w:val="left" w:pos="6521"/>
              </w:tabs>
              <w:rPr>
                <w:rFonts w:cs="Arial"/>
                <w:color w:val="000000" w:themeColor="text1"/>
                <w:szCs w:val="20"/>
              </w:rPr>
            </w:pPr>
          </w:p>
        </w:tc>
        <w:tc>
          <w:tcPr>
            <w:tcW w:w="3402" w:type="dxa"/>
          </w:tcPr>
          <w:p w14:paraId="6C11549D" w14:textId="1079104A" w:rsidR="00121EF4" w:rsidRPr="004229A5" w:rsidRDefault="00121EF4" w:rsidP="00B161FC">
            <w:pPr>
              <w:widowControl w:val="0"/>
              <w:autoSpaceDE w:val="0"/>
              <w:autoSpaceDN w:val="0"/>
              <w:adjustRightInd w:val="0"/>
              <w:spacing w:after="0" w:line="240" w:lineRule="auto"/>
              <w:rPr>
                <w:rFonts w:eastAsia="OpenSansRegular" w:cs="Arial"/>
                <w:color w:val="000000" w:themeColor="text1"/>
                <w:kern w:val="24"/>
                <w:szCs w:val="20"/>
                <w:lang w:eastAsia="zh-TW"/>
              </w:rPr>
            </w:pPr>
          </w:p>
        </w:tc>
        <w:tc>
          <w:tcPr>
            <w:tcW w:w="2976" w:type="dxa"/>
          </w:tcPr>
          <w:p w14:paraId="6FE80C82" w14:textId="29ECEB97" w:rsidR="00121EF4" w:rsidRPr="004229A5" w:rsidRDefault="00121EF4" w:rsidP="00B161FC">
            <w:pPr>
              <w:widowControl w:val="0"/>
              <w:tabs>
                <w:tab w:val="left" w:pos="6521"/>
              </w:tabs>
              <w:autoSpaceDE w:val="0"/>
              <w:autoSpaceDN w:val="0"/>
              <w:adjustRightInd w:val="0"/>
              <w:rPr>
                <w:rFonts w:eastAsia="OpenSansRegular" w:cs="Arial"/>
                <w:kern w:val="24"/>
                <w:szCs w:val="20"/>
                <w:lang w:eastAsia="zh-TW"/>
              </w:rPr>
            </w:pPr>
          </w:p>
        </w:tc>
      </w:tr>
      <w:tr w:rsidR="00121EF4" w:rsidRPr="00980A63" w14:paraId="48504B32" w14:textId="77777777" w:rsidTr="00121EF4">
        <w:trPr>
          <w:trHeight w:val="176"/>
        </w:trPr>
        <w:tc>
          <w:tcPr>
            <w:tcW w:w="2828" w:type="dxa"/>
            <w:shd w:val="clear" w:color="auto" w:fill="FFFFFF" w:themeFill="background1"/>
          </w:tcPr>
          <w:p w14:paraId="25D84F1C" w14:textId="406A37A6" w:rsidR="00121EF4" w:rsidRPr="004229A5" w:rsidRDefault="00121EF4" w:rsidP="00B161FC">
            <w:pPr>
              <w:widowControl w:val="0"/>
              <w:tabs>
                <w:tab w:val="left" w:pos="6521"/>
              </w:tabs>
              <w:rPr>
                <w:rFonts w:cs="Arial"/>
                <w:color w:val="000000" w:themeColor="text1"/>
                <w:szCs w:val="20"/>
              </w:rPr>
            </w:pPr>
          </w:p>
        </w:tc>
        <w:tc>
          <w:tcPr>
            <w:tcW w:w="3402" w:type="dxa"/>
          </w:tcPr>
          <w:p w14:paraId="765FBDA9" w14:textId="5B5E0171" w:rsidR="00121EF4" w:rsidRPr="004229A5" w:rsidRDefault="00121EF4" w:rsidP="00B161FC">
            <w:pPr>
              <w:widowControl w:val="0"/>
              <w:spacing w:after="0" w:line="240" w:lineRule="auto"/>
              <w:rPr>
                <w:rFonts w:eastAsia="OpenSansRegular" w:cs="Arial"/>
                <w:color w:val="000000" w:themeColor="text1"/>
                <w:kern w:val="24"/>
                <w:szCs w:val="20"/>
                <w:lang w:eastAsia="zh-TW"/>
              </w:rPr>
            </w:pPr>
          </w:p>
        </w:tc>
        <w:tc>
          <w:tcPr>
            <w:tcW w:w="2976" w:type="dxa"/>
          </w:tcPr>
          <w:p w14:paraId="51FBEA17" w14:textId="5FE47B60" w:rsidR="00121EF4" w:rsidRPr="004229A5" w:rsidRDefault="00121EF4" w:rsidP="00B161FC">
            <w:pPr>
              <w:widowControl w:val="0"/>
              <w:tabs>
                <w:tab w:val="left" w:pos="6521"/>
              </w:tabs>
              <w:autoSpaceDE w:val="0"/>
              <w:autoSpaceDN w:val="0"/>
              <w:adjustRightInd w:val="0"/>
              <w:rPr>
                <w:rFonts w:eastAsia="OpenSansRegular" w:cs="Arial"/>
                <w:kern w:val="24"/>
                <w:szCs w:val="20"/>
                <w:lang w:eastAsia="zh-TW"/>
              </w:rPr>
            </w:pPr>
          </w:p>
        </w:tc>
      </w:tr>
    </w:tbl>
    <w:p w14:paraId="5B9D8424" w14:textId="77777777" w:rsidR="00CD738D" w:rsidRDefault="00CD738D" w:rsidP="00B161FC">
      <w:pPr>
        <w:widowControl w:val="0"/>
      </w:pPr>
    </w:p>
    <w:p w14:paraId="55CABA6F" w14:textId="6ECC884F" w:rsidR="00160E34" w:rsidRDefault="00160E34" w:rsidP="00B161FC">
      <w:pPr>
        <w:widowControl w:val="0"/>
      </w:pPr>
      <w:r>
        <w:br w:type="page"/>
      </w:r>
    </w:p>
    <w:p w14:paraId="37963CF4" w14:textId="77777777" w:rsidR="009D39DF" w:rsidRDefault="009D39DF" w:rsidP="00CD738D"/>
    <w:p w14:paraId="70312FA2" w14:textId="4FB81B00" w:rsidR="009D39DF" w:rsidRDefault="009D39DF" w:rsidP="009D39DF">
      <w:pPr>
        <w:pStyle w:val="Heading1"/>
      </w:pPr>
      <w:bookmarkStart w:id="18" w:name="_Toc106357871"/>
      <w:r>
        <w:t xml:space="preserve">APPENDIX A: </w:t>
      </w:r>
      <w:r w:rsidR="004608C7">
        <w:t>When and how to make plans</w:t>
      </w:r>
      <w:bookmarkEnd w:id="18"/>
    </w:p>
    <w:p w14:paraId="409D3BB8" w14:textId="55419761" w:rsidR="00D0605C" w:rsidRDefault="00D0605C" w:rsidP="004608C7">
      <w:r w:rsidRPr="00755A1F">
        <w:rPr>
          <w:highlight w:val="yellow"/>
        </w:rPr>
        <w:t>[This appendix is a guide and can be removed</w:t>
      </w:r>
      <w:r w:rsidR="00755A1F" w:rsidRPr="00755A1F">
        <w:rPr>
          <w:highlight w:val="yellow"/>
        </w:rPr>
        <w:t xml:space="preserve"> </w:t>
      </w:r>
      <w:r w:rsidR="008A50BD">
        <w:rPr>
          <w:highlight w:val="yellow"/>
        </w:rPr>
        <w:t>when making the</w:t>
      </w:r>
      <w:r w:rsidR="00755A1F" w:rsidRPr="00755A1F">
        <w:rPr>
          <w:highlight w:val="yellow"/>
        </w:rPr>
        <w:t xml:space="preserve"> plan.</w:t>
      </w:r>
      <w:r w:rsidRPr="00755A1F">
        <w:rPr>
          <w:highlight w:val="yellow"/>
        </w:rPr>
        <w:t>]</w:t>
      </w:r>
    </w:p>
    <w:p w14:paraId="4652C006" w14:textId="77777777" w:rsidR="00711BA1" w:rsidRDefault="00711BA1" w:rsidP="00711BA1">
      <w:r>
        <w:t xml:space="preserve">An organisation can make various plans to address issues, incidents, disasters, etc. with varying levels of impact and scope. </w:t>
      </w:r>
    </w:p>
    <w:p w14:paraId="6F9D7E5E" w14:textId="77777777" w:rsidR="00711BA1" w:rsidRDefault="00711BA1" w:rsidP="00711BA1">
      <w:r>
        <w:t xml:space="preserve">Generally, you will want to avoid incidents by building quality into your operational procedures. </w:t>
      </w:r>
    </w:p>
    <w:p w14:paraId="0805D456" w14:textId="77777777" w:rsidR="00711BA1" w:rsidRDefault="00711BA1" w:rsidP="00711BA1">
      <w:r>
        <w:t xml:space="preserve">Incidents that are almost daily routine, will generally be dealt with via Standard Operating Procedures (SOP’s). Incidents that are less frequent but with higher impact, can be dealt with contingency plans or recovery plans. </w:t>
      </w:r>
    </w:p>
    <w:p w14:paraId="0EEF3BAF" w14:textId="77777777" w:rsidR="001155E9" w:rsidRDefault="00711BA1" w:rsidP="00711BA1">
      <w:r>
        <w:t>Contingency plans allow for a temporary workaround until recovery has been completed. Contingency</w:t>
      </w:r>
      <w:r w:rsidRPr="00373B4F">
        <w:t xml:space="preserve"> measures can be spare equipment, fall-back facilities, WFH, arrangements with agencies to quickly resource extra staff, etc. Also ‘mechanisms’ such as the call-hierarchy is a </w:t>
      </w:r>
      <w:r>
        <w:t>contingency</w:t>
      </w:r>
      <w:r w:rsidRPr="00373B4F">
        <w:t xml:space="preserve"> measure.</w:t>
      </w:r>
      <w:r w:rsidR="00910E03">
        <w:t xml:space="preserve"> </w:t>
      </w:r>
    </w:p>
    <w:p w14:paraId="62AFA834" w14:textId="11A84FE9" w:rsidR="00711BA1" w:rsidRDefault="00910E03" w:rsidP="00711BA1">
      <w:r>
        <w:t xml:space="preserve">Sometimes, the contingency solution can be described using a single sentence or a few words, e.g., “working from home”. In other cases, you might need </w:t>
      </w:r>
      <w:r w:rsidR="001155E9">
        <w:t>a separate document. The same applies to recovery.</w:t>
      </w:r>
    </w:p>
    <w:p w14:paraId="07D4BF3E" w14:textId="77777777" w:rsidR="00711BA1" w:rsidRDefault="00711BA1" w:rsidP="00711BA1">
      <w:r>
        <w:t>Recovery plans recover the situation back to the situation as it was before but, in some cases, you might want to recover to a new, better situation. If the impact of the incident is large, the recovery plan can be called a Disaster Recovery Plan (DRP).</w:t>
      </w:r>
    </w:p>
    <w:p w14:paraId="07B953AA" w14:textId="77777777" w:rsidR="00711BA1" w:rsidRDefault="00711BA1" w:rsidP="00711BA1">
      <w:r>
        <w:t>The greater the impact, the more coordination, communication, and control will be required. For more complex incidents, you might want to create a dedicated Incident Response Plan (IRP) that focusses on the management aspect of the incident. It will describe a dedicated coordinating team to manage not only the incident but potentially also coordinate how the impacted organisation can survive until recovery has been completed.</w:t>
      </w:r>
    </w:p>
    <w:p w14:paraId="6BCB65B1" w14:textId="77777777" w:rsidR="00711BA1" w:rsidRDefault="00711BA1" w:rsidP="00711BA1">
      <w:r>
        <w:t>Incident response plans can also be made to address the coordination, command, control, and communication aspects of any possible high impact incident. You cannot always predict all possible types of incidents and build contingency and recovery plans. Therefore, with a catch-all plan, you are prepared for both the foreseen and unforeseen incidents or disasters.</w:t>
      </w:r>
    </w:p>
    <w:p w14:paraId="75091555" w14:textId="77777777" w:rsidR="00711BA1" w:rsidRDefault="00711BA1" w:rsidP="00711BA1">
      <w:r>
        <w:t xml:space="preserve">Contingency and recovery plans focus on the individual steps, procedures, actions of the subject matter at hand and can go in much detail. Depending on the objective, they can give higher level instructions or very low-level technical instructions. For example, how to connect wires, which commands to </w:t>
      </w:r>
      <w:proofErr w:type="gramStart"/>
      <w:r>
        <w:t>enter into</w:t>
      </w:r>
      <w:proofErr w:type="gramEnd"/>
      <w:r>
        <w:t xml:space="preserve"> the computer or which values to enter into a template document. But they can also contain descriptions regarding the management and coordination aspects. It will all depend on the type of incident and what you intend to address with the plan.</w:t>
      </w:r>
    </w:p>
    <w:p w14:paraId="5569DA33" w14:textId="46317278" w:rsidR="0067608A" w:rsidRDefault="0067608A" w:rsidP="0067608A">
      <w:pPr>
        <w:widowControl w:val="0"/>
      </w:pPr>
      <w:r>
        <w:t>A recovery procedure can be prescriptive with almost a guaranteed success (e.g., resolving a paper jam in a printer) but in other cases can be more an approach or a strategy (e.g., recovering from reputational damage). In the latter case, you might even call the document a “recovery strategy”, though in that case, you can also consider calling it an “incident response plan”.</w:t>
      </w:r>
    </w:p>
    <w:p w14:paraId="78845C94" w14:textId="7FD9B88B" w:rsidR="00711BA1" w:rsidRDefault="00711BA1" w:rsidP="00711BA1">
      <w:r>
        <w:t>The University also has a Crisis Management Plan (CMP) and Business Continuity Plans (BCP’s) that can be activated in case of a catastrophic impact that will lead to a crisis. The Crisis Management Plan is, by definition, University-wide</w:t>
      </w:r>
      <w:r w:rsidR="00D65349">
        <w:t xml:space="preserve"> and focusses on bringing order into chaos</w:t>
      </w:r>
      <w:r>
        <w:t xml:space="preserve">. Business Continuity Plans always work under the umbrella of the Crisis Management </w:t>
      </w:r>
      <w:r w:rsidR="006B2B29">
        <w:t xml:space="preserve">Plan </w:t>
      </w:r>
      <w:r>
        <w:t>but have a narrower scope</w:t>
      </w:r>
      <w:r w:rsidR="007F0134">
        <w:t xml:space="preserve"> and focus more on </w:t>
      </w:r>
      <w:r w:rsidR="00D65349">
        <w:t>managing</w:t>
      </w:r>
      <w:r w:rsidR="007F0134">
        <w:t xml:space="preserve"> the continuity and recovery</w:t>
      </w:r>
      <w:r>
        <w:t xml:space="preserve">. </w:t>
      </w:r>
    </w:p>
    <w:p w14:paraId="08E09FF7" w14:textId="77777777" w:rsidR="00711BA1" w:rsidRDefault="00711BA1" w:rsidP="00711BA1">
      <w:r>
        <w:t>Please see the “WSU Business Continuity &amp; Crisis Management Framework” for more explanation on how the various plans work together to control continuity of the business processes of the University.</w:t>
      </w:r>
    </w:p>
    <w:p w14:paraId="2C65867F" w14:textId="77777777" w:rsidR="00711BA1" w:rsidRDefault="00711BA1" w:rsidP="00711BA1">
      <w:r>
        <w:t xml:space="preserve">Business Continuity Plans will refer to the various incident response plans, contingency plans and (disaster) recovery plans that are relevant to control a crisis and recover from a crisis. The existence of </w:t>
      </w:r>
      <w:r>
        <w:lastRenderedPageBreak/>
        <w:t>incident response plans assists with crisis management because they provide just one level further down details on how to control and manage the situation.</w:t>
      </w:r>
    </w:p>
    <w:p w14:paraId="425E1653" w14:textId="77777777" w:rsidR="001B465B" w:rsidRDefault="001B465B" w:rsidP="001B465B">
      <w:r>
        <w:t>The Crisis Management Plan and Business Continuity Plans are developed and maintained by the BCM Program. These are the responsibility and accountability of the BCM Program, governed as per WSU Business Continuity &amp; Crisis Management Framework.</w:t>
      </w:r>
    </w:p>
    <w:p w14:paraId="2E8B40F2" w14:textId="77777777" w:rsidR="001B465B" w:rsidRDefault="001B465B" w:rsidP="001B465B">
      <w:r>
        <w:t>The response, contingency and recovery plans are developed and maintained by schools and organisational units of the University.</w:t>
      </w:r>
    </w:p>
    <w:p w14:paraId="2F474B19" w14:textId="50E45F03" w:rsidR="001B465B" w:rsidRDefault="001B465B" w:rsidP="001B465B">
      <w:r>
        <w:t xml:space="preserve">The BCM Program provides templates and can provide advice, but the schools and organisational units will be responsible and accountable for developing, </w:t>
      </w:r>
      <w:r w:rsidR="009A5A38">
        <w:t>maintaining,</w:t>
      </w:r>
      <w:r>
        <w:t xml:space="preserve"> and practicing/testing the plans.</w:t>
      </w:r>
    </w:p>
    <w:p w14:paraId="2D0C5E5B" w14:textId="77777777" w:rsidR="00524058" w:rsidRDefault="00711BA1" w:rsidP="00711BA1">
      <w:r>
        <w:t>Plans can be made following a structured risk analysis, for example according to the Risk Management Guidelines (see DDS), but also in line with relevant standards and methodologies that are applied in the specific area of the organisation. Or simply b</w:t>
      </w:r>
      <w:r w:rsidR="00524058">
        <w:t>y</w:t>
      </w:r>
      <w:r>
        <w:t xml:space="preserve"> asking “what can go wrong?”</w:t>
      </w:r>
      <w:r w:rsidR="00524058">
        <w:t xml:space="preserve">. </w:t>
      </w:r>
    </w:p>
    <w:p w14:paraId="4E3467E3" w14:textId="3202B668" w:rsidR="00711BA1" w:rsidRDefault="00C54A1C" w:rsidP="00711BA1">
      <w:r>
        <w:t>I</w:t>
      </w:r>
      <w:r w:rsidR="00711BA1">
        <w:t xml:space="preserve">n all cases when the risk analysis according to the Risk Management Guidelines indicates the need for a risk treatment in the form of a response, contingency, or recovery plan, these should be developed, maintained, and practiced or tested. </w:t>
      </w:r>
    </w:p>
    <w:p w14:paraId="4B825F7B" w14:textId="28E10110" w:rsidR="00711BA1" w:rsidRDefault="00711BA1" w:rsidP="00711BA1">
      <w:r>
        <w:t>The Business Impact Analysis (BIA) that is performed as part of the BCM Program can also indicate the need for a risk treatment in the form of a plan</w:t>
      </w:r>
      <w:r w:rsidR="00F33744">
        <w:t xml:space="preserve"> and then</w:t>
      </w:r>
      <w:r>
        <w:t xml:space="preserve"> </w:t>
      </w:r>
      <w:r w:rsidR="00F33744">
        <w:t>t</w:t>
      </w:r>
      <w:r>
        <w:t>he rules as per Risk Management Guidelines apply.</w:t>
      </w:r>
    </w:p>
    <w:p w14:paraId="33CA0333" w14:textId="652289AF" w:rsidR="006E2AC6" w:rsidRDefault="006E2AC6" w:rsidP="006E2AC6">
      <w:r>
        <w:t xml:space="preserve">Given the size of the organisation and the distributed nature of the organisation, a certain part of the organisation might be in crisis-mode while the rest of the organisation is not impacted. Therefore, it is recommended to consider if the various major organisational units might need their own </w:t>
      </w:r>
      <w:r w:rsidR="00023726">
        <w:t>‘</w:t>
      </w:r>
      <w:r>
        <w:t>crisis management plans</w:t>
      </w:r>
      <w:r w:rsidR="00023726">
        <w:t>’</w:t>
      </w:r>
      <w:r>
        <w:t>. It just that they should not be called like that. The preferred term would be “Major Incident Response Plan”. For example,</w:t>
      </w:r>
    </w:p>
    <w:p w14:paraId="67E998BC" w14:textId="77777777" w:rsidR="006E2AC6" w:rsidRPr="0075654B" w:rsidRDefault="006E2AC6" w:rsidP="006E2AC6">
      <w:pPr>
        <w:pStyle w:val="ListParagraph"/>
        <w:numPr>
          <w:ilvl w:val="0"/>
          <w:numId w:val="22"/>
        </w:numPr>
        <w:rPr>
          <w:rFonts w:ascii="Georgia" w:hAnsi="Georgia"/>
          <w:sz w:val="20"/>
          <w:szCs w:val="20"/>
        </w:rPr>
      </w:pPr>
      <w:r w:rsidRPr="0075654B">
        <w:rPr>
          <w:rFonts w:ascii="Georgia" w:hAnsi="Georgia"/>
          <w:sz w:val="20"/>
          <w:szCs w:val="20"/>
        </w:rPr>
        <w:t xml:space="preserve">“Hawkesbury Campus </w:t>
      </w:r>
      <w:r>
        <w:rPr>
          <w:rFonts w:ascii="Georgia" w:hAnsi="Georgia"/>
          <w:sz w:val="20"/>
          <w:szCs w:val="20"/>
        </w:rPr>
        <w:t xml:space="preserve">- </w:t>
      </w:r>
      <w:r w:rsidRPr="0075654B">
        <w:rPr>
          <w:rFonts w:ascii="Georgia" w:hAnsi="Georgia"/>
          <w:sz w:val="20"/>
          <w:szCs w:val="20"/>
        </w:rPr>
        <w:t>Major Incident Response Plan”</w:t>
      </w:r>
    </w:p>
    <w:p w14:paraId="07956301" w14:textId="77777777" w:rsidR="006E2AC6" w:rsidRPr="0075654B" w:rsidRDefault="006E2AC6" w:rsidP="006E2AC6">
      <w:pPr>
        <w:pStyle w:val="ListParagraph"/>
        <w:numPr>
          <w:ilvl w:val="0"/>
          <w:numId w:val="22"/>
        </w:numPr>
        <w:rPr>
          <w:rFonts w:ascii="Georgia" w:hAnsi="Georgia"/>
          <w:sz w:val="20"/>
          <w:szCs w:val="20"/>
        </w:rPr>
      </w:pPr>
      <w:r w:rsidRPr="0075654B">
        <w:rPr>
          <w:rFonts w:ascii="Georgia" w:hAnsi="Georgia"/>
          <w:sz w:val="20"/>
          <w:szCs w:val="20"/>
        </w:rPr>
        <w:t xml:space="preserve">“School of Business </w:t>
      </w:r>
      <w:r>
        <w:rPr>
          <w:rFonts w:ascii="Georgia" w:hAnsi="Georgia"/>
          <w:sz w:val="20"/>
          <w:szCs w:val="20"/>
        </w:rPr>
        <w:t xml:space="preserve">- </w:t>
      </w:r>
      <w:r w:rsidRPr="0075654B">
        <w:rPr>
          <w:rFonts w:ascii="Georgia" w:hAnsi="Georgia"/>
          <w:sz w:val="20"/>
          <w:szCs w:val="20"/>
        </w:rPr>
        <w:t>Major Incident Response Plan”.</w:t>
      </w:r>
    </w:p>
    <w:p w14:paraId="53C22917" w14:textId="77777777" w:rsidR="00B76257" w:rsidRDefault="00C9083E" w:rsidP="00C9083E">
      <w:r w:rsidRPr="00CE2193">
        <w:rPr>
          <w:b/>
          <w:bCs/>
        </w:rPr>
        <w:t>Note</w:t>
      </w:r>
      <w:r>
        <w:t xml:space="preserve">: Schools or organisational units might already have plans created that include “crisis management” or “business continuity plan” in their names. That is fine, </w:t>
      </w:r>
      <w:proofErr w:type="gramStart"/>
      <w:r>
        <w:t>as long as</w:t>
      </w:r>
      <w:proofErr w:type="gramEnd"/>
      <w:r>
        <w:t xml:space="preserve"> we don’t get confused to what plans we refer. Generally, it is preferred that “crisis management” and “business continuity plan” are only used by documents managed by the BCM Program. </w:t>
      </w:r>
    </w:p>
    <w:p w14:paraId="68835374" w14:textId="5E532A5C" w:rsidR="00C9083E" w:rsidRDefault="00C9083E" w:rsidP="00C9083E">
      <w:r>
        <w:t xml:space="preserve">The schools and business units are </w:t>
      </w:r>
      <w:r w:rsidRPr="00CE7538">
        <w:rPr>
          <w:u w:val="single"/>
        </w:rPr>
        <w:t>advised</w:t>
      </w:r>
      <w:r>
        <w:t xml:space="preserve"> </w:t>
      </w:r>
      <w:r w:rsidR="001E2418">
        <w:t xml:space="preserve">(non-mandatory) </w:t>
      </w:r>
      <w:r>
        <w:t>to construct names for plans according to the following concept:</w:t>
      </w:r>
    </w:p>
    <w:tbl>
      <w:tblPr>
        <w:tblStyle w:val="TableGrid"/>
        <w:tblW w:w="0" w:type="auto"/>
        <w:tblLook w:val="04A0" w:firstRow="1" w:lastRow="0" w:firstColumn="1" w:lastColumn="0" w:noHBand="0" w:noVBand="1"/>
      </w:tblPr>
      <w:tblGrid>
        <w:gridCol w:w="1980"/>
        <w:gridCol w:w="7485"/>
      </w:tblGrid>
      <w:tr w:rsidR="00C9083E" w14:paraId="3FBD9C35" w14:textId="77777777" w:rsidTr="008C16EA">
        <w:tc>
          <w:tcPr>
            <w:tcW w:w="1980" w:type="dxa"/>
            <w:shd w:val="clear" w:color="auto" w:fill="990033"/>
          </w:tcPr>
          <w:p w14:paraId="11257291" w14:textId="77777777" w:rsidR="00C9083E" w:rsidRPr="008C16EA" w:rsidRDefault="00C9083E" w:rsidP="008C16EA">
            <w:pPr>
              <w:spacing w:before="120" w:after="120"/>
              <w:rPr>
                <w:b/>
                <w:bCs/>
              </w:rPr>
            </w:pPr>
            <w:r w:rsidRPr="008C16EA">
              <w:rPr>
                <w:b/>
                <w:bCs/>
              </w:rPr>
              <w:t>Name structure</w:t>
            </w:r>
          </w:p>
        </w:tc>
        <w:tc>
          <w:tcPr>
            <w:tcW w:w="7485" w:type="dxa"/>
            <w:shd w:val="clear" w:color="auto" w:fill="990033"/>
          </w:tcPr>
          <w:p w14:paraId="64A8EDF4" w14:textId="77777777" w:rsidR="00C9083E" w:rsidRPr="008C16EA" w:rsidRDefault="00C9083E" w:rsidP="008C16EA">
            <w:pPr>
              <w:spacing w:before="120" w:after="120"/>
              <w:rPr>
                <w:b/>
                <w:bCs/>
              </w:rPr>
            </w:pPr>
            <w:r w:rsidRPr="008C16EA">
              <w:rPr>
                <w:b/>
                <w:bCs/>
              </w:rPr>
              <w:t>[</w:t>
            </w:r>
            <w:proofErr w:type="gramStart"/>
            <w:r w:rsidRPr="008C16EA">
              <w:rPr>
                <w:b/>
                <w:bCs/>
              </w:rPr>
              <w:t>subject]</w:t>
            </w:r>
            <w:r>
              <w:rPr>
                <w:b/>
                <w:bCs/>
              </w:rPr>
              <w:t xml:space="preserve">  </w:t>
            </w:r>
            <w:r w:rsidRPr="008C16EA">
              <w:rPr>
                <w:b/>
                <w:bCs/>
              </w:rPr>
              <w:t xml:space="preserve"> </w:t>
            </w:r>
            <w:proofErr w:type="gramEnd"/>
            <w:r w:rsidRPr="008C16EA">
              <w:rPr>
                <w:b/>
                <w:bCs/>
              </w:rPr>
              <w:t>[criticality]</w:t>
            </w:r>
            <w:r>
              <w:rPr>
                <w:b/>
                <w:bCs/>
              </w:rPr>
              <w:t xml:space="preserve">  </w:t>
            </w:r>
            <w:r w:rsidRPr="008C16EA">
              <w:rPr>
                <w:b/>
                <w:bCs/>
              </w:rPr>
              <w:t xml:space="preserve"> [level] </w:t>
            </w:r>
            <w:r>
              <w:rPr>
                <w:b/>
                <w:bCs/>
              </w:rPr>
              <w:t xml:space="preserve">  </w:t>
            </w:r>
            <w:r w:rsidRPr="008C16EA">
              <w:rPr>
                <w:b/>
                <w:bCs/>
              </w:rPr>
              <w:t>[action]</w:t>
            </w:r>
            <w:r>
              <w:rPr>
                <w:b/>
                <w:bCs/>
              </w:rPr>
              <w:t xml:space="preserve">  </w:t>
            </w:r>
            <w:r w:rsidRPr="008C16EA">
              <w:rPr>
                <w:b/>
                <w:bCs/>
              </w:rPr>
              <w:t xml:space="preserve"> [type]</w:t>
            </w:r>
          </w:p>
        </w:tc>
      </w:tr>
      <w:tr w:rsidR="00C9083E" w14:paraId="2A28C309" w14:textId="77777777" w:rsidTr="008C16EA">
        <w:tc>
          <w:tcPr>
            <w:tcW w:w="1980" w:type="dxa"/>
          </w:tcPr>
          <w:p w14:paraId="681E6CAD" w14:textId="77777777" w:rsidR="00C9083E" w:rsidRDefault="00C9083E" w:rsidP="008C16EA">
            <w:r w:rsidRPr="00C02B3B">
              <w:t>Subject</w:t>
            </w:r>
          </w:p>
        </w:tc>
        <w:tc>
          <w:tcPr>
            <w:tcW w:w="7485" w:type="dxa"/>
          </w:tcPr>
          <w:p w14:paraId="723C175D" w14:textId="77777777" w:rsidR="00C9083E" w:rsidRDefault="00C9083E" w:rsidP="008C16EA">
            <w:r w:rsidRPr="00C02B3B">
              <w:t>Specifies the subject</w:t>
            </w:r>
            <w:r>
              <w:t>/scope</w:t>
            </w:r>
            <w:r w:rsidRPr="00C02B3B">
              <w:t xml:space="preserve"> the plan applies to, e.g., “Flood”, “School of Business”, “Building 123”. </w:t>
            </w:r>
          </w:p>
          <w:p w14:paraId="065947EB" w14:textId="77777777" w:rsidR="00C9083E" w:rsidRDefault="00C9083E" w:rsidP="008C16EA">
            <w:r w:rsidRPr="00C02B3B">
              <w:t>Subject should always be specified</w:t>
            </w:r>
            <w:r>
              <w:t xml:space="preserve"> to avoid any confusion with other documents created for other subjects/scope.</w:t>
            </w:r>
          </w:p>
        </w:tc>
      </w:tr>
      <w:tr w:rsidR="00C9083E" w14:paraId="495C749A" w14:textId="77777777" w:rsidTr="008C16EA">
        <w:tc>
          <w:tcPr>
            <w:tcW w:w="1980" w:type="dxa"/>
          </w:tcPr>
          <w:p w14:paraId="78CF00BD" w14:textId="77777777" w:rsidR="00C9083E" w:rsidRDefault="00C9083E" w:rsidP="008C16EA">
            <w:r w:rsidRPr="00C02B3B">
              <w:t>Criticality</w:t>
            </w:r>
          </w:p>
        </w:tc>
        <w:tc>
          <w:tcPr>
            <w:tcW w:w="7485" w:type="dxa"/>
          </w:tcPr>
          <w:p w14:paraId="385C5603" w14:textId="77777777" w:rsidR="00C9083E" w:rsidRDefault="00C9083E" w:rsidP="008C16EA">
            <w:r w:rsidRPr="00C02B3B">
              <w:t>Specifies how the level criticality, e.g., “Critical”, “Major”. Or leave blank”.</w:t>
            </w:r>
          </w:p>
        </w:tc>
      </w:tr>
      <w:tr w:rsidR="00C9083E" w14:paraId="2E4FA8EA" w14:textId="77777777" w:rsidTr="008C16EA">
        <w:tc>
          <w:tcPr>
            <w:tcW w:w="1980" w:type="dxa"/>
          </w:tcPr>
          <w:p w14:paraId="7AF204AB" w14:textId="77777777" w:rsidR="00C9083E" w:rsidRDefault="00C9083E" w:rsidP="008C16EA">
            <w:r w:rsidRPr="00C02B3B">
              <w:t>Level</w:t>
            </w:r>
          </w:p>
        </w:tc>
        <w:tc>
          <w:tcPr>
            <w:tcW w:w="7485" w:type="dxa"/>
          </w:tcPr>
          <w:p w14:paraId="31AA1453" w14:textId="3F52AA4F" w:rsidR="00C9083E" w:rsidRDefault="00C9083E" w:rsidP="008C16EA">
            <w:r w:rsidRPr="00C02B3B">
              <w:t xml:space="preserve">Specifies </w:t>
            </w:r>
            <w:r w:rsidR="00124A33">
              <w:t>what</w:t>
            </w:r>
            <w:r w:rsidRPr="00C02B3B">
              <w:t xml:space="preserve"> the plan</w:t>
            </w:r>
            <w:r w:rsidR="00124A33">
              <w:t xml:space="preserve"> is a response to</w:t>
            </w:r>
            <w:r w:rsidRPr="00C02B3B">
              <w:t xml:space="preserve">, e.g., “Disaster”, “Incident”, or blank. </w:t>
            </w:r>
          </w:p>
          <w:p w14:paraId="64DA85E6" w14:textId="77777777" w:rsidR="00C9083E" w:rsidRDefault="00C9083E" w:rsidP="008C16EA">
            <w:r w:rsidRPr="00C02B3B">
              <w:t>Do NOT use “Crisis” or “Business Continuity”.</w:t>
            </w:r>
          </w:p>
        </w:tc>
      </w:tr>
      <w:tr w:rsidR="00C9083E" w14:paraId="28C89137" w14:textId="77777777" w:rsidTr="008C16EA">
        <w:tc>
          <w:tcPr>
            <w:tcW w:w="1980" w:type="dxa"/>
          </w:tcPr>
          <w:p w14:paraId="410FE31D" w14:textId="77777777" w:rsidR="00C9083E" w:rsidRDefault="00C9083E" w:rsidP="008C16EA">
            <w:r w:rsidRPr="00C02B3B">
              <w:t>Action</w:t>
            </w:r>
          </w:p>
        </w:tc>
        <w:tc>
          <w:tcPr>
            <w:tcW w:w="7485" w:type="dxa"/>
          </w:tcPr>
          <w:p w14:paraId="19889BAA" w14:textId="77777777" w:rsidR="00C9083E" w:rsidRDefault="00C9083E" w:rsidP="008C16EA">
            <w:r w:rsidRPr="00C02B3B">
              <w:t xml:space="preserve">Specifies the action type, e.g., “Response”, “Contingency”, “Recovery”, “Management”, </w:t>
            </w:r>
            <w:r>
              <w:t xml:space="preserve">“Strategy”, </w:t>
            </w:r>
            <w:r w:rsidRPr="00C02B3B">
              <w:t>etc.</w:t>
            </w:r>
          </w:p>
        </w:tc>
      </w:tr>
      <w:tr w:rsidR="00C9083E" w14:paraId="1412418D" w14:textId="77777777" w:rsidTr="008C16EA">
        <w:tc>
          <w:tcPr>
            <w:tcW w:w="1980" w:type="dxa"/>
          </w:tcPr>
          <w:p w14:paraId="3177B742" w14:textId="77777777" w:rsidR="00C9083E" w:rsidRDefault="00C9083E" w:rsidP="008C16EA">
            <w:r w:rsidRPr="00C02B3B">
              <w:t>Type</w:t>
            </w:r>
          </w:p>
        </w:tc>
        <w:tc>
          <w:tcPr>
            <w:tcW w:w="7485" w:type="dxa"/>
          </w:tcPr>
          <w:p w14:paraId="58BE355E" w14:textId="77777777" w:rsidR="00C9083E" w:rsidRDefault="00C9083E" w:rsidP="008C16EA">
            <w:r w:rsidRPr="00C02B3B">
              <w:t>Specifies the type of document, e.g., “Plan”, “Guidelines”, “Framework”, etc.</w:t>
            </w:r>
          </w:p>
        </w:tc>
      </w:tr>
      <w:tr w:rsidR="00F90ED4" w14:paraId="576ADD8D" w14:textId="77777777" w:rsidTr="008C16EA">
        <w:tc>
          <w:tcPr>
            <w:tcW w:w="1980" w:type="dxa"/>
          </w:tcPr>
          <w:p w14:paraId="1CC35A63" w14:textId="77777777" w:rsidR="00F90ED4" w:rsidRDefault="00F90ED4" w:rsidP="00F90ED4">
            <w:r w:rsidRPr="00C02B3B">
              <w:t>Examples</w:t>
            </w:r>
            <w:r>
              <w:t xml:space="preserve"> of naming structure</w:t>
            </w:r>
          </w:p>
          <w:p w14:paraId="1B696F01" w14:textId="0D6F5080" w:rsidR="00F90ED4" w:rsidRDefault="00F90ED4" w:rsidP="00F90ED4">
            <w:r>
              <w:t>(</w:t>
            </w:r>
            <w:proofErr w:type="gramStart"/>
            <w:r>
              <w:t>does</w:t>
            </w:r>
            <w:proofErr w:type="gramEnd"/>
            <w:r>
              <w:t xml:space="preserve"> not mean the document exists)</w:t>
            </w:r>
          </w:p>
        </w:tc>
        <w:tc>
          <w:tcPr>
            <w:tcW w:w="7485" w:type="dxa"/>
          </w:tcPr>
          <w:p w14:paraId="1AA5E0E0" w14:textId="77777777" w:rsidR="00F90ED4" w:rsidRPr="008C16EA" w:rsidRDefault="00F90ED4" w:rsidP="00F90ED4">
            <w:pPr>
              <w:pStyle w:val="ListParagraph"/>
              <w:numPr>
                <w:ilvl w:val="0"/>
                <w:numId w:val="21"/>
              </w:numPr>
              <w:rPr>
                <w:rFonts w:ascii="Georgia" w:hAnsi="Georgia"/>
                <w:sz w:val="20"/>
                <w:szCs w:val="20"/>
              </w:rPr>
            </w:pPr>
            <w:r w:rsidRPr="008C16EA">
              <w:rPr>
                <w:rFonts w:ascii="Georgia" w:hAnsi="Georgia"/>
                <w:sz w:val="20"/>
                <w:szCs w:val="20"/>
              </w:rPr>
              <w:t>Flood Recovery Plan</w:t>
            </w:r>
          </w:p>
          <w:p w14:paraId="68B0B5C9" w14:textId="77777777" w:rsidR="00F90ED4" w:rsidRPr="008C16EA" w:rsidRDefault="00F90ED4" w:rsidP="00F90ED4">
            <w:pPr>
              <w:pStyle w:val="ListParagraph"/>
              <w:numPr>
                <w:ilvl w:val="0"/>
                <w:numId w:val="21"/>
              </w:numPr>
              <w:rPr>
                <w:rFonts w:ascii="Georgia" w:hAnsi="Georgia"/>
                <w:sz w:val="20"/>
                <w:szCs w:val="20"/>
              </w:rPr>
            </w:pPr>
            <w:r w:rsidRPr="008C16EA">
              <w:rPr>
                <w:rFonts w:ascii="Georgia" w:hAnsi="Georgia"/>
                <w:sz w:val="20"/>
                <w:szCs w:val="20"/>
              </w:rPr>
              <w:t>School of Business</w:t>
            </w:r>
            <w:r>
              <w:rPr>
                <w:rFonts w:ascii="Georgia" w:hAnsi="Georgia"/>
                <w:sz w:val="20"/>
                <w:szCs w:val="20"/>
              </w:rPr>
              <w:t xml:space="preserve"> -</w:t>
            </w:r>
            <w:r w:rsidRPr="008C16EA">
              <w:rPr>
                <w:rFonts w:ascii="Georgia" w:hAnsi="Georgia"/>
                <w:sz w:val="20"/>
                <w:szCs w:val="20"/>
              </w:rPr>
              <w:t xml:space="preserve"> Criti</w:t>
            </w:r>
            <w:r>
              <w:rPr>
                <w:rFonts w:ascii="Georgia" w:hAnsi="Georgia"/>
                <w:sz w:val="20"/>
                <w:szCs w:val="20"/>
              </w:rPr>
              <w:t>c</w:t>
            </w:r>
            <w:r w:rsidRPr="008C16EA">
              <w:rPr>
                <w:rFonts w:ascii="Georgia" w:hAnsi="Georgia"/>
                <w:sz w:val="20"/>
                <w:szCs w:val="20"/>
              </w:rPr>
              <w:t>al Incident Response Plan</w:t>
            </w:r>
          </w:p>
          <w:p w14:paraId="63DE04CB" w14:textId="5E3ACAA4" w:rsidR="00F90ED4" w:rsidRDefault="00F90ED4" w:rsidP="00F90ED4">
            <w:pPr>
              <w:pStyle w:val="ListParagraph"/>
              <w:numPr>
                <w:ilvl w:val="0"/>
                <w:numId w:val="21"/>
              </w:numPr>
            </w:pPr>
            <w:r>
              <w:rPr>
                <w:rFonts w:ascii="Georgia" w:hAnsi="Georgia"/>
                <w:sz w:val="20"/>
                <w:szCs w:val="20"/>
              </w:rPr>
              <w:t>ITDS Disaster Recovery Plan</w:t>
            </w:r>
          </w:p>
        </w:tc>
      </w:tr>
    </w:tbl>
    <w:p w14:paraId="55B6A6AC" w14:textId="7EDA08A5" w:rsidR="00CD738D" w:rsidRDefault="00CD738D" w:rsidP="006C2B92"/>
    <w:p w14:paraId="79BC514F" w14:textId="2AFFDDCF" w:rsidR="00DA2A91" w:rsidRDefault="00DA2A91" w:rsidP="006C2B92">
      <w:r>
        <w:lastRenderedPageBreak/>
        <w:t>The hierarchy of documents is the</w:t>
      </w:r>
      <w:r w:rsidR="00091B52">
        <w:t>n</w:t>
      </w:r>
      <w:r w:rsidR="00622CCD">
        <w:t xml:space="preserve">, where each </w:t>
      </w:r>
      <w:r w:rsidR="00530695">
        <w:t>higher-level</w:t>
      </w:r>
      <w:r w:rsidR="00622CCD">
        <w:t xml:space="preserve"> plan can refer to the </w:t>
      </w:r>
      <w:r w:rsidR="00530695">
        <w:t>lower-level</w:t>
      </w:r>
      <w:r w:rsidR="00622CCD">
        <w:t xml:space="preserve"> plans and where plans at each level can be activated independently:</w:t>
      </w:r>
    </w:p>
    <w:tbl>
      <w:tblPr>
        <w:tblStyle w:val="TableGrid"/>
        <w:tblW w:w="0" w:type="auto"/>
        <w:tblLook w:val="04A0" w:firstRow="1" w:lastRow="0" w:firstColumn="1" w:lastColumn="0" w:noHBand="0" w:noVBand="1"/>
      </w:tblPr>
      <w:tblGrid>
        <w:gridCol w:w="2949"/>
        <w:gridCol w:w="3567"/>
        <w:gridCol w:w="2949"/>
      </w:tblGrid>
      <w:tr w:rsidR="00044707" w:rsidRPr="008C16EA" w14:paraId="6C13F716" w14:textId="25698AAF" w:rsidTr="00044707">
        <w:tc>
          <w:tcPr>
            <w:tcW w:w="2949" w:type="dxa"/>
            <w:shd w:val="clear" w:color="auto" w:fill="990033"/>
          </w:tcPr>
          <w:p w14:paraId="67878E22" w14:textId="532EFBE0" w:rsidR="00044707" w:rsidRPr="008C16EA" w:rsidRDefault="00044707" w:rsidP="00755857">
            <w:pPr>
              <w:keepNext/>
              <w:keepLines/>
              <w:spacing w:before="120" w:after="120"/>
              <w:rPr>
                <w:b/>
                <w:bCs/>
              </w:rPr>
            </w:pPr>
            <w:r>
              <w:rPr>
                <w:b/>
                <w:bCs/>
              </w:rPr>
              <w:t>Impact Level</w:t>
            </w:r>
          </w:p>
        </w:tc>
        <w:tc>
          <w:tcPr>
            <w:tcW w:w="3567" w:type="dxa"/>
            <w:shd w:val="clear" w:color="auto" w:fill="990033"/>
          </w:tcPr>
          <w:p w14:paraId="5664977A" w14:textId="472E8F30" w:rsidR="00044707" w:rsidRPr="008C16EA" w:rsidRDefault="00044707" w:rsidP="00755857">
            <w:pPr>
              <w:keepNext/>
              <w:keepLines/>
              <w:spacing w:before="120" w:after="120"/>
              <w:rPr>
                <w:b/>
                <w:bCs/>
              </w:rPr>
            </w:pPr>
            <w:r>
              <w:rPr>
                <w:b/>
                <w:bCs/>
              </w:rPr>
              <w:t>Plans</w:t>
            </w:r>
          </w:p>
        </w:tc>
        <w:tc>
          <w:tcPr>
            <w:tcW w:w="2949" w:type="dxa"/>
            <w:shd w:val="clear" w:color="auto" w:fill="990033"/>
          </w:tcPr>
          <w:p w14:paraId="5CFA241A" w14:textId="6F0F7374" w:rsidR="00044707" w:rsidRDefault="00044707" w:rsidP="00755857">
            <w:pPr>
              <w:keepNext/>
              <w:keepLines/>
              <w:spacing w:before="120" w:after="120"/>
              <w:rPr>
                <w:b/>
                <w:bCs/>
              </w:rPr>
            </w:pPr>
            <w:r>
              <w:rPr>
                <w:b/>
                <w:bCs/>
              </w:rPr>
              <w:t>Existing Examples</w:t>
            </w:r>
          </w:p>
        </w:tc>
      </w:tr>
      <w:tr w:rsidR="00044707" w:rsidRPr="009736E8" w14:paraId="4E83C12C" w14:textId="254CB7D6" w:rsidTr="00044707">
        <w:tc>
          <w:tcPr>
            <w:tcW w:w="2949" w:type="dxa"/>
          </w:tcPr>
          <w:p w14:paraId="54FB0A0A" w14:textId="1E5239FA" w:rsidR="00044707" w:rsidRPr="009736E8" w:rsidRDefault="00044707" w:rsidP="00755857">
            <w:pPr>
              <w:keepNext/>
              <w:keepLines/>
              <w:rPr>
                <w:szCs w:val="20"/>
              </w:rPr>
            </w:pPr>
            <w:r w:rsidRPr="009736E8">
              <w:rPr>
                <w:szCs w:val="20"/>
              </w:rPr>
              <w:t>University-wide Crisis</w:t>
            </w:r>
          </w:p>
        </w:tc>
        <w:tc>
          <w:tcPr>
            <w:tcW w:w="3567" w:type="dxa"/>
          </w:tcPr>
          <w:p w14:paraId="46C7701C" w14:textId="77777777" w:rsidR="00044707" w:rsidRPr="009736E8" w:rsidRDefault="00044707" w:rsidP="009736E8">
            <w:pPr>
              <w:pStyle w:val="ListParagraph"/>
              <w:keepNext/>
              <w:keepLines/>
              <w:numPr>
                <w:ilvl w:val="0"/>
                <w:numId w:val="23"/>
              </w:numPr>
              <w:rPr>
                <w:rFonts w:ascii="Georgia" w:hAnsi="Georgia"/>
                <w:sz w:val="20"/>
                <w:szCs w:val="20"/>
              </w:rPr>
            </w:pPr>
            <w:r w:rsidRPr="009736E8">
              <w:rPr>
                <w:rFonts w:ascii="Georgia" w:hAnsi="Georgia"/>
                <w:sz w:val="20"/>
                <w:szCs w:val="20"/>
              </w:rPr>
              <w:t>Crisis Management Plan</w:t>
            </w:r>
          </w:p>
          <w:p w14:paraId="090ECBB3" w14:textId="77777777" w:rsidR="00044707" w:rsidRPr="009736E8" w:rsidRDefault="00044707" w:rsidP="009736E8">
            <w:pPr>
              <w:pStyle w:val="ListParagraph"/>
              <w:keepNext/>
              <w:keepLines/>
              <w:numPr>
                <w:ilvl w:val="0"/>
                <w:numId w:val="23"/>
              </w:numPr>
              <w:rPr>
                <w:rFonts w:ascii="Georgia" w:hAnsi="Georgia"/>
                <w:sz w:val="20"/>
                <w:szCs w:val="20"/>
              </w:rPr>
            </w:pPr>
            <w:r w:rsidRPr="009736E8">
              <w:rPr>
                <w:rFonts w:ascii="Georgia" w:hAnsi="Georgia"/>
                <w:sz w:val="20"/>
                <w:szCs w:val="20"/>
              </w:rPr>
              <w:t>Crisis Communication Plan</w:t>
            </w:r>
          </w:p>
          <w:p w14:paraId="1A01B4DA" w14:textId="6BA44FFF" w:rsidR="00044707" w:rsidRPr="009736E8" w:rsidRDefault="00044707" w:rsidP="009736E8">
            <w:pPr>
              <w:pStyle w:val="ListParagraph"/>
              <w:keepNext/>
              <w:keepLines/>
              <w:numPr>
                <w:ilvl w:val="0"/>
                <w:numId w:val="23"/>
              </w:numPr>
              <w:rPr>
                <w:rFonts w:ascii="Georgia" w:hAnsi="Georgia"/>
                <w:sz w:val="20"/>
                <w:szCs w:val="20"/>
              </w:rPr>
            </w:pPr>
            <w:r w:rsidRPr="009736E8">
              <w:rPr>
                <w:rFonts w:ascii="Georgia" w:hAnsi="Georgia"/>
                <w:sz w:val="20"/>
                <w:szCs w:val="20"/>
              </w:rPr>
              <w:t>Business Continuity Plans</w:t>
            </w:r>
          </w:p>
        </w:tc>
        <w:tc>
          <w:tcPr>
            <w:tcW w:w="2949" w:type="dxa"/>
          </w:tcPr>
          <w:p w14:paraId="3A42CE0F" w14:textId="77777777" w:rsidR="00044707" w:rsidRDefault="00044707" w:rsidP="009736E8">
            <w:pPr>
              <w:pStyle w:val="ListParagraph"/>
              <w:keepNext/>
              <w:keepLines/>
              <w:numPr>
                <w:ilvl w:val="0"/>
                <w:numId w:val="23"/>
              </w:numPr>
              <w:rPr>
                <w:rFonts w:ascii="Georgia" w:hAnsi="Georgia"/>
                <w:sz w:val="20"/>
                <w:szCs w:val="20"/>
              </w:rPr>
            </w:pPr>
            <w:r>
              <w:rPr>
                <w:rFonts w:ascii="Georgia" w:hAnsi="Georgia"/>
                <w:sz w:val="20"/>
                <w:szCs w:val="20"/>
              </w:rPr>
              <w:t>Crisis Management Plan</w:t>
            </w:r>
          </w:p>
          <w:p w14:paraId="4CD014EA" w14:textId="77777777" w:rsidR="00044707" w:rsidRDefault="00044707" w:rsidP="009736E8">
            <w:pPr>
              <w:pStyle w:val="ListParagraph"/>
              <w:keepNext/>
              <w:keepLines/>
              <w:numPr>
                <w:ilvl w:val="0"/>
                <w:numId w:val="23"/>
              </w:numPr>
              <w:rPr>
                <w:rFonts w:ascii="Georgia" w:hAnsi="Georgia"/>
                <w:sz w:val="20"/>
                <w:szCs w:val="20"/>
              </w:rPr>
            </w:pPr>
            <w:r>
              <w:rPr>
                <w:rFonts w:ascii="Georgia" w:hAnsi="Georgia"/>
                <w:sz w:val="20"/>
                <w:szCs w:val="20"/>
              </w:rPr>
              <w:t>Crisis Communication Plan</w:t>
            </w:r>
          </w:p>
          <w:p w14:paraId="14484EFA" w14:textId="77777777" w:rsidR="00044707" w:rsidRDefault="00044707" w:rsidP="009736E8">
            <w:pPr>
              <w:pStyle w:val="ListParagraph"/>
              <w:keepNext/>
              <w:keepLines/>
              <w:numPr>
                <w:ilvl w:val="0"/>
                <w:numId w:val="23"/>
              </w:numPr>
              <w:rPr>
                <w:rFonts w:ascii="Georgia" w:hAnsi="Georgia"/>
                <w:sz w:val="20"/>
                <w:szCs w:val="20"/>
              </w:rPr>
            </w:pPr>
            <w:r>
              <w:rPr>
                <w:rFonts w:ascii="Georgia" w:hAnsi="Georgia"/>
                <w:sz w:val="20"/>
                <w:szCs w:val="20"/>
              </w:rPr>
              <w:t>BCP</w:t>
            </w:r>
            <w:r w:rsidR="00D2306A">
              <w:rPr>
                <w:rFonts w:ascii="Georgia" w:hAnsi="Georgia"/>
                <w:sz w:val="20"/>
                <w:szCs w:val="20"/>
              </w:rPr>
              <w:t xml:space="preserve"> Research</w:t>
            </w:r>
          </w:p>
          <w:p w14:paraId="08C59F53" w14:textId="77777777" w:rsidR="00D2306A" w:rsidRDefault="00D2306A" w:rsidP="009736E8">
            <w:pPr>
              <w:pStyle w:val="ListParagraph"/>
              <w:keepNext/>
              <w:keepLines/>
              <w:numPr>
                <w:ilvl w:val="0"/>
                <w:numId w:val="23"/>
              </w:numPr>
              <w:rPr>
                <w:rFonts w:ascii="Georgia" w:hAnsi="Georgia"/>
                <w:sz w:val="20"/>
                <w:szCs w:val="20"/>
              </w:rPr>
            </w:pPr>
            <w:r>
              <w:rPr>
                <w:rFonts w:ascii="Georgia" w:hAnsi="Georgia"/>
                <w:sz w:val="20"/>
                <w:szCs w:val="20"/>
              </w:rPr>
              <w:t>BCP Teaching</w:t>
            </w:r>
          </w:p>
          <w:p w14:paraId="0B355101" w14:textId="731FD3FE" w:rsidR="00D2306A" w:rsidRPr="009736E8" w:rsidRDefault="00D2306A" w:rsidP="009736E8">
            <w:pPr>
              <w:pStyle w:val="ListParagraph"/>
              <w:keepNext/>
              <w:keepLines/>
              <w:numPr>
                <w:ilvl w:val="0"/>
                <w:numId w:val="23"/>
              </w:numPr>
              <w:rPr>
                <w:rFonts w:ascii="Georgia" w:hAnsi="Georgia"/>
                <w:sz w:val="20"/>
                <w:szCs w:val="20"/>
              </w:rPr>
            </w:pPr>
            <w:r>
              <w:rPr>
                <w:rFonts w:ascii="Georgia" w:hAnsi="Georgia"/>
                <w:sz w:val="20"/>
                <w:szCs w:val="20"/>
              </w:rPr>
              <w:t>BCP University Services</w:t>
            </w:r>
          </w:p>
        </w:tc>
      </w:tr>
      <w:tr w:rsidR="00044707" w:rsidRPr="009736E8" w14:paraId="10A424E8" w14:textId="19516A1E" w:rsidTr="00044707">
        <w:tc>
          <w:tcPr>
            <w:tcW w:w="2949" w:type="dxa"/>
          </w:tcPr>
          <w:p w14:paraId="7A0BDEA5" w14:textId="7EF9C21F" w:rsidR="00044707" w:rsidRPr="009736E8" w:rsidRDefault="00044707" w:rsidP="00755857">
            <w:pPr>
              <w:keepNext/>
              <w:keepLines/>
              <w:rPr>
                <w:szCs w:val="20"/>
              </w:rPr>
            </w:pPr>
            <w:r w:rsidRPr="009736E8">
              <w:rPr>
                <w:szCs w:val="20"/>
              </w:rPr>
              <w:t>Major/Critical Incident</w:t>
            </w:r>
          </w:p>
          <w:p w14:paraId="2F9694BE" w14:textId="094218DD" w:rsidR="00044707" w:rsidRPr="009736E8" w:rsidRDefault="00044707" w:rsidP="00755857">
            <w:pPr>
              <w:keepNext/>
              <w:keepLines/>
              <w:rPr>
                <w:szCs w:val="20"/>
              </w:rPr>
            </w:pPr>
            <w:r w:rsidRPr="009736E8">
              <w:rPr>
                <w:szCs w:val="20"/>
              </w:rPr>
              <w:t>(</w:t>
            </w:r>
            <w:proofErr w:type="gramStart"/>
            <w:r w:rsidRPr="009736E8">
              <w:rPr>
                <w:szCs w:val="20"/>
              </w:rPr>
              <w:t>crisis</w:t>
            </w:r>
            <w:proofErr w:type="gramEnd"/>
            <w:r w:rsidRPr="009736E8">
              <w:rPr>
                <w:szCs w:val="20"/>
              </w:rPr>
              <w:t xml:space="preserve"> with limited organisational scope and not declared as a crisis by the VC or delegates)</w:t>
            </w:r>
          </w:p>
        </w:tc>
        <w:tc>
          <w:tcPr>
            <w:tcW w:w="3567" w:type="dxa"/>
          </w:tcPr>
          <w:p w14:paraId="3ED51C1C" w14:textId="59CA0CDD" w:rsidR="00044707" w:rsidRPr="009736E8" w:rsidRDefault="00044707" w:rsidP="009736E8">
            <w:pPr>
              <w:pStyle w:val="ListParagraph"/>
              <w:keepNext/>
              <w:keepLines/>
              <w:numPr>
                <w:ilvl w:val="0"/>
                <w:numId w:val="23"/>
              </w:numPr>
              <w:rPr>
                <w:rFonts w:ascii="Georgia" w:hAnsi="Georgia"/>
                <w:sz w:val="20"/>
                <w:szCs w:val="20"/>
              </w:rPr>
            </w:pPr>
            <w:r w:rsidRPr="009736E8">
              <w:rPr>
                <w:rFonts w:ascii="Georgia" w:hAnsi="Georgia"/>
                <w:sz w:val="20"/>
                <w:szCs w:val="20"/>
              </w:rPr>
              <w:t>Major Incident Response Plan</w:t>
            </w:r>
          </w:p>
        </w:tc>
        <w:tc>
          <w:tcPr>
            <w:tcW w:w="2949" w:type="dxa"/>
          </w:tcPr>
          <w:p w14:paraId="33312F6D" w14:textId="77777777" w:rsidR="007B1A33" w:rsidRDefault="00F067B7" w:rsidP="002D3DD3">
            <w:pPr>
              <w:pStyle w:val="ListParagraph"/>
              <w:keepNext/>
              <w:keepLines/>
              <w:numPr>
                <w:ilvl w:val="0"/>
                <w:numId w:val="23"/>
              </w:numPr>
              <w:rPr>
                <w:rFonts w:ascii="Georgia" w:hAnsi="Georgia"/>
                <w:sz w:val="20"/>
                <w:szCs w:val="20"/>
              </w:rPr>
            </w:pPr>
            <w:r w:rsidRPr="00F067B7">
              <w:rPr>
                <w:rFonts w:ascii="Georgia" w:hAnsi="Georgia"/>
                <w:sz w:val="20"/>
                <w:szCs w:val="20"/>
              </w:rPr>
              <w:t>Teaching &amp; Research Technical Services – BCP Master Plan</w:t>
            </w:r>
          </w:p>
          <w:p w14:paraId="6360B712" w14:textId="103DF01D" w:rsidR="004C17B1" w:rsidRPr="007B1A33" w:rsidRDefault="007B1A33" w:rsidP="002D3DD3">
            <w:pPr>
              <w:pStyle w:val="ListParagraph"/>
              <w:keepNext/>
              <w:keepLines/>
              <w:numPr>
                <w:ilvl w:val="0"/>
                <w:numId w:val="23"/>
              </w:numPr>
              <w:rPr>
                <w:rFonts w:ascii="Georgia" w:hAnsi="Georgia"/>
                <w:sz w:val="20"/>
                <w:szCs w:val="20"/>
              </w:rPr>
            </w:pPr>
            <w:r w:rsidRPr="007B1A33">
              <w:rPr>
                <w:rFonts w:ascii="Georgia" w:hAnsi="Georgia"/>
                <w:sz w:val="20"/>
                <w:szCs w:val="20"/>
              </w:rPr>
              <w:t>TRTS Business Recovery Response Plan – Hawkesbury Campus</w:t>
            </w:r>
          </w:p>
        </w:tc>
      </w:tr>
      <w:tr w:rsidR="00044707" w:rsidRPr="009736E8" w14:paraId="7898B70D" w14:textId="75D708C6" w:rsidTr="00044707">
        <w:tc>
          <w:tcPr>
            <w:tcW w:w="2949" w:type="dxa"/>
          </w:tcPr>
          <w:p w14:paraId="04289DBE" w14:textId="1BC46289" w:rsidR="00044707" w:rsidRPr="009736E8" w:rsidRDefault="00044707" w:rsidP="00755857">
            <w:pPr>
              <w:keepNext/>
              <w:keepLines/>
              <w:rPr>
                <w:szCs w:val="20"/>
              </w:rPr>
            </w:pPr>
            <w:r w:rsidRPr="009736E8">
              <w:rPr>
                <w:szCs w:val="20"/>
              </w:rPr>
              <w:t xml:space="preserve">Moderate or Minor Incident </w:t>
            </w:r>
          </w:p>
        </w:tc>
        <w:tc>
          <w:tcPr>
            <w:tcW w:w="3567" w:type="dxa"/>
          </w:tcPr>
          <w:p w14:paraId="7A99C7F3" w14:textId="28CF00D4" w:rsidR="00044707" w:rsidRPr="009736E8" w:rsidRDefault="00044707" w:rsidP="009736E8">
            <w:pPr>
              <w:pStyle w:val="ListParagraph"/>
              <w:keepNext/>
              <w:keepLines/>
              <w:numPr>
                <w:ilvl w:val="0"/>
                <w:numId w:val="23"/>
              </w:numPr>
              <w:rPr>
                <w:rFonts w:ascii="Georgia" w:hAnsi="Georgia"/>
                <w:sz w:val="20"/>
                <w:szCs w:val="20"/>
              </w:rPr>
            </w:pPr>
            <w:r w:rsidRPr="009736E8">
              <w:rPr>
                <w:rFonts w:ascii="Georgia" w:hAnsi="Georgia"/>
                <w:sz w:val="20"/>
                <w:szCs w:val="20"/>
              </w:rPr>
              <w:t>Incident Response Plan</w:t>
            </w:r>
          </w:p>
        </w:tc>
        <w:tc>
          <w:tcPr>
            <w:tcW w:w="2949" w:type="dxa"/>
          </w:tcPr>
          <w:p w14:paraId="55787A5B" w14:textId="2C72A9E9" w:rsidR="000078B4" w:rsidRPr="007B1A33" w:rsidRDefault="00DA459E" w:rsidP="007B1A33">
            <w:pPr>
              <w:pStyle w:val="ListParagraph"/>
              <w:keepNext/>
              <w:keepLines/>
              <w:numPr>
                <w:ilvl w:val="0"/>
                <w:numId w:val="23"/>
              </w:numPr>
              <w:rPr>
                <w:rFonts w:ascii="Georgia" w:hAnsi="Georgia"/>
                <w:sz w:val="20"/>
                <w:szCs w:val="20"/>
              </w:rPr>
            </w:pPr>
            <w:proofErr w:type="gramStart"/>
            <w:r w:rsidRPr="00DA459E">
              <w:rPr>
                <w:rFonts w:ascii="Georgia" w:hAnsi="Georgia"/>
                <w:sz w:val="20"/>
                <w:szCs w:val="20"/>
              </w:rPr>
              <w:t>Teaching  and</w:t>
            </w:r>
            <w:proofErr w:type="gramEnd"/>
            <w:r w:rsidRPr="00DA459E">
              <w:rPr>
                <w:rFonts w:ascii="Georgia" w:hAnsi="Georgia"/>
                <w:sz w:val="20"/>
                <w:szCs w:val="20"/>
              </w:rPr>
              <w:t xml:space="preserve">  Research  Technical Services  (TRTS)  - Building  Alarm  Response  Plan; Bldg. 24 CTN Campus</w:t>
            </w:r>
          </w:p>
        </w:tc>
      </w:tr>
      <w:tr w:rsidR="00044707" w:rsidRPr="009736E8" w14:paraId="1C975322" w14:textId="65035467" w:rsidTr="00044707">
        <w:tc>
          <w:tcPr>
            <w:tcW w:w="2949" w:type="dxa"/>
          </w:tcPr>
          <w:p w14:paraId="15B35EA4" w14:textId="0B75B89A" w:rsidR="00044707" w:rsidRPr="009736E8" w:rsidRDefault="00044707" w:rsidP="00755857">
            <w:pPr>
              <w:keepNext/>
              <w:keepLines/>
              <w:rPr>
                <w:szCs w:val="20"/>
              </w:rPr>
            </w:pPr>
            <w:r w:rsidRPr="009736E8">
              <w:rPr>
                <w:szCs w:val="20"/>
              </w:rPr>
              <w:t>Disruption of a specific process, activity, system, facility, equipment, stakeholder group, etc.</w:t>
            </w:r>
          </w:p>
        </w:tc>
        <w:tc>
          <w:tcPr>
            <w:tcW w:w="3567" w:type="dxa"/>
          </w:tcPr>
          <w:p w14:paraId="2735A0B5" w14:textId="77777777" w:rsidR="00044707" w:rsidRPr="009736E8" w:rsidRDefault="00044707" w:rsidP="009736E8">
            <w:pPr>
              <w:pStyle w:val="ListParagraph"/>
              <w:keepNext/>
              <w:keepLines/>
              <w:numPr>
                <w:ilvl w:val="0"/>
                <w:numId w:val="23"/>
              </w:numPr>
              <w:rPr>
                <w:rFonts w:ascii="Georgia" w:hAnsi="Georgia"/>
                <w:sz w:val="20"/>
                <w:szCs w:val="20"/>
              </w:rPr>
            </w:pPr>
            <w:r w:rsidRPr="009736E8">
              <w:rPr>
                <w:rFonts w:ascii="Georgia" w:hAnsi="Georgia"/>
                <w:sz w:val="20"/>
                <w:szCs w:val="20"/>
              </w:rPr>
              <w:t>Contingency Plan</w:t>
            </w:r>
          </w:p>
          <w:p w14:paraId="1D42893B" w14:textId="419FD5A1" w:rsidR="00044707" w:rsidRPr="009736E8" w:rsidRDefault="00044707" w:rsidP="009736E8">
            <w:pPr>
              <w:pStyle w:val="ListParagraph"/>
              <w:keepNext/>
              <w:keepLines/>
              <w:numPr>
                <w:ilvl w:val="0"/>
                <w:numId w:val="23"/>
              </w:numPr>
              <w:rPr>
                <w:rFonts w:ascii="Georgia" w:hAnsi="Georgia"/>
                <w:sz w:val="20"/>
                <w:szCs w:val="20"/>
              </w:rPr>
            </w:pPr>
            <w:r w:rsidRPr="009736E8">
              <w:rPr>
                <w:rFonts w:ascii="Georgia" w:hAnsi="Georgia"/>
                <w:sz w:val="20"/>
                <w:szCs w:val="20"/>
              </w:rPr>
              <w:t>Recovery Plan</w:t>
            </w:r>
          </w:p>
        </w:tc>
        <w:tc>
          <w:tcPr>
            <w:tcW w:w="2949" w:type="dxa"/>
          </w:tcPr>
          <w:p w14:paraId="4BC9D5CC" w14:textId="79B85F78" w:rsidR="00044707" w:rsidRPr="009736E8" w:rsidRDefault="00B12AA5" w:rsidP="009736E8">
            <w:pPr>
              <w:pStyle w:val="ListParagraph"/>
              <w:keepNext/>
              <w:keepLines/>
              <w:numPr>
                <w:ilvl w:val="0"/>
                <w:numId w:val="23"/>
              </w:numPr>
              <w:rPr>
                <w:rFonts w:ascii="Georgia" w:hAnsi="Georgia"/>
                <w:sz w:val="20"/>
                <w:szCs w:val="20"/>
              </w:rPr>
            </w:pPr>
            <w:r>
              <w:rPr>
                <w:rFonts w:ascii="Georgia" w:hAnsi="Georgia"/>
                <w:sz w:val="20"/>
                <w:szCs w:val="20"/>
              </w:rPr>
              <w:t>ITDS Disaster Recovery Plan</w:t>
            </w:r>
          </w:p>
        </w:tc>
      </w:tr>
    </w:tbl>
    <w:p w14:paraId="42DD6750" w14:textId="77777777" w:rsidR="002205F3" w:rsidRPr="009736E8" w:rsidRDefault="002205F3" w:rsidP="006C2B92">
      <w:pPr>
        <w:rPr>
          <w:szCs w:val="20"/>
        </w:rPr>
      </w:pPr>
    </w:p>
    <w:tbl>
      <w:tblPr>
        <w:tblStyle w:val="TableGrid"/>
        <w:tblW w:w="9493" w:type="dxa"/>
        <w:tblLook w:val="04A0" w:firstRow="1" w:lastRow="0" w:firstColumn="1" w:lastColumn="0" w:noHBand="0" w:noVBand="1"/>
      </w:tblPr>
      <w:tblGrid>
        <w:gridCol w:w="5665"/>
        <w:gridCol w:w="3828"/>
      </w:tblGrid>
      <w:tr w:rsidR="00985DE1" w:rsidRPr="009736E8" w14:paraId="3843B7AE" w14:textId="2C28A62F" w:rsidTr="00882A7A">
        <w:tc>
          <w:tcPr>
            <w:tcW w:w="5665" w:type="dxa"/>
            <w:shd w:val="clear" w:color="auto" w:fill="990033"/>
          </w:tcPr>
          <w:p w14:paraId="6E2FBBC7" w14:textId="10833D38" w:rsidR="00985DE1" w:rsidRPr="009736E8" w:rsidRDefault="00985DE1" w:rsidP="002A0221">
            <w:pPr>
              <w:keepNext/>
              <w:keepLines/>
              <w:spacing w:before="120" w:after="120"/>
              <w:rPr>
                <w:b/>
                <w:bCs/>
                <w:szCs w:val="20"/>
              </w:rPr>
            </w:pPr>
            <w:r w:rsidRPr="009736E8">
              <w:rPr>
                <w:b/>
                <w:bCs/>
                <w:szCs w:val="20"/>
              </w:rPr>
              <w:t>When to use …</w:t>
            </w:r>
          </w:p>
        </w:tc>
        <w:tc>
          <w:tcPr>
            <w:tcW w:w="3828" w:type="dxa"/>
            <w:shd w:val="clear" w:color="auto" w:fill="990033"/>
          </w:tcPr>
          <w:p w14:paraId="2E7C18B1" w14:textId="06313184" w:rsidR="00985DE1" w:rsidRPr="009736E8" w:rsidRDefault="00985DE1" w:rsidP="002A0221">
            <w:pPr>
              <w:keepNext/>
              <w:keepLines/>
              <w:spacing w:before="120" w:after="120"/>
              <w:rPr>
                <w:b/>
                <w:bCs/>
                <w:szCs w:val="20"/>
              </w:rPr>
            </w:pPr>
            <w:r w:rsidRPr="009736E8">
              <w:rPr>
                <w:b/>
                <w:bCs/>
                <w:szCs w:val="20"/>
              </w:rPr>
              <w:t xml:space="preserve">… which </w:t>
            </w:r>
            <w:r w:rsidR="00C55DE9">
              <w:rPr>
                <w:b/>
                <w:bCs/>
                <w:szCs w:val="20"/>
              </w:rPr>
              <w:t xml:space="preserve">type </w:t>
            </w:r>
            <w:r w:rsidRPr="009736E8">
              <w:rPr>
                <w:b/>
                <w:bCs/>
                <w:szCs w:val="20"/>
              </w:rPr>
              <w:t>plan</w:t>
            </w:r>
          </w:p>
        </w:tc>
      </w:tr>
      <w:tr w:rsidR="00985DE1" w:rsidRPr="009736E8" w14:paraId="6D2FFEB4" w14:textId="32E96334" w:rsidTr="00882A7A">
        <w:tc>
          <w:tcPr>
            <w:tcW w:w="5665" w:type="dxa"/>
          </w:tcPr>
          <w:p w14:paraId="45912B1E" w14:textId="19A9DE14" w:rsidR="00985DE1" w:rsidRPr="009736E8" w:rsidRDefault="00985DE1" w:rsidP="00985DE1">
            <w:pPr>
              <w:keepNext/>
              <w:keepLines/>
              <w:rPr>
                <w:szCs w:val="20"/>
              </w:rPr>
            </w:pPr>
            <w:r w:rsidRPr="009736E8">
              <w:rPr>
                <w:szCs w:val="20"/>
              </w:rPr>
              <w:t>To address command, coordination, control</w:t>
            </w:r>
            <w:r w:rsidR="005C7F05" w:rsidRPr="009736E8">
              <w:rPr>
                <w:szCs w:val="20"/>
              </w:rPr>
              <w:t>,</w:t>
            </w:r>
            <w:r w:rsidRPr="009736E8">
              <w:rPr>
                <w:szCs w:val="20"/>
              </w:rPr>
              <w:t xml:space="preserve"> and communication</w:t>
            </w:r>
            <w:r w:rsidR="00557C06" w:rsidRPr="009736E8">
              <w:rPr>
                <w:szCs w:val="20"/>
              </w:rPr>
              <w:t>.</w:t>
            </w:r>
            <w:r w:rsidR="00197FDA" w:rsidRPr="009736E8">
              <w:rPr>
                <w:szCs w:val="20"/>
              </w:rPr>
              <w:t xml:space="preserve"> To bring order into the chaos</w:t>
            </w:r>
            <w:r w:rsidR="00E919A2" w:rsidRPr="009736E8">
              <w:rPr>
                <w:szCs w:val="20"/>
              </w:rPr>
              <w:t xml:space="preserve"> and to respond quickly and decisively.</w:t>
            </w:r>
          </w:p>
        </w:tc>
        <w:tc>
          <w:tcPr>
            <w:tcW w:w="3828" w:type="dxa"/>
          </w:tcPr>
          <w:p w14:paraId="3E8F9297" w14:textId="55DC6AB7" w:rsidR="00985DE1" w:rsidRPr="009736E8" w:rsidRDefault="00985DE1" w:rsidP="009736E8">
            <w:pPr>
              <w:pStyle w:val="ListParagraph"/>
              <w:keepNext/>
              <w:keepLines/>
              <w:numPr>
                <w:ilvl w:val="0"/>
                <w:numId w:val="24"/>
              </w:numPr>
              <w:rPr>
                <w:rFonts w:ascii="Georgia" w:hAnsi="Georgia"/>
                <w:sz w:val="20"/>
                <w:szCs w:val="20"/>
              </w:rPr>
            </w:pPr>
            <w:r w:rsidRPr="009736E8">
              <w:rPr>
                <w:rFonts w:ascii="Georgia" w:hAnsi="Georgia"/>
                <w:sz w:val="20"/>
                <w:szCs w:val="20"/>
              </w:rPr>
              <w:t>Response Plan</w:t>
            </w:r>
          </w:p>
        </w:tc>
      </w:tr>
      <w:tr w:rsidR="00985DE1" w:rsidRPr="009736E8" w14:paraId="75FF4234" w14:textId="4D682584" w:rsidTr="00882A7A">
        <w:tc>
          <w:tcPr>
            <w:tcW w:w="5665" w:type="dxa"/>
          </w:tcPr>
          <w:p w14:paraId="312BBD05" w14:textId="0198B175" w:rsidR="00985DE1" w:rsidRPr="009736E8" w:rsidRDefault="00985DE1" w:rsidP="00985DE1">
            <w:pPr>
              <w:keepNext/>
              <w:keepLines/>
              <w:rPr>
                <w:szCs w:val="20"/>
              </w:rPr>
            </w:pPr>
            <w:r w:rsidRPr="009736E8">
              <w:rPr>
                <w:szCs w:val="20"/>
              </w:rPr>
              <w:t xml:space="preserve">To </w:t>
            </w:r>
            <w:r w:rsidR="00FA4D5D" w:rsidRPr="009736E8">
              <w:rPr>
                <w:szCs w:val="20"/>
              </w:rPr>
              <w:t>describe the</w:t>
            </w:r>
            <w:r w:rsidRPr="009736E8">
              <w:rPr>
                <w:szCs w:val="20"/>
              </w:rPr>
              <w:t xml:space="preserve"> implementation of a temporary solution</w:t>
            </w:r>
            <w:r w:rsidR="00983E8F" w:rsidRPr="009736E8">
              <w:rPr>
                <w:szCs w:val="20"/>
              </w:rPr>
              <w:t xml:space="preserve"> to survive until recovery has taken place.</w:t>
            </w:r>
          </w:p>
        </w:tc>
        <w:tc>
          <w:tcPr>
            <w:tcW w:w="3828" w:type="dxa"/>
          </w:tcPr>
          <w:p w14:paraId="2F740C5A" w14:textId="03F6C7F3" w:rsidR="00985DE1" w:rsidRPr="009736E8" w:rsidRDefault="00985DE1" w:rsidP="009736E8">
            <w:pPr>
              <w:pStyle w:val="ListParagraph"/>
              <w:keepNext/>
              <w:keepLines/>
              <w:numPr>
                <w:ilvl w:val="0"/>
                <w:numId w:val="24"/>
              </w:numPr>
              <w:rPr>
                <w:rFonts w:ascii="Georgia" w:hAnsi="Georgia"/>
                <w:sz w:val="20"/>
                <w:szCs w:val="20"/>
              </w:rPr>
            </w:pPr>
            <w:r w:rsidRPr="009736E8">
              <w:rPr>
                <w:rFonts w:ascii="Georgia" w:hAnsi="Georgia"/>
                <w:sz w:val="20"/>
                <w:szCs w:val="20"/>
              </w:rPr>
              <w:t>Contingency Plan</w:t>
            </w:r>
          </w:p>
        </w:tc>
      </w:tr>
      <w:tr w:rsidR="00985DE1" w:rsidRPr="009736E8" w14:paraId="4CEAE7AA" w14:textId="57CE4020" w:rsidTr="00882A7A">
        <w:tc>
          <w:tcPr>
            <w:tcW w:w="5665" w:type="dxa"/>
          </w:tcPr>
          <w:p w14:paraId="5D276F6F" w14:textId="38A7A489" w:rsidR="00985DE1" w:rsidRPr="009736E8" w:rsidRDefault="00985DE1" w:rsidP="00985DE1">
            <w:pPr>
              <w:keepNext/>
              <w:keepLines/>
              <w:rPr>
                <w:szCs w:val="20"/>
              </w:rPr>
            </w:pPr>
            <w:r w:rsidRPr="009736E8">
              <w:rPr>
                <w:szCs w:val="20"/>
              </w:rPr>
              <w:t xml:space="preserve">To </w:t>
            </w:r>
            <w:r w:rsidR="00FA4D5D" w:rsidRPr="009736E8">
              <w:rPr>
                <w:szCs w:val="20"/>
              </w:rPr>
              <w:t xml:space="preserve">describe steps to </w:t>
            </w:r>
            <w:r w:rsidRPr="009736E8">
              <w:rPr>
                <w:szCs w:val="20"/>
              </w:rPr>
              <w:t xml:space="preserve">recover to </w:t>
            </w:r>
            <w:r w:rsidR="00557C06" w:rsidRPr="009736E8">
              <w:rPr>
                <w:szCs w:val="20"/>
              </w:rPr>
              <w:t xml:space="preserve">an </w:t>
            </w:r>
            <w:r w:rsidRPr="009736E8">
              <w:rPr>
                <w:szCs w:val="20"/>
              </w:rPr>
              <w:t>old or new normal.</w:t>
            </w:r>
          </w:p>
        </w:tc>
        <w:tc>
          <w:tcPr>
            <w:tcW w:w="3828" w:type="dxa"/>
          </w:tcPr>
          <w:p w14:paraId="1E7EF9B2" w14:textId="2D61641C" w:rsidR="00985DE1" w:rsidRPr="009736E8" w:rsidRDefault="00985DE1" w:rsidP="009736E8">
            <w:pPr>
              <w:pStyle w:val="ListParagraph"/>
              <w:keepNext/>
              <w:keepLines/>
              <w:numPr>
                <w:ilvl w:val="0"/>
                <w:numId w:val="24"/>
              </w:numPr>
              <w:rPr>
                <w:rFonts w:ascii="Georgia" w:hAnsi="Georgia"/>
                <w:sz w:val="20"/>
                <w:szCs w:val="20"/>
              </w:rPr>
            </w:pPr>
            <w:r w:rsidRPr="009736E8">
              <w:rPr>
                <w:rFonts w:ascii="Georgia" w:hAnsi="Georgia"/>
                <w:sz w:val="20"/>
                <w:szCs w:val="20"/>
              </w:rPr>
              <w:t>Recovery Plan</w:t>
            </w:r>
          </w:p>
        </w:tc>
      </w:tr>
      <w:tr w:rsidR="00F03A9F" w:rsidRPr="009736E8" w14:paraId="692AF2E5" w14:textId="77777777" w:rsidTr="00882A7A">
        <w:tc>
          <w:tcPr>
            <w:tcW w:w="9493" w:type="dxa"/>
            <w:gridSpan w:val="2"/>
          </w:tcPr>
          <w:p w14:paraId="5B234252" w14:textId="77777777" w:rsidR="00F03A9F" w:rsidRDefault="00F03A9F" w:rsidP="00F03A9F"/>
          <w:p w14:paraId="7E623CC9" w14:textId="20363886" w:rsidR="00F03A9F" w:rsidRPr="006C2B92" w:rsidRDefault="00F03A9F" w:rsidP="00F03A9F">
            <w:r>
              <w:t>Note that it is very well possible to combine response, contingency, and recovery in a single plan. For example, the “ITDS Disaster Recovery Plan” and the “TRTS Business Recovery Response Plan – Hawkesbury Campus” combine response and recovery information.</w:t>
            </w:r>
          </w:p>
          <w:p w14:paraId="69652AE1" w14:textId="77777777" w:rsidR="00F03A9F" w:rsidRPr="00F03A9F" w:rsidRDefault="00F03A9F" w:rsidP="00F03A9F">
            <w:pPr>
              <w:keepNext/>
              <w:keepLines/>
              <w:rPr>
                <w:szCs w:val="20"/>
              </w:rPr>
            </w:pPr>
          </w:p>
        </w:tc>
      </w:tr>
    </w:tbl>
    <w:p w14:paraId="4BF06027" w14:textId="77777777" w:rsidR="00633D9F" w:rsidRDefault="00633D9F" w:rsidP="006C2B92"/>
    <w:p w14:paraId="66F68EAE" w14:textId="77777777" w:rsidR="00F63BDC" w:rsidRDefault="00F63BDC" w:rsidP="00F63BDC">
      <w:r>
        <w:t>And don’t forget! Plans need to be maintained and tested/practiced, to verify if they work and to build up experience.</w:t>
      </w:r>
    </w:p>
    <w:p w14:paraId="27CBBDDD" w14:textId="77777777" w:rsidR="00AF036F" w:rsidRDefault="00AF036F" w:rsidP="006C2B92"/>
    <w:sectPr w:rsidR="00AF036F" w:rsidSect="00AD7EE6">
      <w:pgSz w:w="11906" w:h="16838" w:code="9"/>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1FA9" w14:textId="77777777" w:rsidR="001032A2" w:rsidRDefault="001032A2" w:rsidP="005D40AD">
      <w:pPr>
        <w:spacing w:after="0" w:line="240" w:lineRule="auto"/>
      </w:pPr>
      <w:r>
        <w:separator/>
      </w:r>
    </w:p>
  </w:endnote>
  <w:endnote w:type="continuationSeparator" w:id="0">
    <w:p w14:paraId="117C1099" w14:textId="77777777" w:rsidR="001032A2" w:rsidRDefault="001032A2" w:rsidP="005D40AD">
      <w:pPr>
        <w:spacing w:after="0" w:line="240" w:lineRule="auto"/>
      </w:pPr>
      <w:r>
        <w:continuationSeparator/>
      </w:r>
    </w:p>
  </w:endnote>
  <w:endnote w:type="continuationNotice" w:id="1">
    <w:p w14:paraId="06C55418" w14:textId="77777777" w:rsidR="001032A2" w:rsidRDefault="00103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OpenSansRegular">
    <w:altName w:val="Calibri"/>
    <w:panose1 w:val="020B0604020202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C1B6" w14:textId="77777777" w:rsidR="001032A2" w:rsidRDefault="001032A2" w:rsidP="005D40AD">
      <w:pPr>
        <w:spacing w:after="0" w:line="240" w:lineRule="auto"/>
      </w:pPr>
      <w:r>
        <w:separator/>
      </w:r>
    </w:p>
  </w:footnote>
  <w:footnote w:type="continuationSeparator" w:id="0">
    <w:p w14:paraId="01CC21DF" w14:textId="77777777" w:rsidR="001032A2" w:rsidRDefault="001032A2" w:rsidP="005D40AD">
      <w:pPr>
        <w:spacing w:after="0" w:line="240" w:lineRule="auto"/>
      </w:pPr>
      <w:r>
        <w:continuationSeparator/>
      </w:r>
    </w:p>
  </w:footnote>
  <w:footnote w:type="continuationNotice" w:id="1">
    <w:p w14:paraId="0FA6DFB5" w14:textId="77777777" w:rsidR="001032A2" w:rsidRDefault="001032A2">
      <w:pPr>
        <w:spacing w:after="0" w:line="240" w:lineRule="auto"/>
      </w:pPr>
    </w:p>
  </w:footnote>
</w:footnotes>
</file>

<file path=word/intelligence.xml><?xml version="1.0" encoding="utf-8"?>
<int:Intelligence xmlns:int="http://schemas.microsoft.com/office/intelligence/2019/intelligence">
  <int:IntelligenceSettings/>
  <int:Manifest>
    <int:WordHash hashCode="BC3EUS+j05HFFw" id="Hp8h6hWN"/>
    <int:ParagraphRange paragraphId="1902551856" textId="2004318071" start="1" length="4" invalidationStart="1" invalidationLength="4" id="zas59qXh"/>
    <int:ParagraphRange paragraphId="377316418" textId="2004318071" start="1" length="4" invalidationStart="1" invalidationLength="4" id="AArVjTlS"/>
    <int:ParagraphRange paragraphId="1646567546" textId="231645535" start="25" length="10" invalidationStart="25" invalidationLength="10" id="JQEyHzqe"/>
    <int:ParagraphRange paragraphId="824315634" textId="2004318071" start="133" length="10" invalidationStart="133" invalidationLength="10" id="yT0saZtQ"/>
    <int:ParagraphRange paragraphId="1352469065" textId="2004318071" start="73" length="10" invalidationStart="73" invalidationLength="10" id="ocY7nOg4"/>
    <int:ParagraphRange paragraphId="885418533" textId="2004318071" start="61" length="10" invalidationStart="61" invalidationLength="10" id="WhCjwJWb"/>
    <int:ParagraphRange paragraphId="1064584506" textId="2004318071" start="155" length="10" invalidationStart="155" invalidationLength="10" id="LuaJnZaS"/>
    <int:ParagraphRange paragraphId="407580997" textId="2004318071" start="100" length="10" invalidationStart="100" invalidationLength="10" id="TXqAFVcr"/>
    <int:ParagraphRange paragraphId="1213984212" textId="2004318071" start="90" length="8" invalidationStart="90" invalidationLength="8" id="NvMvx44d"/>
    <int:ParagraphRange paragraphId="705133238" textId="1532628208" start="93" length="8" invalidationStart="93" invalidationLength="8" id="lzrdjx4t"/>
    <int:WordHash hashCode="e0dMsLOcF3PXGS" id="DEJtzmxj"/>
    <int:WordHash hashCode="vYt7Ap1XMvkJdk" id="cEsiKKOJ"/>
    <int:WordHash hashCode="XfnPlw4VbdG38c" id="CWVqAkQX"/>
  </int:Manifest>
  <int:Observations>
    <int:Content id="Hp8h6hWN">
      <int:Rejection type="LegacyProofing"/>
    </int:Content>
    <int:Content id="zas59qXh">
      <int:Rejection type="LegacyProofing"/>
    </int:Content>
    <int:Content id="AArVjTlS">
      <int:Rejection type="LegacyProofing"/>
    </int:Content>
    <int:Content id="JQEyHzqe">
      <int:Rejection type="LegacyProofing"/>
    </int:Content>
    <int:Content id="yT0saZtQ">
      <int:Rejection type="LegacyProofing"/>
    </int:Content>
    <int:Content id="ocY7nOg4">
      <int:Rejection type="LegacyProofing"/>
    </int:Content>
    <int:Content id="WhCjwJWb">
      <int:Rejection type="LegacyProofing"/>
    </int:Content>
    <int:Content id="LuaJnZaS">
      <int:Rejection type="LegacyProofing"/>
    </int:Content>
    <int:Content id="TXqAFVcr">
      <int:Rejection type="LegacyProofing"/>
    </int:Content>
    <int:Content id="NvMvx44d">
      <int:Rejection type="LegacyProofing"/>
    </int:Content>
    <int:Content id="lzrdjx4t">
      <int:Rejection type="LegacyProofing"/>
    </int:Content>
    <int:Content id="DEJtzmxj">
      <int:Rejection type="AugLoop_Text_Critique"/>
    </int:Content>
    <int:Content id="cEsiKKOJ">
      <int:Rejection type="AugLoop_Text_Critique"/>
    </int:Content>
    <int:Content id="CWVqAkQ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2A0CFC"/>
    <w:lvl w:ilvl="0">
      <w:start w:val="1"/>
      <w:numFmt w:val="bullet"/>
      <w:pStyle w:val="ListBullet"/>
      <w:lvlText w:val=""/>
      <w:lvlJc w:val="left"/>
      <w:pPr>
        <w:tabs>
          <w:tab w:val="num" w:pos="-6524"/>
        </w:tabs>
        <w:ind w:left="-6524" w:hanging="360"/>
      </w:pPr>
      <w:rPr>
        <w:rFonts w:ascii="Symbol" w:hAnsi="Symbol" w:hint="default"/>
      </w:rPr>
    </w:lvl>
  </w:abstractNum>
  <w:abstractNum w:abstractNumId="1" w15:restartNumberingAfterBreak="0">
    <w:nsid w:val="00A91263"/>
    <w:multiLevelType w:val="hybridMultilevel"/>
    <w:tmpl w:val="035E6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31442C"/>
    <w:multiLevelType w:val="hybridMultilevel"/>
    <w:tmpl w:val="C660E9EC"/>
    <w:lvl w:ilvl="0" w:tplc="E96698E0">
      <w:start w:val="1"/>
      <w:numFmt w:val="lowerLetter"/>
      <w:lvlText w:val="%1."/>
      <w:lvlJc w:val="left"/>
      <w:pPr>
        <w:ind w:left="502"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1810D8"/>
    <w:multiLevelType w:val="hybridMultilevel"/>
    <w:tmpl w:val="E22AE04C"/>
    <w:lvl w:ilvl="0" w:tplc="DAB4DE4C">
      <w:start w:val="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7A76C0"/>
    <w:multiLevelType w:val="hybridMultilevel"/>
    <w:tmpl w:val="D6DA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77C13"/>
    <w:multiLevelType w:val="hybridMultilevel"/>
    <w:tmpl w:val="4C6C610A"/>
    <w:lvl w:ilvl="0" w:tplc="DAB4DE4C">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AC1982"/>
    <w:multiLevelType w:val="hybridMultilevel"/>
    <w:tmpl w:val="883005CE"/>
    <w:lvl w:ilvl="0" w:tplc="E96698E0">
      <w:start w:val="1"/>
      <w:numFmt w:val="lowerLetter"/>
      <w:lvlText w:val="%1."/>
      <w:lvlJc w:val="left"/>
      <w:pPr>
        <w:ind w:left="502"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FF1CD6"/>
    <w:multiLevelType w:val="hybridMultilevel"/>
    <w:tmpl w:val="F632A254"/>
    <w:lvl w:ilvl="0" w:tplc="DAB4DE4C">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DB1B3B"/>
    <w:multiLevelType w:val="hybridMultilevel"/>
    <w:tmpl w:val="5AC83F8E"/>
    <w:lvl w:ilvl="0" w:tplc="647EA9AC">
      <w:numFmt w:val="bullet"/>
      <w:lvlText w:val="•"/>
      <w:lvlJc w:val="left"/>
      <w:pPr>
        <w:ind w:left="720" w:hanging="360"/>
      </w:pPr>
      <w:rPr>
        <w:rFonts w:ascii="OpenSansRegular" w:eastAsia="Times New Roman" w:hAnsi="OpenSans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B26DB"/>
    <w:multiLevelType w:val="hybridMultilevel"/>
    <w:tmpl w:val="56F0CAAC"/>
    <w:lvl w:ilvl="0" w:tplc="57909ED8">
      <w:start w:val="1"/>
      <w:numFmt w:val="bullet"/>
      <w:lvlText w:val="-"/>
      <w:lvlJc w:val="left"/>
      <w:pPr>
        <w:ind w:left="720" w:hanging="360"/>
      </w:pPr>
      <w:rPr>
        <w:rFonts w:ascii="Georgia" w:eastAsiaTheme="minorHAnsi" w:hAnsi="Georg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731DE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6A4695C"/>
    <w:multiLevelType w:val="hybridMultilevel"/>
    <w:tmpl w:val="99FA723A"/>
    <w:lvl w:ilvl="0" w:tplc="DAB4DE4C">
      <w:start w:val="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BE173C"/>
    <w:multiLevelType w:val="hybridMultilevel"/>
    <w:tmpl w:val="EAE4E81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17F4203"/>
    <w:multiLevelType w:val="hybridMultilevel"/>
    <w:tmpl w:val="2206C430"/>
    <w:lvl w:ilvl="0" w:tplc="F88CA0D0">
      <w:start w:val="2"/>
      <w:numFmt w:val="bullet"/>
      <w:lvlText w:val="•"/>
      <w:lvlJc w:val="left"/>
      <w:pPr>
        <w:ind w:left="360" w:hanging="360"/>
      </w:pPr>
      <w:rPr>
        <w:rFonts w:ascii="Arial" w:eastAsia="Times" w:hAnsi="Arial" w:cs="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2B36A8"/>
    <w:multiLevelType w:val="hybridMultilevel"/>
    <w:tmpl w:val="C7FCA512"/>
    <w:lvl w:ilvl="0" w:tplc="5C6ADB6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492E96"/>
    <w:multiLevelType w:val="hybridMultilevel"/>
    <w:tmpl w:val="F2F42DA6"/>
    <w:lvl w:ilvl="0" w:tplc="DAB4DE4C">
      <w:start w:val="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384" w:hanging="360"/>
      </w:pPr>
      <w:rPr>
        <w:rFonts w:ascii="Courier New" w:hAnsi="Courier New" w:cs="Courier New" w:hint="default"/>
      </w:rPr>
    </w:lvl>
    <w:lvl w:ilvl="2" w:tplc="0C090005" w:tentative="1">
      <w:start w:val="1"/>
      <w:numFmt w:val="bullet"/>
      <w:lvlText w:val=""/>
      <w:lvlJc w:val="left"/>
      <w:pPr>
        <w:ind w:left="2104" w:hanging="360"/>
      </w:pPr>
      <w:rPr>
        <w:rFonts w:ascii="Wingdings" w:hAnsi="Wingdings" w:hint="default"/>
      </w:rPr>
    </w:lvl>
    <w:lvl w:ilvl="3" w:tplc="0C090001" w:tentative="1">
      <w:start w:val="1"/>
      <w:numFmt w:val="bullet"/>
      <w:lvlText w:val=""/>
      <w:lvlJc w:val="left"/>
      <w:pPr>
        <w:ind w:left="2824" w:hanging="360"/>
      </w:pPr>
      <w:rPr>
        <w:rFonts w:ascii="Symbol" w:hAnsi="Symbol" w:hint="default"/>
      </w:rPr>
    </w:lvl>
    <w:lvl w:ilvl="4" w:tplc="0C090003" w:tentative="1">
      <w:start w:val="1"/>
      <w:numFmt w:val="bullet"/>
      <w:lvlText w:val="o"/>
      <w:lvlJc w:val="left"/>
      <w:pPr>
        <w:ind w:left="3544" w:hanging="360"/>
      </w:pPr>
      <w:rPr>
        <w:rFonts w:ascii="Courier New" w:hAnsi="Courier New" w:cs="Courier New" w:hint="default"/>
      </w:rPr>
    </w:lvl>
    <w:lvl w:ilvl="5" w:tplc="0C090005" w:tentative="1">
      <w:start w:val="1"/>
      <w:numFmt w:val="bullet"/>
      <w:lvlText w:val=""/>
      <w:lvlJc w:val="left"/>
      <w:pPr>
        <w:ind w:left="4264" w:hanging="360"/>
      </w:pPr>
      <w:rPr>
        <w:rFonts w:ascii="Wingdings" w:hAnsi="Wingdings" w:hint="default"/>
      </w:rPr>
    </w:lvl>
    <w:lvl w:ilvl="6" w:tplc="0C090001" w:tentative="1">
      <w:start w:val="1"/>
      <w:numFmt w:val="bullet"/>
      <w:lvlText w:val=""/>
      <w:lvlJc w:val="left"/>
      <w:pPr>
        <w:ind w:left="4984" w:hanging="360"/>
      </w:pPr>
      <w:rPr>
        <w:rFonts w:ascii="Symbol" w:hAnsi="Symbol" w:hint="default"/>
      </w:rPr>
    </w:lvl>
    <w:lvl w:ilvl="7" w:tplc="0C090003" w:tentative="1">
      <w:start w:val="1"/>
      <w:numFmt w:val="bullet"/>
      <w:lvlText w:val="o"/>
      <w:lvlJc w:val="left"/>
      <w:pPr>
        <w:ind w:left="5704" w:hanging="360"/>
      </w:pPr>
      <w:rPr>
        <w:rFonts w:ascii="Courier New" w:hAnsi="Courier New" w:cs="Courier New" w:hint="default"/>
      </w:rPr>
    </w:lvl>
    <w:lvl w:ilvl="8" w:tplc="0C090005" w:tentative="1">
      <w:start w:val="1"/>
      <w:numFmt w:val="bullet"/>
      <w:lvlText w:val=""/>
      <w:lvlJc w:val="left"/>
      <w:pPr>
        <w:ind w:left="6424" w:hanging="360"/>
      </w:pPr>
      <w:rPr>
        <w:rFonts w:ascii="Wingdings" w:hAnsi="Wingdings" w:hint="default"/>
      </w:rPr>
    </w:lvl>
  </w:abstractNum>
  <w:abstractNum w:abstractNumId="16" w15:restartNumberingAfterBreak="0">
    <w:nsid w:val="609F7B34"/>
    <w:multiLevelType w:val="hybridMultilevel"/>
    <w:tmpl w:val="B58A0F84"/>
    <w:lvl w:ilvl="0" w:tplc="DAB4DE4C">
      <w:start w:val="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66E6497"/>
    <w:multiLevelType w:val="hybridMultilevel"/>
    <w:tmpl w:val="702A8816"/>
    <w:lvl w:ilvl="0" w:tplc="DAB4DE4C">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16167"/>
    <w:multiLevelType w:val="hybridMultilevel"/>
    <w:tmpl w:val="48A8D5F4"/>
    <w:lvl w:ilvl="0" w:tplc="E76A4A9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F60417"/>
    <w:multiLevelType w:val="hybridMultilevel"/>
    <w:tmpl w:val="42985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416315F"/>
    <w:multiLevelType w:val="hybridMultilevel"/>
    <w:tmpl w:val="73786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B750D2"/>
    <w:multiLevelType w:val="hybridMultilevel"/>
    <w:tmpl w:val="BED0A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4B438A"/>
    <w:multiLevelType w:val="hybridMultilevel"/>
    <w:tmpl w:val="978C4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866BF4"/>
    <w:multiLevelType w:val="hybridMultilevel"/>
    <w:tmpl w:val="65283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7B791E"/>
    <w:multiLevelType w:val="hybridMultilevel"/>
    <w:tmpl w:val="74E28DB4"/>
    <w:lvl w:ilvl="0" w:tplc="8C926926">
      <w:start w:val="1"/>
      <w:numFmt w:val="bullet"/>
      <w:lvlText w:val="-"/>
      <w:lvlJc w:val="left"/>
      <w:pPr>
        <w:ind w:left="720" w:hanging="360"/>
      </w:pPr>
      <w:rPr>
        <w:rFonts w:ascii="Georgia" w:eastAsiaTheme="minorHAnsi" w:hAnsi="Georg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24"/>
  </w:num>
  <w:num w:numId="5">
    <w:abstractNumId w:val="21"/>
  </w:num>
  <w:num w:numId="6">
    <w:abstractNumId w:val="7"/>
  </w:num>
  <w:num w:numId="7">
    <w:abstractNumId w:val="17"/>
  </w:num>
  <w:num w:numId="8">
    <w:abstractNumId w:val="2"/>
  </w:num>
  <w:num w:numId="9">
    <w:abstractNumId w:val="16"/>
  </w:num>
  <w:num w:numId="10">
    <w:abstractNumId w:val="5"/>
  </w:num>
  <w:num w:numId="11">
    <w:abstractNumId w:val="15"/>
  </w:num>
  <w:num w:numId="12">
    <w:abstractNumId w:val="13"/>
  </w:num>
  <w:num w:numId="13">
    <w:abstractNumId w:val="4"/>
  </w:num>
  <w:num w:numId="14">
    <w:abstractNumId w:val="11"/>
  </w:num>
  <w:num w:numId="15">
    <w:abstractNumId w:val="3"/>
  </w:num>
  <w:num w:numId="16">
    <w:abstractNumId w:val="14"/>
  </w:num>
  <w:num w:numId="17">
    <w:abstractNumId w:val="8"/>
  </w:num>
  <w:num w:numId="18">
    <w:abstractNumId w:val="12"/>
  </w:num>
  <w:num w:numId="19">
    <w:abstractNumId w:val="20"/>
  </w:num>
  <w:num w:numId="20">
    <w:abstractNumId w:val="23"/>
  </w:num>
  <w:num w:numId="21">
    <w:abstractNumId w:val="19"/>
  </w:num>
  <w:num w:numId="22">
    <w:abstractNumId w:val="18"/>
  </w:num>
  <w:num w:numId="23">
    <w:abstractNumId w:val="1"/>
  </w:num>
  <w:num w:numId="24">
    <w:abstractNumId w:val="22"/>
  </w:num>
  <w:num w:numId="2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88"/>
    <w:rsid w:val="00000CCD"/>
    <w:rsid w:val="00001045"/>
    <w:rsid w:val="000058CD"/>
    <w:rsid w:val="000078B4"/>
    <w:rsid w:val="00011F0D"/>
    <w:rsid w:val="000123D3"/>
    <w:rsid w:val="00012C7C"/>
    <w:rsid w:val="0001323D"/>
    <w:rsid w:val="00014F13"/>
    <w:rsid w:val="00015AF7"/>
    <w:rsid w:val="000163FB"/>
    <w:rsid w:val="0001686C"/>
    <w:rsid w:val="000175AE"/>
    <w:rsid w:val="000175FC"/>
    <w:rsid w:val="00021603"/>
    <w:rsid w:val="000216F3"/>
    <w:rsid w:val="000219F8"/>
    <w:rsid w:val="00022D0B"/>
    <w:rsid w:val="00023529"/>
    <w:rsid w:val="00023726"/>
    <w:rsid w:val="0002590C"/>
    <w:rsid w:val="000267C3"/>
    <w:rsid w:val="00032B7A"/>
    <w:rsid w:val="000337CB"/>
    <w:rsid w:val="00036E7E"/>
    <w:rsid w:val="00036E83"/>
    <w:rsid w:val="0004032C"/>
    <w:rsid w:val="00040EDA"/>
    <w:rsid w:val="0004362F"/>
    <w:rsid w:val="00043798"/>
    <w:rsid w:val="00043A4B"/>
    <w:rsid w:val="00043CCE"/>
    <w:rsid w:val="00044707"/>
    <w:rsid w:val="00045994"/>
    <w:rsid w:val="0004630E"/>
    <w:rsid w:val="000468BC"/>
    <w:rsid w:val="00046DDA"/>
    <w:rsid w:val="00050441"/>
    <w:rsid w:val="00054139"/>
    <w:rsid w:val="0005480E"/>
    <w:rsid w:val="00054CBF"/>
    <w:rsid w:val="00055E36"/>
    <w:rsid w:val="00055F35"/>
    <w:rsid w:val="00056500"/>
    <w:rsid w:val="00057BBA"/>
    <w:rsid w:val="00060237"/>
    <w:rsid w:val="00060A9C"/>
    <w:rsid w:val="00061567"/>
    <w:rsid w:val="00061F26"/>
    <w:rsid w:val="00062307"/>
    <w:rsid w:val="00062755"/>
    <w:rsid w:val="000629C1"/>
    <w:rsid w:val="00062A34"/>
    <w:rsid w:val="00062E43"/>
    <w:rsid w:val="000639B8"/>
    <w:rsid w:val="00063FDD"/>
    <w:rsid w:val="00064AF8"/>
    <w:rsid w:val="00064CA6"/>
    <w:rsid w:val="00065338"/>
    <w:rsid w:val="0006687E"/>
    <w:rsid w:val="00071C16"/>
    <w:rsid w:val="00072906"/>
    <w:rsid w:val="000749D4"/>
    <w:rsid w:val="0007634E"/>
    <w:rsid w:val="00077F3D"/>
    <w:rsid w:val="00080306"/>
    <w:rsid w:val="00082730"/>
    <w:rsid w:val="00084B3B"/>
    <w:rsid w:val="00084B5D"/>
    <w:rsid w:val="0008713F"/>
    <w:rsid w:val="0008740D"/>
    <w:rsid w:val="000905C4"/>
    <w:rsid w:val="0009141B"/>
    <w:rsid w:val="00091582"/>
    <w:rsid w:val="00091B52"/>
    <w:rsid w:val="000923CA"/>
    <w:rsid w:val="0009319E"/>
    <w:rsid w:val="00093C90"/>
    <w:rsid w:val="00093FC9"/>
    <w:rsid w:val="000A1473"/>
    <w:rsid w:val="000A17D4"/>
    <w:rsid w:val="000A3885"/>
    <w:rsid w:val="000A4094"/>
    <w:rsid w:val="000A4385"/>
    <w:rsid w:val="000A5900"/>
    <w:rsid w:val="000B07FD"/>
    <w:rsid w:val="000B0C8C"/>
    <w:rsid w:val="000B15D4"/>
    <w:rsid w:val="000B1BF3"/>
    <w:rsid w:val="000B30F5"/>
    <w:rsid w:val="000B31CD"/>
    <w:rsid w:val="000B3E32"/>
    <w:rsid w:val="000B3F52"/>
    <w:rsid w:val="000B4E98"/>
    <w:rsid w:val="000B5026"/>
    <w:rsid w:val="000B55AB"/>
    <w:rsid w:val="000B5720"/>
    <w:rsid w:val="000B58F0"/>
    <w:rsid w:val="000B5A34"/>
    <w:rsid w:val="000B5B7D"/>
    <w:rsid w:val="000B5C8B"/>
    <w:rsid w:val="000B60C9"/>
    <w:rsid w:val="000B66E9"/>
    <w:rsid w:val="000B7154"/>
    <w:rsid w:val="000C0492"/>
    <w:rsid w:val="000C04F6"/>
    <w:rsid w:val="000C0C80"/>
    <w:rsid w:val="000C13FF"/>
    <w:rsid w:val="000C1467"/>
    <w:rsid w:val="000C27A4"/>
    <w:rsid w:val="000C2F1C"/>
    <w:rsid w:val="000C4E27"/>
    <w:rsid w:val="000C6D9E"/>
    <w:rsid w:val="000C6E3E"/>
    <w:rsid w:val="000C6E4B"/>
    <w:rsid w:val="000C751E"/>
    <w:rsid w:val="000C7C3C"/>
    <w:rsid w:val="000C7D79"/>
    <w:rsid w:val="000D12FC"/>
    <w:rsid w:val="000D2D1E"/>
    <w:rsid w:val="000D327D"/>
    <w:rsid w:val="000D335C"/>
    <w:rsid w:val="000D36FE"/>
    <w:rsid w:val="000D4EE1"/>
    <w:rsid w:val="000D5114"/>
    <w:rsid w:val="000D5157"/>
    <w:rsid w:val="000D5DC0"/>
    <w:rsid w:val="000D5FE9"/>
    <w:rsid w:val="000D604C"/>
    <w:rsid w:val="000D6194"/>
    <w:rsid w:val="000D6A0B"/>
    <w:rsid w:val="000D6DCB"/>
    <w:rsid w:val="000D738A"/>
    <w:rsid w:val="000E0065"/>
    <w:rsid w:val="000E0685"/>
    <w:rsid w:val="000E1908"/>
    <w:rsid w:val="000E28D0"/>
    <w:rsid w:val="000E3FA5"/>
    <w:rsid w:val="000E4A2C"/>
    <w:rsid w:val="000E5C68"/>
    <w:rsid w:val="000E6DB6"/>
    <w:rsid w:val="000F0170"/>
    <w:rsid w:val="000F115E"/>
    <w:rsid w:val="000F1717"/>
    <w:rsid w:val="000F1931"/>
    <w:rsid w:val="000F27B4"/>
    <w:rsid w:val="000F3491"/>
    <w:rsid w:val="000F7649"/>
    <w:rsid w:val="00100BA1"/>
    <w:rsid w:val="0010101E"/>
    <w:rsid w:val="001015AD"/>
    <w:rsid w:val="00103002"/>
    <w:rsid w:val="001032A2"/>
    <w:rsid w:val="00103444"/>
    <w:rsid w:val="00103E6B"/>
    <w:rsid w:val="00105A04"/>
    <w:rsid w:val="00105AC3"/>
    <w:rsid w:val="001064EE"/>
    <w:rsid w:val="00111F95"/>
    <w:rsid w:val="00113176"/>
    <w:rsid w:val="00113D50"/>
    <w:rsid w:val="001155E9"/>
    <w:rsid w:val="001172DD"/>
    <w:rsid w:val="00121EF4"/>
    <w:rsid w:val="001221D8"/>
    <w:rsid w:val="00122439"/>
    <w:rsid w:val="0012363D"/>
    <w:rsid w:val="00124810"/>
    <w:rsid w:val="00124A33"/>
    <w:rsid w:val="00124DC7"/>
    <w:rsid w:val="001251C5"/>
    <w:rsid w:val="001252D7"/>
    <w:rsid w:val="001262CA"/>
    <w:rsid w:val="0012664B"/>
    <w:rsid w:val="001274DB"/>
    <w:rsid w:val="001278FB"/>
    <w:rsid w:val="001310D9"/>
    <w:rsid w:val="0013128F"/>
    <w:rsid w:val="00131EF6"/>
    <w:rsid w:val="001337FD"/>
    <w:rsid w:val="00134E1F"/>
    <w:rsid w:val="00135527"/>
    <w:rsid w:val="00135809"/>
    <w:rsid w:val="00137841"/>
    <w:rsid w:val="00137978"/>
    <w:rsid w:val="00140C87"/>
    <w:rsid w:val="00141DFD"/>
    <w:rsid w:val="00143500"/>
    <w:rsid w:val="00143662"/>
    <w:rsid w:val="0014368C"/>
    <w:rsid w:val="0014441D"/>
    <w:rsid w:val="00146C16"/>
    <w:rsid w:val="001519F1"/>
    <w:rsid w:val="001523F5"/>
    <w:rsid w:val="00152F43"/>
    <w:rsid w:val="001531DF"/>
    <w:rsid w:val="00153393"/>
    <w:rsid w:val="00153E46"/>
    <w:rsid w:val="00153E49"/>
    <w:rsid w:val="00153ED2"/>
    <w:rsid w:val="00154A99"/>
    <w:rsid w:val="00155DD6"/>
    <w:rsid w:val="00156B08"/>
    <w:rsid w:val="0016051C"/>
    <w:rsid w:val="00160E34"/>
    <w:rsid w:val="00162AD8"/>
    <w:rsid w:val="00162DAE"/>
    <w:rsid w:val="00162F97"/>
    <w:rsid w:val="00163189"/>
    <w:rsid w:val="001636E9"/>
    <w:rsid w:val="001636FB"/>
    <w:rsid w:val="001645DC"/>
    <w:rsid w:val="0016499F"/>
    <w:rsid w:val="00164E80"/>
    <w:rsid w:val="00165402"/>
    <w:rsid w:val="00166750"/>
    <w:rsid w:val="00166AC8"/>
    <w:rsid w:val="00171262"/>
    <w:rsid w:val="00172E89"/>
    <w:rsid w:val="00174ABE"/>
    <w:rsid w:val="00175022"/>
    <w:rsid w:val="0017714B"/>
    <w:rsid w:val="00177537"/>
    <w:rsid w:val="00177645"/>
    <w:rsid w:val="00181253"/>
    <w:rsid w:val="00181FF9"/>
    <w:rsid w:val="001830FB"/>
    <w:rsid w:val="001839DE"/>
    <w:rsid w:val="00185F88"/>
    <w:rsid w:val="0019117B"/>
    <w:rsid w:val="00191BFE"/>
    <w:rsid w:val="001928A3"/>
    <w:rsid w:val="00194ABD"/>
    <w:rsid w:val="0019586A"/>
    <w:rsid w:val="00196032"/>
    <w:rsid w:val="00196367"/>
    <w:rsid w:val="00196AD1"/>
    <w:rsid w:val="001970ED"/>
    <w:rsid w:val="00197693"/>
    <w:rsid w:val="00197FDA"/>
    <w:rsid w:val="001A171B"/>
    <w:rsid w:val="001A3F00"/>
    <w:rsid w:val="001A42D2"/>
    <w:rsid w:val="001A4462"/>
    <w:rsid w:val="001A5D4A"/>
    <w:rsid w:val="001A6E37"/>
    <w:rsid w:val="001A72CD"/>
    <w:rsid w:val="001B0215"/>
    <w:rsid w:val="001B23F4"/>
    <w:rsid w:val="001B2735"/>
    <w:rsid w:val="001B2AC0"/>
    <w:rsid w:val="001B465B"/>
    <w:rsid w:val="001B4FEE"/>
    <w:rsid w:val="001B51ED"/>
    <w:rsid w:val="001B6752"/>
    <w:rsid w:val="001B6C74"/>
    <w:rsid w:val="001B6D27"/>
    <w:rsid w:val="001B6DA6"/>
    <w:rsid w:val="001B7452"/>
    <w:rsid w:val="001C0310"/>
    <w:rsid w:val="001C1250"/>
    <w:rsid w:val="001C3EC4"/>
    <w:rsid w:val="001C44A7"/>
    <w:rsid w:val="001C4643"/>
    <w:rsid w:val="001C5064"/>
    <w:rsid w:val="001C68A6"/>
    <w:rsid w:val="001C68BA"/>
    <w:rsid w:val="001D04EC"/>
    <w:rsid w:val="001D20A3"/>
    <w:rsid w:val="001D2503"/>
    <w:rsid w:val="001D3F85"/>
    <w:rsid w:val="001D4262"/>
    <w:rsid w:val="001D4AC6"/>
    <w:rsid w:val="001D4BFC"/>
    <w:rsid w:val="001D5088"/>
    <w:rsid w:val="001D5121"/>
    <w:rsid w:val="001E017C"/>
    <w:rsid w:val="001E05E3"/>
    <w:rsid w:val="001E2040"/>
    <w:rsid w:val="001E2418"/>
    <w:rsid w:val="001E4B99"/>
    <w:rsid w:val="001E6C0B"/>
    <w:rsid w:val="001E7F11"/>
    <w:rsid w:val="001F01F5"/>
    <w:rsid w:val="001F2C6E"/>
    <w:rsid w:val="001F35AD"/>
    <w:rsid w:val="001F4722"/>
    <w:rsid w:val="001F76FD"/>
    <w:rsid w:val="001F7E18"/>
    <w:rsid w:val="001F7FDC"/>
    <w:rsid w:val="00200C2D"/>
    <w:rsid w:val="00201169"/>
    <w:rsid w:val="00201780"/>
    <w:rsid w:val="00203D5F"/>
    <w:rsid w:val="0020493F"/>
    <w:rsid w:val="0020504E"/>
    <w:rsid w:val="002051AD"/>
    <w:rsid w:val="00205488"/>
    <w:rsid w:val="00207448"/>
    <w:rsid w:val="00210E2B"/>
    <w:rsid w:val="002114CD"/>
    <w:rsid w:val="00211658"/>
    <w:rsid w:val="00212E01"/>
    <w:rsid w:val="00213296"/>
    <w:rsid w:val="0021480B"/>
    <w:rsid w:val="00215FFF"/>
    <w:rsid w:val="002164FB"/>
    <w:rsid w:val="002174B6"/>
    <w:rsid w:val="0022035D"/>
    <w:rsid w:val="0022037E"/>
    <w:rsid w:val="002205F3"/>
    <w:rsid w:val="00220D52"/>
    <w:rsid w:val="00221A5F"/>
    <w:rsid w:val="00222BBE"/>
    <w:rsid w:val="002252E4"/>
    <w:rsid w:val="002279B9"/>
    <w:rsid w:val="00227BC4"/>
    <w:rsid w:val="00230117"/>
    <w:rsid w:val="0023011A"/>
    <w:rsid w:val="00234628"/>
    <w:rsid w:val="00242F1A"/>
    <w:rsid w:val="00243212"/>
    <w:rsid w:val="0024442E"/>
    <w:rsid w:val="00244632"/>
    <w:rsid w:val="002471D3"/>
    <w:rsid w:val="00247D4F"/>
    <w:rsid w:val="00250721"/>
    <w:rsid w:val="002526B3"/>
    <w:rsid w:val="0025383C"/>
    <w:rsid w:val="00253B75"/>
    <w:rsid w:val="00254D99"/>
    <w:rsid w:val="00256C02"/>
    <w:rsid w:val="002577A9"/>
    <w:rsid w:val="0026005A"/>
    <w:rsid w:val="0026005C"/>
    <w:rsid w:val="00260E82"/>
    <w:rsid w:val="00261863"/>
    <w:rsid w:val="00262177"/>
    <w:rsid w:val="002627E0"/>
    <w:rsid w:val="00263939"/>
    <w:rsid w:val="0026572C"/>
    <w:rsid w:val="00265BBF"/>
    <w:rsid w:val="002662D1"/>
    <w:rsid w:val="0026777E"/>
    <w:rsid w:val="0027088D"/>
    <w:rsid w:val="002711A4"/>
    <w:rsid w:val="00271A5B"/>
    <w:rsid w:val="00271AA6"/>
    <w:rsid w:val="00271DC4"/>
    <w:rsid w:val="00273C11"/>
    <w:rsid w:val="00274576"/>
    <w:rsid w:val="0027617B"/>
    <w:rsid w:val="0027726E"/>
    <w:rsid w:val="002822D5"/>
    <w:rsid w:val="00282A24"/>
    <w:rsid w:val="00283EA1"/>
    <w:rsid w:val="002841F8"/>
    <w:rsid w:val="002879D8"/>
    <w:rsid w:val="002900B2"/>
    <w:rsid w:val="0029213F"/>
    <w:rsid w:val="00292D80"/>
    <w:rsid w:val="002935BC"/>
    <w:rsid w:val="00293AA9"/>
    <w:rsid w:val="00294452"/>
    <w:rsid w:val="00295093"/>
    <w:rsid w:val="00295ADB"/>
    <w:rsid w:val="00295C73"/>
    <w:rsid w:val="00295E27"/>
    <w:rsid w:val="00296096"/>
    <w:rsid w:val="002961BD"/>
    <w:rsid w:val="00296DC0"/>
    <w:rsid w:val="002A0221"/>
    <w:rsid w:val="002A0D68"/>
    <w:rsid w:val="002A1918"/>
    <w:rsid w:val="002A39ED"/>
    <w:rsid w:val="002A4BF2"/>
    <w:rsid w:val="002A5DE8"/>
    <w:rsid w:val="002A5ED1"/>
    <w:rsid w:val="002A6B8C"/>
    <w:rsid w:val="002B0BB5"/>
    <w:rsid w:val="002B0F9E"/>
    <w:rsid w:val="002B1754"/>
    <w:rsid w:val="002B2272"/>
    <w:rsid w:val="002B30C8"/>
    <w:rsid w:val="002B3BA6"/>
    <w:rsid w:val="002B56BD"/>
    <w:rsid w:val="002B575A"/>
    <w:rsid w:val="002B711F"/>
    <w:rsid w:val="002C0267"/>
    <w:rsid w:val="002C0566"/>
    <w:rsid w:val="002C0DF1"/>
    <w:rsid w:val="002C1098"/>
    <w:rsid w:val="002C3074"/>
    <w:rsid w:val="002C350A"/>
    <w:rsid w:val="002C35C0"/>
    <w:rsid w:val="002C3609"/>
    <w:rsid w:val="002C3ED8"/>
    <w:rsid w:val="002C4348"/>
    <w:rsid w:val="002C48D7"/>
    <w:rsid w:val="002C6791"/>
    <w:rsid w:val="002C7A23"/>
    <w:rsid w:val="002D05DA"/>
    <w:rsid w:val="002D227F"/>
    <w:rsid w:val="002D3DD3"/>
    <w:rsid w:val="002D56F0"/>
    <w:rsid w:val="002D62A3"/>
    <w:rsid w:val="002D757C"/>
    <w:rsid w:val="002D7D8D"/>
    <w:rsid w:val="002E0024"/>
    <w:rsid w:val="002E06C8"/>
    <w:rsid w:val="002E1AD3"/>
    <w:rsid w:val="002E1C36"/>
    <w:rsid w:val="002E35AD"/>
    <w:rsid w:val="002E3CD5"/>
    <w:rsid w:val="002E4432"/>
    <w:rsid w:val="002E5C28"/>
    <w:rsid w:val="002E682E"/>
    <w:rsid w:val="002E6E2C"/>
    <w:rsid w:val="002E723D"/>
    <w:rsid w:val="002E7656"/>
    <w:rsid w:val="002E76CF"/>
    <w:rsid w:val="002E7E7E"/>
    <w:rsid w:val="002F17DF"/>
    <w:rsid w:val="002F29EC"/>
    <w:rsid w:val="002F33D4"/>
    <w:rsid w:val="002F3ACA"/>
    <w:rsid w:val="002F4CEB"/>
    <w:rsid w:val="002F598F"/>
    <w:rsid w:val="002F59FF"/>
    <w:rsid w:val="002F73BD"/>
    <w:rsid w:val="002F78B9"/>
    <w:rsid w:val="00300E1D"/>
    <w:rsid w:val="00301C18"/>
    <w:rsid w:val="00304A45"/>
    <w:rsid w:val="003050B4"/>
    <w:rsid w:val="00305E4A"/>
    <w:rsid w:val="00307077"/>
    <w:rsid w:val="0030791D"/>
    <w:rsid w:val="00307C30"/>
    <w:rsid w:val="00311741"/>
    <w:rsid w:val="00311EA9"/>
    <w:rsid w:val="00314F19"/>
    <w:rsid w:val="003156A8"/>
    <w:rsid w:val="00316C85"/>
    <w:rsid w:val="00317401"/>
    <w:rsid w:val="00317F46"/>
    <w:rsid w:val="003238C0"/>
    <w:rsid w:val="00324B74"/>
    <w:rsid w:val="00326FFA"/>
    <w:rsid w:val="00332A92"/>
    <w:rsid w:val="00332AF5"/>
    <w:rsid w:val="00332C4A"/>
    <w:rsid w:val="003338EB"/>
    <w:rsid w:val="00333D2E"/>
    <w:rsid w:val="0033456B"/>
    <w:rsid w:val="00335730"/>
    <w:rsid w:val="00335E6F"/>
    <w:rsid w:val="0033657D"/>
    <w:rsid w:val="00337CC4"/>
    <w:rsid w:val="00337CFD"/>
    <w:rsid w:val="003408E8"/>
    <w:rsid w:val="00340E7E"/>
    <w:rsid w:val="00343625"/>
    <w:rsid w:val="00344638"/>
    <w:rsid w:val="0034697A"/>
    <w:rsid w:val="00347E5D"/>
    <w:rsid w:val="00350C78"/>
    <w:rsid w:val="00353A53"/>
    <w:rsid w:val="00354039"/>
    <w:rsid w:val="00354EEA"/>
    <w:rsid w:val="003556D2"/>
    <w:rsid w:val="00355830"/>
    <w:rsid w:val="00356B7C"/>
    <w:rsid w:val="0035785A"/>
    <w:rsid w:val="00360269"/>
    <w:rsid w:val="0036029A"/>
    <w:rsid w:val="00360381"/>
    <w:rsid w:val="00360B5B"/>
    <w:rsid w:val="00360EC0"/>
    <w:rsid w:val="00361A87"/>
    <w:rsid w:val="00362AA4"/>
    <w:rsid w:val="00363B02"/>
    <w:rsid w:val="00363D99"/>
    <w:rsid w:val="003656EA"/>
    <w:rsid w:val="00365B54"/>
    <w:rsid w:val="00366040"/>
    <w:rsid w:val="003660F0"/>
    <w:rsid w:val="003679BF"/>
    <w:rsid w:val="0037122F"/>
    <w:rsid w:val="003715E1"/>
    <w:rsid w:val="00373B4F"/>
    <w:rsid w:val="00373D2D"/>
    <w:rsid w:val="00373DB9"/>
    <w:rsid w:val="0037554B"/>
    <w:rsid w:val="00375A9E"/>
    <w:rsid w:val="00375E0F"/>
    <w:rsid w:val="00377177"/>
    <w:rsid w:val="00377F63"/>
    <w:rsid w:val="003804E6"/>
    <w:rsid w:val="003817CB"/>
    <w:rsid w:val="003817D0"/>
    <w:rsid w:val="003819E5"/>
    <w:rsid w:val="00382104"/>
    <w:rsid w:val="0038452F"/>
    <w:rsid w:val="00384D5D"/>
    <w:rsid w:val="003855B8"/>
    <w:rsid w:val="003867D8"/>
    <w:rsid w:val="00387618"/>
    <w:rsid w:val="00390BBD"/>
    <w:rsid w:val="00392A5D"/>
    <w:rsid w:val="003941B0"/>
    <w:rsid w:val="0039671F"/>
    <w:rsid w:val="00397F01"/>
    <w:rsid w:val="003A09B0"/>
    <w:rsid w:val="003A0BFF"/>
    <w:rsid w:val="003A13E7"/>
    <w:rsid w:val="003A3185"/>
    <w:rsid w:val="003A38C1"/>
    <w:rsid w:val="003A4820"/>
    <w:rsid w:val="003A53D5"/>
    <w:rsid w:val="003A5C56"/>
    <w:rsid w:val="003A7051"/>
    <w:rsid w:val="003A7294"/>
    <w:rsid w:val="003B0B86"/>
    <w:rsid w:val="003B0E90"/>
    <w:rsid w:val="003B1C30"/>
    <w:rsid w:val="003B3136"/>
    <w:rsid w:val="003B348F"/>
    <w:rsid w:val="003B601A"/>
    <w:rsid w:val="003B609C"/>
    <w:rsid w:val="003B6892"/>
    <w:rsid w:val="003C0EC7"/>
    <w:rsid w:val="003C17A3"/>
    <w:rsid w:val="003C2645"/>
    <w:rsid w:val="003C2777"/>
    <w:rsid w:val="003C407B"/>
    <w:rsid w:val="003C55ED"/>
    <w:rsid w:val="003D048C"/>
    <w:rsid w:val="003D0BA3"/>
    <w:rsid w:val="003D158C"/>
    <w:rsid w:val="003D1687"/>
    <w:rsid w:val="003D3AFD"/>
    <w:rsid w:val="003D5C75"/>
    <w:rsid w:val="003D64FC"/>
    <w:rsid w:val="003D6C42"/>
    <w:rsid w:val="003D6F87"/>
    <w:rsid w:val="003D74DE"/>
    <w:rsid w:val="003D7FF2"/>
    <w:rsid w:val="003E0B56"/>
    <w:rsid w:val="003E174C"/>
    <w:rsid w:val="003E300F"/>
    <w:rsid w:val="003E32E4"/>
    <w:rsid w:val="003E3307"/>
    <w:rsid w:val="003E3D85"/>
    <w:rsid w:val="003E406B"/>
    <w:rsid w:val="003E4DB5"/>
    <w:rsid w:val="003E6C44"/>
    <w:rsid w:val="003E6E3F"/>
    <w:rsid w:val="003E728E"/>
    <w:rsid w:val="003E7453"/>
    <w:rsid w:val="003F05B7"/>
    <w:rsid w:val="003F07EB"/>
    <w:rsid w:val="003F11D4"/>
    <w:rsid w:val="003F2442"/>
    <w:rsid w:val="003F2EFC"/>
    <w:rsid w:val="003F32A4"/>
    <w:rsid w:val="003F3C54"/>
    <w:rsid w:val="003F3D6B"/>
    <w:rsid w:val="003F41B0"/>
    <w:rsid w:val="003F673E"/>
    <w:rsid w:val="003F73DB"/>
    <w:rsid w:val="0040490A"/>
    <w:rsid w:val="00404939"/>
    <w:rsid w:val="00405ED3"/>
    <w:rsid w:val="0040637E"/>
    <w:rsid w:val="00406A3F"/>
    <w:rsid w:val="004104D7"/>
    <w:rsid w:val="00411AD0"/>
    <w:rsid w:val="00413B6D"/>
    <w:rsid w:val="00416422"/>
    <w:rsid w:val="004176D6"/>
    <w:rsid w:val="004178C3"/>
    <w:rsid w:val="004179CE"/>
    <w:rsid w:val="0042037D"/>
    <w:rsid w:val="00420A00"/>
    <w:rsid w:val="00420E84"/>
    <w:rsid w:val="00420E86"/>
    <w:rsid w:val="00420E8C"/>
    <w:rsid w:val="004210D9"/>
    <w:rsid w:val="00422706"/>
    <w:rsid w:val="004229A5"/>
    <w:rsid w:val="00422EE1"/>
    <w:rsid w:val="00422EFA"/>
    <w:rsid w:val="00422FB4"/>
    <w:rsid w:val="004254FA"/>
    <w:rsid w:val="00426175"/>
    <w:rsid w:val="0042658F"/>
    <w:rsid w:val="004267B7"/>
    <w:rsid w:val="00430192"/>
    <w:rsid w:val="00430C81"/>
    <w:rsid w:val="00431D04"/>
    <w:rsid w:val="00434954"/>
    <w:rsid w:val="004351FD"/>
    <w:rsid w:val="0043541B"/>
    <w:rsid w:val="00436D9E"/>
    <w:rsid w:val="004371F3"/>
    <w:rsid w:val="00440673"/>
    <w:rsid w:val="00440978"/>
    <w:rsid w:val="0044173C"/>
    <w:rsid w:val="00442605"/>
    <w:rsid w:val="004438B3"/>
    <w:rsid w:val="00445D6A"/>
    <w:rsid w:val="004466B0"/>
    <w:rsid w:val="00447854"/>
    <w:rsid w:val="00450520"/>
    <w:rsid w:val="0045084A"/>
    <w:rsid w:val="004519E4"/>
    <w:rsid w:val="00451C49"/>
    <w:rsid w:val="004536BD"/>
    <w:rsid w:val="004554CE"/>
    <w:rsid w:val="0045570F"/>
    <w:rsid w:val="00456287"/>
    <w:rsid w:val="004569D1"/>
    <w:rsid w:val="00456BA5"/>
    <w:rsid w:val="00457D08"/>
    <w:rsid w:val="00460467"/>
    <w:rsid w:val="0046047C"/>
    <w:rsid w:val="004608C7"/>
    <w:rsid w:val="0046115F"/>
    <w:rsid w:val="004614E2"/>
    <w:rsid w:val="004619C3"/>
    <w:rsid w:val="00461DFE"/>
    <w:rsid w:val="0046258D"/>
    <w:rsid w:val="00462AC4"/>
    <w:rsid w:val="00462E35"/>
    <w:rsid w:val="00463573"/>
    <w:rsid w:val="00464821"/>
    <w:rsid w:val="00465508"/>
    <w:rsid w:val="0046644D"/>
    <w:rsid w:val="0046648D"/>
    <w:rsid w:val="00467072"/>
    <w:rsid w:val="00467280"/>
    <w:rsid w:val="00472E67"/>
    <w:rsid w:val="00474612"/>
    <w:rsid w:val="00474B5C"/>
    <w:rsid w:val="0047580D"/>
    <w:rsid w:val="00476FC2"/>
    <w:rsid w:val="004779D3"/>
    <w:rsid w:val="004802CC"/>
    <w:rsid w:val="00480C20"/>
    <w:rsid w:val="004818E9"/>
    <w:rsid w:val="00482A62"/>
    <w:rsid w:val="00482C46"/>
    <w:rsid w:val="00482D2B"/>
    <w:rsid w:val="00483A15"/>
    <w:rsid w:val="004840FD"/>
    <w:rsid w:val="00486355"/>
    <w:rsid w:val="004874C0"/>
    <w:rsid w:val="00487716"/>
    <w:rsid w:val="004907BD"/>
    <w:rsid w:val="004915E2"/>
    <w:rsid w:val="004916BC"/>
    <w:rsid w:val="004918B6"/>
    <w:rsid w:val="00491E74"/>
    <w:rsid w:val="00492547"/>
    <w:rsid w:val="004928C4"/>
    <w:rsid w:val="0049304A"/>
    <w:rsid w:val="00493DB3"/>
    <w:rsid w:val="00494087"/>
    <w:rsid w:val="0049559D"/>
    <w:rsid w:val="00495991"/>
    <w:rsid w:val="004979BA"/>
    <w:rsid w:val="004A0C7B"/>
    <w:rsid w:val="004A53B9"/>
    <w:rsid w:val="004A5A2B"/>
    <w:rsid w:val="004A5BD4"/>
    <w:rsid w:val="004A6126"/>
    <w:rsid w:val="004A7819"/>
    <w:rsid w:val="004B0296"/>
    <w:rsid w:val="004B062B"/>
    <w:rsid w:val="004B32A9"/>
    <w:rsid w:val="004B5B38"/>
    <w:rsid w:val="004B5BBF"/>
    <w:rsid w:val="004C01B4"/>
    <w:rsid w:val="004C0FE7"/>
    <w:rsid w:val="004C17B1"/>
    <w:rsid w:val="004C23EB"/>
    <w:rsid w:val="004C2DA2"/>
    <w:rsid w:val="004C2E79"/>
    <w:rsid w:val="004C406D"/>
    <w:rsid w:val="004C4895"/>
    <w:rsid w:val="004C51B9"/>
    <w:rsid w:val="004C5A08"/>
    <w:rsid w:val="004C5E58"/>
    <w:rsid w:val="004C6191"/>
    <w:rsid w:val="004C7536"/>
    <w:rsid w:val="004D01A1"/>
    <w:rsid w:val="004D0994"/>
    <w:rsid w:val="004D1D3E"/>
    <w:rsid w:val="004D2A00"/>
    <w:rsid w:val="004D4822"/>
    <w:rsid w:val="004D4BDB"/>
    <w:rsid w:val="004D56F3"/>
    <w:rsid w:val="004D7D25"/>
    <w:rsid w:val="004E0A0C"/>
    <w:rsid w:val="004E13BD"/>
    <w:rsid w:val="004E289D"/>
    <w:rsid w:val="004E4D7E"/>
    <w:rsid w:val="004E75B8"/>
    <w:rsid w:val="004F16C3"/>
    <w:rsid w:val="004F21EB"/>
    <w:rsid w:val="004F2468"/>
    <w:rsid w:val="004F2D32"/>
    <w:rsid w:val="004F4188"/>
    <w:rsid w:val="004F44AF"/>
    <w:rsid w:val="004F553A"/>
    <w:rsid w:val="004F6370"/>
    <w:rsid w:val="004F6A60"/>
    <w:rsid w:val="004F7023"/>
    <w:rsid w:val="00500276"/>
    <w:rsid w:val="00501C7A"/>
    <w:rsid w:val="0050219F"/>
    <w:rsid w:val="00502B82"/>
    <w:rsid w:val="005049E6"/>
    <w:rsid w:val="00507E0B"/>
    <w:rsid w:val="00510B65"/>
    <w:rsid w:val="00510FB0"/>
    <w:rsid w:val="00511067"/>
    <w:rsid w:val="00512008"/>
    <w:rsid w:val="00514C8C"/>
    <w:rsid w:val="00514E67"/>
    <w:rsid w:val="00516448"/>
    <w:rsid w:val="00517D90"/>
    <w:rsid w:val="005208A6"/>
    <w:rsid w:val="00524058"/>
    <w:rsid w:val="00525C13"/>
    <w:rsid w:val="00526F6C"/>
    <w:rsid w:val="00527132"/>
    <w:rsid w:val="0052770F"/>
    <w:rsid w:val="005279BE"/>
    <w:rsid w:val="005304DC"/>
    <w:rsid w:val="005305F5"/>
    <w:rsid w:val="00530695"/>
    <w:rsid w:val="0053075B"/>
    <w:rsid w:val="0053098A"/>
    <w:rsid w:val="00530CB0"/>
    <w:rsid w:val="00531B6A"/>
    <w:rsid w:val="00533662"/>
    <w:rsid w:val="00533BF1"/>
    <w:rsid w:val="00533E27"/>
    <w:rsid w:val="00535C17"/>
    <w:rsid w:val="005364B7"/>
    <w:rsid w:val="00536F8C"/>
    <w:rsid w:val="00537EFF"/>
    <w:rsid w:val="00540196"/>
    <w:rsid w:val="00541C39"/>
    <w:rsid w:val="00541DAA"/>
    <w:rsid w:val="005440FB"/>
    <w:rsid w:val="005447D1"/>
    <w:rsid w:val="005474F4"/>
    <w:rsid w:val="0054791F"/>
    <w:rsid w:val="0055196A"/>
    <w:rsid w:val="00552DBA"/>
    <w:rsid w:val="0055335E"/>
    <w:rsid w:val="005533E5"/>
    <w:rsid w:val="00554C95"/>
    <w:rsid w:val="00555E3D"/>
    <w:rsid w:val="00556FCD"/>
    <w:rsid w:val="005572A4"/>
    <w:rsid w:val="00557C06"/>
    <w:rsid w:val="00560D0C"/>
    <w:rsid w:val="0056488F"/>
    <w:rsid w:val="00565BD8"/>
    <w:rsid w:val="0056740C"/>
    <w:rsid w:val="00570CA2"/>
    <w:rsid w:val="0057273C"/>
    <w:rsid w:val="00574D3B"/>
    <w:rsid w:val="00574D82"/>
    <w:rsid w:val="00576CF9"/>
    <w:rsid w:val="00577A5C"/>
    <w:rsid w:val="00581A6F"/>
    <w:rsid w:val="00582C27"/>
    <w:rsid w:val="0058411D"/>
    <w:rsid w:val="005905F9"/>
    <w:rsid w:val="00590B33"/>
    <w:rsid w:val="005943EC"/>
    <w:rsid w:val="0059465E"/>
    <w:rsid w:val="0059481A"/>
    <w:rsid w:val="00594C02"/>
    <w:rsid w:val="0059536A"/>
    <w:rsid w:val="00595E01"/>
    <w:rsid w:val="0059783F"/>
    <w:rsid w:val="005A1AE3"/>
    <w:rsid w:val="005A4928"/>
    <w:rsid w:val="005A5BBB"/>
    <w:rsid w:val="005A5E2B"/>
    <w:rsid w:val="005A61E2"/>
    <w:rsid w:val="005A7D35"/>
    <w:rsid w:val="005B212E"/>
    <w:rsid w:val="005B2CAB"/>
    <w:rsid w:val="005B2D9F"/>
    <w:rsid w:val="005B35BA"/>
    <w:rsid w:val="005B3E45"/>
    <w:rsid w:val="005B4A5E"/>
    <w:rsid w:val="005B623F"/>
    <w:rsid w:val="005B7190"/>
    <w:rsid w:val="005C0982"/>
    <w:rsid w:val="005C0CA1"/>
    <w:rsid w:val="005C125E"/>
    <w:rsid w:val="005C24C1"/>
    <w:rsid w:val="005C2634"/>
    <w:rsid w:val="005C2707"/>
    <w:rsid w:val="005C3051"/>
    <w:rsid w:val="005C3D91"/>
    <w:rsid w:val="005C675F"/>
    <w:rsid w:val="005C71B3"/>
    <w:rsid w:val="005C728E"/>
    <w:rsid w:val="005C7F05"/>
    <w:rsid w:val="005D16CB"/>
    <w:rsid w:val="005D218A"/>
    <w:rsid w:val="005D374E"/>
    <w:rsid w:val="005D3839"/>
    <w:rsid w:val="005D40AD"/>
    <w:rsid w:val="005D5037"/>
    <w:rsid w:val="005D5E33"/>
    <w:rsid w:val="005D62A5"/>
    <w:rsid w:val="005D6AA4"/>
    <w:rsid w:val="005E111D"/>
    <w:rsid w:val="005E114C"/>
    <w:rsid w:val="005E1272"/>
    <w:rsid w:val="005E1A65"/>
    <w:rsid w:val="005E6445"/>
    <w:rsid w:val="005F0D53"/>
    <w:rsid w:val="005F0F4B"/>
    <w:rsid w:val="005F11B5"/>
    <w:rsid w:val="005F2BFE"/>
    <w:rsid w:val="005F362A"/>
    <w:rsid w:val="005F432F"/>
    <w:rsid w:val="005F5012"/>
    <w:rsid w:val="005F6A44"/>
    <w:rsid w:val="005F7A65"/>
    <w:rsid w:val="00600043"/>
    <w:rsid w:val="00601DAB"/>
    <w:rsid w:val="00602B14"/>
    <w:rsid w:val="00603089"/>
    <w:rsid w:val="0060313A"/>
    <w:rsid w:val="00603395"/>
    <w:rsid w:val="00603D32"/>
    <w:rsid w:val="0061137E"/>
    <w:rsid w:val="00611A17"/>
    <w:rsid w:val="006133F8"/>
    <w:rsid w:val="00613D2C"/>
    <w:rsid w:val="00614A18"/>
    <w:rsid w:val="0061501D"/>
    <w:rsid w:val="0061617C"/>
    <w:rsid w:val="00616917"/>
    <w:rsid w:val="006173DB"/>
    <w:rsid w:val="006178AB"/>
    <w:rsid w:val="00620257"/>
    <w:rsid w:val="00620B45"/>
    <w:rsid w:val="00620C50"/>
    <w:rsid w:val="00621180"/>
    <w:rsid w:val="00621300"/>
    <w:rsid w:val="006226FA"/>
    <w:rsid w:val="00622CCD"/>
    <w:rsid w:val="006244B4"/>
    <w:rsid w:val="00625025"/>
    <w:rsid w:val="00625770"/>
    <w:rsid w:val="006258F8"/>
    <w:rsid w:val="00625A52"/>
    <w:rsid w:val="00626896"/>
    <w:rsid w:val="0062745E"/>
    <w:rsid w:val="00627BA2"/>
    <w:rsid w:val="0063097D"/>
    <w:rsid w:val="00630D89"/>
    <w:rsid w:val="00631266"/>
    <w:rsid w:val="006331A6"/>
    <w:rsid w:val="00633D9F"/>
    <w:rsid w:val="0063475D"/>
    <w:rsid w:val="00637660"/>
    <w:rsid w:val="00640ACF"/>
    <w:rsid w:val="006464CA"/>
    <w:rsid w:val="00646FAD"/>
    <w:rsid w:val="0065063C"/>
    <w:rsid w:val="00651814"/>
    <w:rsid w:val="00651832"/>
    <w:rsid w:val="006522CD"/>
    <w:rsid w:val="006524C0"/>
    <w:rsid w:val="006542BF"/>
    <w:rsid w:val="006548C1"/>
    <w:rsid w:val="0065511B"/>
    <w:rsid w:val="00655C2B"/>
    <w:rsid w:val="00656A6E"/>
    <w:rsid w:val="00656AB9"/>
    <w:rsid w:val="00661619"/>
    <w:rsid w:val="00662ACC"/>
    <w:rsid w:val="00663FB8"/>
    <w:rsid w:val="006644F9"/>
    <w:rsid w:val="00667162"/>
    <w:rsid w:val="006701DD"/>
    <w:rsid w:val="0067030A"/>
    <w:rsid w:val="006706CE"/>
    <w:rsid w:val="00670903"/>
    <w:rsid w:val="00671751"/>
    <w:rsid w:val="00671ECB"/>
    <w:rsid w:val="00672294"/>
    <w:rsid w:val="00672A8C"/>
    <w:rsid w:val="00674D44"/>
    <w:rsid w:val="00675D60"/>
    <w:rsid w:val="00675FF0"/>
    <w:rsid w:val="0067608A"/>
    <w:rsid w:val="00676821"/>
    <w:rsid w:val="006769C5"/>
    <w:rsid w:val="00677589"/>
    <w:rsid w:val="00677BE3"/>
    <w:rsid w:val="00680062"/>
    <w:rsid w:val="00681089"/>
    <w:rsid w:val="006816EC"/>
    <w:rsid w:val="00682FA4"/>
    <w:rsid w:val="00684882"/>
    <w:rsid w:val="00685224"/>
    <w:rsid w:val="00686464"/>
    <w:rsid w:val="00686A09"/>
    <w:rsid w:val="006909EF"/>
    <w:rsid w:val="006917B6"/>
    <w:rsid w:val="00692836"/>
    <w:rsid w:val="0069445B"/>
    <w:rsid w:val="00695697"/>
    <w:rsid w:val="00695FAE"/>
    <w:rsid w:val="00696311"/>
    <w:rsid w:val="00696E06"/>
    <w:rsid w:val="006A143B"/>
    <w:rsid w:val="006A1F11"/>
    <w:rsid w:val="006A2585"/>
    <w:rsid w:val="006A2B30"/>
    <w:rsid w:val="006A567E"/>
    <w:rsid w:val="006A71A5"/>
    <w:rsid w:val="006B02E1"/>
    <w:rsid w:val="006B2B29"/>
    <w:rsid w:val="006B2C91"/>
    <w:rsid w:val="006B3F09"/>
    <w:rsid w:val="006B68F0"/>
    <w:rsid w:val="006C1049"/>
    <w:rsid w:val="006C25BF"/>
    <w:rsid w:val="006C2B92"/>
    <w:rsid w:val="006C3666"/>
    <w:rsid w:val="006C4125"/>
    <w:rsid w:val="006C54D4"/>
    <w:rsid w:val="006C5625"/>
    <w:rsid w:val="006C6F73"/>
    <w:rsid w:val="006C75CD"/>
    <w:rsid w:val="006C77D5"/>
    <w:rsid w:val="006D0CA2"/>
    <w:rsid w:val="006D13CC"/>
    <w:rsid w:val="006D3285"/>
    <w:rsid w:val="006D3C77"/>
    <w:rsid w:val="006D418A"/>
    <w:rsid w:val="006D4569"/>
    <w:rsid w:val="006D45BB"/>
    <w:rsid w:val="006D4CB7"/>
    <w:rsid w:val="006D5DB9"/>
    <w:rsid w:val="006D6009"/>
    <w:rsid w:val="006D7749"/>
    <w:rsid w:val="006E01C5"/>
    <w:rsid w:val="006E0815"/>
    <w:rsid w:val="006E16FF"/>
    <w:rsid w:val="006E2AC6"/>
    <w:rsid w:val="006E31C4"/>
    <w:rsid w:val="006E3B50"/>
    <w:rsid w:val="006E3F16"/>
    <w:rsid w:val="006E4F86"/>
    <w:rsid w:val="006E659B"/>
    <w:rsid w:val="006F05E9"/>
    <w:rsid w:val="006F09B6"/>
    <w:rsid w:val="006F2C85"/>
    <w:rsid w:val="006F400E"/>
    <w:rsid w:val="006F461D"/>
    <w:rsid w:val="006F4C39"/>
    <w:rsid w:val="006F4FEE"/>
    <w:rsid w:val="006F5C1B"/>
    <w:rsid w:val="006F6408"/>
    <w:rsid w:val="006F67A0"/>
    <w:rsid w:val="00700732"/>
    <w:rsid w:val="00700A63"/>
    <w:rsid w:val="00701027"/>
    <w:rsid w:val="007017F2"/>
    <w:rsid w:val="00701FC7"/>
    <w:rsid w:val="007021F4"/>
    <w:rsid w:val="00702478"/>
    <w:rsid w:val="00702C03"/>
    <w:rsid w:val="00703485"/>
    <w:rsid w:val="007049A4"/>
    <w:rsid w:val="00704BE3"/>
    <w:rsid w:val="007054BC"/>
    <w:rsid w:val="00705DDD"/>
    <w:rsid w:val="00706561"/>
    <w:rsid w:val="00706C9C"/>
    <w:rsid w:val="00710031"/>
    <w:rsid w:val="00710324"/>
    <w:rsid w:val="00710940"/>
    <w:rsid w:val="007117EE"/>
    <w:rsid w:val="00711BA1"/>
    <w:rsid w:val="00711D7A"/>
    <w:rsid w:val="00711FB7"/>
    <w:rsid w:val="007122F6"/>
    <w:rsid w:val="007127F4"/>
    <w:rsid w:val="0071471C"/>
    <w:rsid w:val="0071474F"/>
    <w:rsid w:val="00714D65"/>
    <w:rsid w:val="007153D2"/>
    <w:rsid w:val="00716610"/>
    <w:rsid w:val="00716D44"/>
    <w:rsid w:val="00720979"/>
    <w:rsid w:val="0072221E"/>
    <w:rsid w:val="00722A38"/>
    <w:rsid w:val="00723E7B"/>
    <w:rsid w:val="00724609"/>
    <w:rsid w:val="00724A0F"/>
    <w:rsid w:val="0072548B"/>
    <w:rsid w:val="00725AA0"/>
    <w:rsid w:val="00727206"/>
    <w:rsid w:val="007310F0"/>
    <w:rsid w:val="00732B85"/>
    <w:rsid w:val="00732C78"/>
    <w:rsid w:val="00733ADA"/>
    <w:rsid w:val="00733B3C"/>
    <w:rsid w:val="00733F57"/>
    <w:rsid w:val="00735B92"/>
    <w:rsid w:val="007360D4"/>
    <w:rsid w:val="00736103"/>
    <w:rsid w:val="00736823"/>
    <w:rsid w:val="007417A4"/>
    <w:rsid w:val="007431EB"/>
    <w:rsid w:val="007432C6"/>
    <w:rsid w:val="0074344C"/>
    <w:rsid w:val="007439D2"/>
    <w:rsid w:val="00743AF1"/>
    <w:rsid w:val="0074577C"/>
    <w:rsid w:val="00747480"/>
    <w:rsid w:val="0075029C"/>
    <w:rsid w:val="007519B7"/>
    <w:rsid w:val="00752E1E"/>
    <w:rsid w:val="00753263"/>
    <w:rsid w:val="0075511B"/>
    <w:rsid w:val="00755857"/>
    <w:rsid w:val="00755A1F"/>
    <w:rsid w:val="0075757A"/>
    <w:rsid w:val="007601FF"/>
    <w:rsid w:val="0076173D"/>
    <w:rsid w:val="0076293C"/>
    <w:rsid w:val="00764135"/>
    <w:rsid w:val="00765109"/>
    <w:rsid w:val="00765F8A"/>
    <w:rsid w:val="00767571"/>
    <w:rsid w:val="00770498"/>
    <w:rsid w:val="00771EF8"/>
    <w:rsid w:val="00773462"/>
    <w:rsid w:val="00773CCD"/>
    <w:rsid w:val="0077445D"/>
    <w:rsid w:val="00774ACC"/>
    <w:rsid w:val="00774F0C"/>
    <w:rsid w:val="00776D94"/>
    <w:rsid w:val="007770A9"/>
    <w:rsid w:val="00780DE3"/>
    <w:rsid w:val="00781308"/>
    <w:rsid w:val="00782904"/>
    <w:rsid w:val="007846D7"/>
    <w:rsid w:val="00784AF6"/>
    <w:rsid w:val="00784E42"/>
    <w:rsid w:val="007851AD"/>
    <w:rsid w:val="007858A3"/>
    <w:rsid w:val="00786399"/>
    <w:rsid w:val="00790273"/>
    <w:rsid w:val="007943E3"/>
    <w:rsid w:val="00795702"/>
    <w:rsid w:val="00795FFE"/>
    <w:rsid w:val="00796013"/>
    <w:rsid w:val="00796CEA"/>
    <w:rsid w:val="00796E89"/>
    <w:rsid w:val="00797621"/>
    <w:rsid w:val="00797786"/>
    <w:rsid w:val="007A195A"/>
    <w:rsid w:val="007A1F01"/>
    <w:rsid w:val="007A2D75"/>
    <w:rsid w:val="007A3143"/>
    <w:rsid w:val="007A37F6"/>
    <w:rsid w:val="007A4F2D"/>
    <w:rsid w:val="007A5119"/>
    <w:rsid w:val="007A524A"/>
    <w:rsid w:val="007A63DD"/>
    <w:rsid w:val="007A6DB3"/>
    <w:rsid w:val="007A762A"/>
    <w:rsid w:val="007A7B63"/>
    <w:rsid w:val="007B1A33"/>
    <w:rsid w:val="007B1B7A"/>
    <w:rsid w:val="007B1E77"/>
    <w:rsid w:val="007B2630"/>
    <w:rsid w:val="007B3DF1"/>
    <w:rsid w:val="007B43B7"/>
    <w:rsid w:val="007B4488"/>
    <w:rsid w:val="007B44DB"/>
    <w:rsid w:val="007B51C8"/>
    <w:rsid w:val="007B5270"/>
    <w:rsid w:val="007B52F6"/>
    <w:rsid w:val="007B5EE6"/>
    <w:rsid w:val="007B6014"/>
    <w:rsid w:val="007B6259"/>
    <w:rsid w:val="007B76A7"/>
    <w:rsid w:val="007C0157"/>
    <w:rsid w:val="007C0469"/>
    <w:rsid w:val="007C2A88"/>
    <w:rsid w:val="007C3CD2"/>
    <w:rsid w:val="007C6B80"/>
    <w:rsid w:val="007C723E"/>
    <w:rsid w:val="007C76FD"/>
    <w:rsid w:val="007C7A18"/>
    <w:rsid w:val="007D0CC4"/>
    <w:rsid w:val="007D3D57"/>
    <w:rsid w:val="007D3F9E"/>
    <w:rsid w:val="007D508C"/>
    <w:rsid w:val="007D5381"/>
    <w:rsid w:val="007D558F"/>
    <w:rsid w:val="007D7096"/>
    <w:rsid w:val="007D711B"/>
    <w:rsid w:val="007D7D75"/>
    <w:rsid w:val="007D7D97"/>
    <w:rsid w:val="007E2C2A"/>
    <w:rsid w:val="007E4CC4"/>
    <w:rsid w:val="007E5556"/>
    <w:rsid w:val="007F0134"/>
    <w:rsid w:val="007F049F"/>
    <w:rsid w:val="007F11A1"/>
    <w:rsid w:val="007F3174"/>
    <w:rsid w:val="007F3382"/>
    <w:rsid w:val="007F3E6D"/>
    <w:rsid w:val="007F48AA"/>
    <w:rsid w:val="007F4E33"/>
    <w:rsid w:val="007F54BF"/>
    <w:rsid w:val="007F79A0"/>
    <w:rsid w:val="00800B0C"/>
    <w:rsid w:val="008018AC"/>
    <w:rsid w:val="00802945"/>
    <w:rsid w:val="00803F3C"/>
    <w:rsid w:val="008047F3"/>
    <w:rsid w:val="00805689"/>
    <w:rsid w:val="00805F00"/>
    <w:rsid w:val="008062CB"/>
    <w:rsid w:val="00807504"/>
    <w:rsid w:val="008076E5"/>
    <w:rsid w:val="00807F25"/>
    <w:rsid w:val="00810AB6"/>
    <w:rsid w:val="00810E23"/>
    <w:rsid w:val="008112EE"/>
    <w:rsid w:val="00811CBE"/>
    <w:rsid w:val="0081465A"/>
    <w:rsid w:val="008148E5"/>
    <w:rsid w:val="0081606C"/>
    <w:rsid w:val="00820ED3"/>
    <w:rsid w:val="0082462B"/>
    <w:rsid w:val="00826081"/>
    <w:rsid w:val="00830DFC"/>
    <w:rsid w:val="00832752"/>
    <w:rsid w:val="00832EAE"/>
    <w:rsid w:val="008339BC"/>
    <w:rsid w:val="00834F28"/>
    <w:rsid w:val="008356BE"/>
    <w:rsid w:val="008356EE"/>
    <w:rsid w:val="00836E74"/>
    <w:rsid w:val="0084126A"/>
    <w:rsid w:val="00842345"/>
    <w:rsid w:val="00842A8D"/>
    <w:rsid w:val="00842DA0"/>
    <w:rsid w:val="0084330D"/>
    <w:rsid w:val="008452EC"/>
    <w:rsid w:val="008467AC"/>
    <w:rsid w:val="00851014"/>
    <w:rsid w:val="008522FB"/>
    <w:rsid w:val="008523C8"/>
    <w:rsid w:val="0085276A"/>
    <w:rsid w:val="0085416B"/>
    <w:rsid w:val="00854981"/>
    <w:rsid w:val="0085526C"/>
    <w:rsid w:val="00855ED9"/>
    <w:rsid w:val="008561A3"/>
    <w:rsid w:val="00860179"/>
    <w:rsid w:val="00860F2C"/>
    <w:rsid w:val="00861C1E"/>
    <w:rsid w:val="00861FC2"/>
    <w:rsid w:val="00862376"/>
    <w:rsid w:val="0086347A"/>
    <w:rsid w:val="00863E44"/>
    <w:rsid w:val="00866CAA"/>
    <w:rsid w:val="00867AE9"/>
    <w:rsid w:val="0087162B"/>
    <w:rsid w:val="00871E8F"/>
    <w:rsid w:val="00872882"/>
    <w:rsid w:val="00872D51"/>
    <w:rsid w:val="0087311B"/>
    <w:rsid w:val="0087326D"/>
    <w:rsid w:val="00874BE3"/>
    <w:rsid w:val="0087502D"/>
    <w:rsid w:val="008772C8"/>
    <w:rsid w:val="008802B6"/>
    <w:rsid w:val="00881FEF"/>
    <w:rsid w:val="00882401"/>
    <w:rsid w:val="00882A7A"/>
    <w:rsid w:val="00890435"/>
    <w:rsid w:val="008925AF"/>
    <w:rsid w:val="00893D21"/>
    <w:rsid w:val="00894244"/>
    <w:rsid w:val="00897DCB"/>
    <w:rsid w:val="008A04CC"/>
    <w:rsid w:val="008A16C8"/>
    <w:rsid w:val="008A330E"/>
    <w:rsid w:val="008A44FE"/>
    <w:rsid w:val="008A45A6"/>
    <w:rsid w:val="008A5009"/>
    <w:rsid w:val="008A50BD"/>
    <w:rsid w:val="008A5CCD"/>
    <w:rsid w:val="008A6267"/>
    <w:rsid w:val="008A6F26"/>
    <w:rsid w:val="008B0C53"/>
    <w:rsid w:val="008B23DE"/>
    <w:rsid w:val="008B4C29"/>
    <w:rsid w:val="008B52BE"/>
    <w:rsid w:val="008B562F"/>
    <w:rsid w:val="008B59FD"/>
    <w:rsid w:val="008B7B10"/>
    <w:rsid w:val="008C0A7F"/>
    <w:rsid w:val="008C10C5"/>
    <w:rsid w:val="008C254C"/>
    <w:rsid w:val="008C29F5"/>
    <w:rsid w:val="008C2A19"/>
    <w:rsid w:val="008C2C36"/>
    <w:rsid w:val="008C301B"/>
    <w:rsid w:val="008C3E35"/>
    <w:rsid w:val="008C4CAA"/>
    <w:rsid w:val="008C611C"/>
    <w:rsid w:val="008C6180"/>
    <w:rsid w:val="008C68E2"/>
    <w:rsid w:val="008D3923"/>
    <w:rsid w:val="008D3D98"/>
    <w:rsid w:val="008D4D8A"/>
    <w:rsid w:val="008D79B2"/>
    <w:rsid w:val="008D7A65"/>
    <w:rsid w:val="008E0F8E"/>
    <w:rsid w:val="008E131D"/>
    <w:rsid w:val="008E1DB2"/>
    <w:rsid w:val="008E2F18"/>
    <w:rsid w:val="008E35BE"/>
    <w:rsid w:val="008E5C37"/>
    <w:rsid w:val="008E6B08"/>
    <w:rsid w:val="008E7388"/>
    <w:rsid w:val="008F0AC0"/>
    <w:rsid w:val="008F10F8"/>
    <w:rsid w:val="008F25BB"/>
    <w:rsid w:val="008F2B6E"/>
    <w:rsid w:val="008F2FC7"/>
    <w:rsid w:val="008F3A35"/>
    <w:rsid w:val="008F5358"/>
    <w:rsid w:val="008F5CE6"/>
    <w:rsid w:val="008F795D"/>
    <w:rsid w:val="00900F5B"/>
    <w:rsid w:val="0090195C"/>
    <w:rsid w:val="00901AA9"/>
    <w:rsid w:val="00904450"/>
    <w:rsid w:val="00905468"/>
    <w:rsid w:val="009055DA"/>
    <w:rsid w:val="00905A7D"/>
    <w:rsid w:val="00906674"/>
    <w:rsid w:val="00906FCC"/>
    <w:rsid w:val="00907550"/>
    <w:rsid w:val="00907917"/>
    <w:rsid w:val="00907DC9"/>
    <w:rsid w:val="00910E03"/>
    <w:rsid w:val="0091169D"/>
    <w:rsid w:val="00913232"/>
    <w:rsid w:val="00913351"/>
    <w:rsid w:val="0091530A"/>
    <w:rsid w:val="009159B6"/>
    <w:rsid w:val="00917A15"/>
    <w:rsid w:val="00917C9F"/>
    <w:rsid w:val="00920111"/>
    <w:rsid w:val="009208DF"/>
    <w:rsid w:val="00920C65"/>
    <w:rsid w:val="00921685"/>
    <w:rsid w:val="009219FE"/>
    <w:rsid w:val="00922D1B"/>
    <w:rsid w:val="009230EB"/>
    <w:rsid w:val="00923992"/>
    <w:rsid w:val="009245AC"/>
    <w:rsid w:val="00926F79"/>
    <w:rsid w:val="009274C5"/>
    <w:rsid w:val="00927912"/>
    <w:rsid w:val="00927CD0"/>
    <w:rsid w:val="00927D56"/>
    <w:rsid w:val="0093043E"/>
    <w:rsid w:val="00930B2D"/>
    <w:rsid w:val="00931151"/>
    <w:rsid w:val="00931907"/>
    <w:rsid w:val="00932B69"/>
    <w:rsid w:val="00933883"/>
    <w:rsid w:val="00933F72"/>
    <w:rsid w:val="00934B00"/>
    <w:rsid w:val="00935F84"/>
    <w:rsid w:val="00937518"/>
    <w:rsid w:val="00941168"/>
    <w:rsid w:val="00942F56"/>
    <w:rsid w:val="00943A6F"/>
    <w:rsid w:val="009443E5"/>
    <w:rsid w:val="009446C9"/>
    <w:rsid w:val="00944804"/>
    <w:rsid w:val="00944EB0"/>
    <w:rsid w:val="00946B43"/>
    <w:rsid w:val="00950BA6"/>
    <w:rsid w:val="00950F3E"/>
    <w:rsid w:val="00951B1C"/>
    <w:rsid w:val="0095402C"/>
    <w:rsid w:val="0095479D"/>
    <w:rsid w:val="00954E49"/>
    <w:rsid w:val="009552A5"/>
    <w:rsid w:val="00955672"/>
    <w:rsid w:val="00956367"/>
    <w:rsid w:val="009619C4"/>
    <w:rsid w:val="009630FD"/>
    <w:rsid w:val="0096379D"/>
    <w:rsid w:val="009659CE"/>
    <w:rsid w:val="00966329"/>
    <w:rsid w:val="0097018D"/>
    <w:rsid w:val="00972FC9"/>
    <w:rsid w:val="009736E8"/>
    <w:rsid w:val="0097485D"/>
    <w:rsid w:val="00977944"/>
    <w:rsid w:val="00977F53"/>
    <w:rsid w:val="00982123"/>
    <w:rsid w:val="00983A41"/>
    <w:rsid w:val="00983E8F"/>
    <w:rsid w:val="009853BE"/>
    <w:rsid w:val="00985DE1"/>
    <w:rsid w:val="009874EA"/>
    <w:rsid w:val="00987DCF"/>
    <w:rsid w:val="00987DD8"/>
    <w:rsid w:val="0099014F"/>
    <w:rsid w:val="00990746"/>
    <w:rsid w:val="00990752"/>
    <w:rsid w:val="00990C4D"/>
    <w:rsid w:val="00991296"/>
    <w:rsid w:val="00992CD7"/>
    <w:rsid w:val="00993794"/>
    <w:rsid w:val="00993CFA"/>
    <w:rsid w:val="00995A6A"/>
    <w:rsid w:val="009A081B"/>
    <w:rsid w:val="009A1C3E"/>
    <w:rsid w:val="009A24F0"/>
    <w:rsid w:val="009A2AF4"/>
    <w:rsid w:val="009A4C68"/>
    <w:rsid w:val="009A598F"/>
    <w:rsid w:val="009A5A38"/>
    <w:rsid w:val="009A5BA0"/>
    <w:rsid w:val="009A78B1"/>
    <w:rsid w:val="009B0E3E"/>
    <w:rsid w:val="009B48D1"/>
    <w:rsid w:val="009B58B5"/>
    <w:rsid w:val="009B5A63"/>
    <w:rsid w:val="009B78B5"/>
    <w:rsid w:val="009C02BF"/>
    <w:rsid w:val="009C05B0"/>
    <w:rsid w:val="009C248C"/>
    <w:rsid w:val="009C24D4"/>
    <w:rsid w:val="009C2C59"/>
    <w:rsid w:val="009C3D87"/>
    <w:rsid w:val="009C4615"/>
    <w:rsid w:val="009C4B8D"/>
    <w:rsid w:val="009C4DD8"/>
    <w:rsid w:val="009C6EF3"/>
    <w:rsid w:val="009C7AB1"/>
    <w:rsid w:val="009D36A4"/>
    <w:rsid w:val="009D39DF"/>
    <w:rsid w:val="009D3A4B"/>
    <w:rsid w:val="009D47CB"/>
    <w:rsid w:val="009D5403"/>
    <w:rsid w:val="009D5912"/>
    <w:rsid w:val="009D6A07"/>
    <w:rsid w:val="009D7446"/>
    <w:rsid w:val="009D7E1C"/>
    <w:rsid w:val="009E0E36"/>
    <w:rsid w:val="009E0EDA"/>
    <w:rsid w:val="009E4E90"/>
    <w:rsid w:val="009E5E6F"/>
    <w:rsid w:val="009F145A"/>
    <w:rsid w:val="009F32EF"/>
    <w:rsid w:val="009F3596"/>
    <w:rsid w:val="009F359A"/>
    <w:rsid w:val="009F3FAB"/>
    <w:rsid w:val="009F4A71"/>
    <w:rsid w:val="009F52C2"/>
    <w:rsid w:val="009F579F"/>
    <w:rsid w:val="009F5E55"/>
    <w:rsid w:val="009F7600"/>
    <w:rsid w:val="009F7A3D"/>
    <w:rsid w:val="00A02860"/>
    <w:rsid w:val="00A02F88"/>
    <w:rsid w:val="00A05DBA"/>
    <w:rsid w:val="00A05F5C"/>
    <w:rsid w:val="00A07B54"/>
    <w:rsid w:val="00A10754"/>
    <w:rsid w:val="00A111F9"/>
    <w:rsid w:val="00A11C67"/>
    <w:rsid w:val="00A12383"/>
    <w:rsid w:val="00A13CA3"/>
    <w:rsid w:val="00A15DCB"/>
    <w:rsid w:val="00A16C27"/>
    <w:rsid w:val="00A17106"/>
    <w:rsid w:val="00A1736F"/>
    <w:rsid w:val="00A17BF3"/>
    <w:rsid w:val="00A2027A"/>
    <w:rsid w:val="00A2067F"/>
    <w:rsid w:val="00A21AE0"/>
    <w:rsid w:val="00A21B95"/>
    <w:rsid w:val="00A21BD7"/>
    <w:rsid w:val="00A22469"/>
    <w:rsid w:val="00A23AC0"/>
    <w:rsid w:val="00A2486B"/>
    <w:rsid w:val="00A24C36"/>
    <w:rsid w:val="00A26DE3"/>
    <w:rsid w:val="00A27B52"/>
    <w:rsid w:val="00A300D4"/>
    <w:rsid w:val="00A30173"/>
    <w:rsid w:val="00A30BE7"/>
    <w:rsid w:val="00A30CE8"/>
    <w:rsid w:val="00A3155A"/>
    <w:rsid w:val="00A31E0F"/>
    <w:rsid w:val="00A320BE"/>
    <w:rsid w:val="00A32AFC"/>
    <w:rsid w:val="00A32EB8"/>
    <w:rsid w:val="00A34782"/>
    <w:rsid w:val="00A34E00"/>
    <w:rsid w:val="00A3572D"/>
    <w:rsid w:val="00A3739D"/>
    <w:rsid w:val="00A40265"/>
    <w:rsid w:val="00A41F8A"/>
    <w:rsid w:val="00A427E8"/>
    <w:rsid w:val="00A42AEE"/>
    <w:rsid w:val="00A42C79"/>
    <w:rsid w:val="00A42DD8"/>
    <w:rsid w:val="00A46ABE"/>
    <w:rsid w:val="00A47627"/>
    <w:rsid w:val="00A511AF"/>
    <w:rsid w:val="00A532F8"/>
    <w:rsid w:val="00A544B5"/>
    <w:rsid w:val="00A55253"/>
    <w:rsid w:val="00A5526F"/>
    <w:rsid w:val="00A56824"/>
    <w:rsid w:val="00A600F0"/>
    <w:rsid w:val="00A60E24"/>
    <w:rsid w:val="00A61130"/>
    <w:rsid w:val="00A6226C"/>
    <w:rsid w:val="00A62DA7"/>
    <w:rsid w:val="00A63ECD"/>
    <w:rsid w:val="00A64DC2"/>
    <w:rsid w:val="00A6781B"/>
    <w:rsid w:val="00A71C1D"/>
    <w:rsid w:val="00A72700"/>
    <w:rsid w:val="00A72942"/>
    <w:rsid w:val="00A72B7A"/>
    <w:rsid w:val="00A737B4"/>
    <w:rsid w:val="00A73EA6"/>
    <w:rsid w:val="00A76112"/>
    <w:rsid w:val="00A81D81"/>
    <w:rsid w:val="00A827DA"/>
    <w:rsid w:val="00A83469"/>
    <w:rsid w:val="00A83B10"/>
    <w:rsid w:val="00A83F36"/>
    <w:rsid w:val="00A8451F"/>
    <w:rsid w:val="00A85087"/>
    <w:rsid w:val="00A85F0C"/>
    <w:rsid w:val="00A868A6"/>
    <w:rsid w:val="00A86B11"/>
    <w:rsid w:val="00A87271"/>
    <w:rsid w:val="00A90A6B"/>
    <w:rsid w:val="00A91EAA"/>
    <w:rsid w:val="00A92571"/>
    <w:rsid w:val="00A92641"/>
    <w:rsid w:val="00A930F1"/>
    <w:rsid w:val="00A93257"/>
    <w:rsid w:val="00A936CE"/>
    <w:rsid w:val="00A957ED"/>
    <w:rsid w:val="00A97CDE"/>
    <w:rsid w:val="00AA085E"/>
    <w:rsid w:val="00AA22E5"/>
    <w:rsid w:val="00AA24A9"/>
    <w:rsid w:val="00AA45EA"/>
    <w:rsid w:val="00AA4A15"/>
    <w:rsid w:val="00AA64E5"/>
    <w:rsid w:val="00AA7AF3"/>
    <w:rsid w:val="00AB2572"/>
    <w:rsid w:val="00AB3A49"/>
    <w:rsid w:val="00AB4C97"/>
    <w:rsid w:val="00AB78D1"/>
    <w:rsid w:val="00AC12DF"/>
    <w:rsid w:val="00AC12F5"/>
    <w:rsid w:val="00AC1658"/>
    <w:rsid w:val="00AC1A50"/>
    <w:rsid w:val="00AC1BEA"/>
    <w:rsid w:val="00AC235A"/>
    <w:rsid w:val="00AC3912"/>
    <w:rsid w:val="00AC50B4"/>
    <w:rsid w:val="00AC50E3"/>
    <w:rsid w:val="00AC59BB"/>
    <w:rsid w:val="00AD0560"/>
    <w:rsid w:val="00AD080D"/>
    <w:rsid w:val="00AD134A"/>
    <w:rsid w:val="00AD1D66"/>
    <w:rsid w:val="00AD3622"/>
    <w:rsid w:val="00AD3B27"/>
    <w:rsid w:val="00AD4764"/>
    <w:rsid w:val="00AD4C9F"/>
    <w:rsid w:val="00AD4DD0"/>
    <w:rsid w:val="00AD69D4"/>
    <w:rsid w:val="00AD6CC5"/>
    <w:rsid w:val="00AD6E51"/>
    <w:rsid w:val="00AD7EE6"/>
    <w:rsid w:val="00AE00A6"/>
    <w:rsid w:val="00AE0F4A"/>
    <w:rsid w:val="00AE1E7A"/>
    <w:rsid w:val="00AE40FC"/>
    <w:rsid w:val="00AE43CD"/>
    <w:rsid w:val="00AE518E"/>
    <w:rsid w:val="00AE66DD"/>
    <w:rsid w:val="00AF036F"/>
    <w:rsid w:val="00AF04AE"/>
    <w:rsid w:val="00AF0BA3"/>
    <w:rsid w:val="00AF0D54"/>
    <w:rsid w:val="00AF15D7"/>
    <w:rsid w:val="00AF2636"/>
    <w:rsid w:val="00AF2888"/>
    <w:rsid w:val="00AF4300"/>
    <w:rsid w:val="00AF4C22"/>
    <w:rsid w:val="00AF79FF"/>
    <w:rsid w:val="00B00230"/>
    <w:rsid w:val="00B00A2C"/>
    <w:rsid w:val="00B02F21"/>
    <w:rsid w:val="00B0361F"/>
    <w:rsid w:val="00B05778"/>
    <w:rsid w:val="00B05D3A"/>
    <w:rsid w:val="00B06139"/>
    <w:rsid w:val="00B063FB"/>
    <w:rsid w:val="00B06853"/>
    <w:rsid w:val="00B07B00"/>
    <w:rsid w:val="00B10611"/>
    <w:rsid w:val="00B113D3"/>
    <w:rsid w:val="00B11E6C"/>
    <w:rsid w:val="00B12AA5"/>
    <w:rsid w:val="00B139AE"/>
    <w:rsid w:val="00B13AA6"/>
    <w:rsid w:val="00B14AAF"/>
    <w:rsid w:val="00B1593C"/>
    <w:rsid w:val="00B161FC"/>
    <w:rsid w:val="00B17977"/>
    <w:rsid w:val="00B21E95"/>
    <w:rsid w:val="00B25349"/>
    <w:rsid w:val="00B254F6"/>
    <w:rsid w:val="00B26A08"/>
    <w:rsid w:val="00B26F40"/>
    <w:rsid w:val="00B27D49"/>
    <w:rsid w:val="00B3230A"/>
    <w:rsid w:val="00B33E4D"/>
    <w:rsid w:val="00B3405E"/>
    <w:rsid w:val="00B35550"/>
    <w:rsid w:val="00B36D9C"/>
    <w:rsid w:val="00B37BFC"/>
    <w:rsid w:val="00B40732"/>
    <w:rsid w:val="00B41D50"/>
    <w:rsid w:val="00B41E3C"/>
    <w:rsid w:val="00B42AF6"/>
    <w:rsid w:val="00B45AFA"/>
    <w:rsid w:val="00B46AD4"/>
    <w:rsid w:val="00B506AC"/>
    <w:rsid w:val="00B507DC"/>
    <w:rsid w:val="00B50B5C"/>
    <w:rsid w:val="00B5179A"/>
    <w:rsid w:val="00B52B26"/>
    <w:rsid w:val="00B52CAB"/>
    <w:rsid w:val="00B5682A"/>
    <w:rsid w:val="00B56F7C"/>
    <w:rsid w:val="00B5723C"/>
    <w:rsid w:val="00B5773C"/>
    <w:rsid w:val="00B60246"/>
    <w:rsid w:val="00B6135D"/>
    <w:rsid w:val="00B61F59"/>
    <w:rsid w:val="00B61F5A"/>
    <w:rsid w:val="00B62401"/>
    <w:rsid w:val="00B6262E"/>
    <w:rsid w:val="00B62B38"/>
    <w:rsid w:val="00B63731"/>
    <w:rsid w:val="00B648A1"/>
    <w:rsid w:val="00B64C99"/>
    <w:rsid w:val="00B66686"/>
    <w:rsid w:val="00B70590"/>
    <w:rsid w:val="00B70F57"/>
    <w:rsid w:val="00B720EB"/>
    <w:rsid w:val="00B72707"/>
    <w:rsid w:val="00B7411F"/>
    <w:rsid w:val="00B745E8"/>
    <w:rsid w:val="00B751EF"/>
    <w:rsid w:val="00B758F4"/>
    <w:rsid w:val="00B75DB9"/>
    <w:rsid w:val="00B76257"/>
    <w:rsid w:val="00B76C8B"/>
    <w:rsid w:val="00B77300"/>
    <w:rsid w:val="00B77BC2"/>
    <w:rsid w:val="00B826B9"/>
    <w:rsid w:val="00B83139"/>
    <w:rsid w:val="00B851C0"/>
    <w:rsid w:val="00B85676"/>
    <w:rsid w:val="00B857C3"/>
    <w:rsid w:val="00B86D6A"/>
    <w:rsid w:val="00B9215F"/>
    <w:rsid w:val="00B94447"/>
    <w:rsid w:val="00B944F3"/>
    <w:rsid w:val="00B9452F"/>
    <w:rsid w:val="00B94788"/>
    <w:rsid w:val="00B9675D"/>
    <w:rsid w:val="00BA03A2"/>
    <w:rsid w:val="00BA03D5"/>
    <w:rsid w:val="00BA0D41"/>
    <w:rsid w:val="00BA18F8"/>
    <w:rsid w:val="00BA2E45"/>
    <w:rsid w:val="00BA3CFA"/>
    <w:rsid w:val="00BA46F2"/>
    <w:rsid w:val="00BA51C5"/>
    <w:rsid w:val="00BA5A83"/>
    <w:rsid w:val="00BA6E5D"/>
    <w:rsid w:val="00BA7D83"/>
    <w:rsid w:val="00BB2A09"/>
    <w:rsid w:val="00BB312A"/>
    <w:rsid w:val="00BB3778"/>
    <w:rsid w:val="00BB5F77"/>
    <w:rsid w:val="00BB74C7"/>
    <w:rsid w:val="00BC0423"/>
    <w:rsid w:val="00BC086B"/>
    <w:rsid w:val="00BC2A82"/>
    <w:rsid w:val="00BC2B4A"/>
    <w:rsid w:val="00BD01BB"/>
    <w:rsid w:val="00BD3B93"/>
    <w:rsid w:val="00BD4C65"/>
    <w:rsid w:val="00BD6159"/>
    <w:rsid w:val="00BD740C"/>
    <w:rsid w:val="00BE0518"/>
    <w:rsid w:val="00BE07C3"/>
    <w:rsid w:val="00BE2589"/>
    <w:rsid w:val="00BE441D"/>
    <w:rsid w:val="00BE5338"/>
    <w:rsid w:val="00BE5E77"/>
    <w:rsid w:val="00BE7518"/>
    <w:rsid w:val="00BF0392"/>
    <w:rsid w:val="00BF1B96"/>
    <w:rsid w:val="00BF2247"/>
    <w:rsid w:val="00BF3D62"/>
    <w:rsid w:val="00BF422B"/>
    <w:rsid w:val="00BF6D8C"/>
    <w:rsid w:val="00C0031D"/>
    <w:rsid w:val="00C00664"/>
    <w:rsid w:val="00C007C8"/>
    <w:rsid w:val="00C01880"/>
    <w:rsid w:val="00C032E0"/>
    <w:rsid w:val="00C03F2D"/>
    <w:rsid w:val="00C03F8B"/>
    <w:rsid w:val="00C041D0"/>
    <w:rsid w:val="00C041D8"/>
    <w:rsid w:val="00C04F8A"/>
    <w:rsid w:val="00C06ADF"/>
    <w:rsid w:val="00C06C32"/>
    <w:rsid w:val="00C06DB9"/>
    <w:rsid w:val="00C06E15"/>
    <w:rsid w:val="00C076D9"/>
    <w:rsid w:val="00C114B4"/>
    <w:rsid w:val="00C12AC5"/>
    <w:rsid w:val="00C13040"/>
    <w:rsid w:val="00C13107"/>
    <w:rsid w:val="00C14321"/>
    <w:rsid w:val="00C14D7F"/>
    <w:rsid w:val="00C14F7B"/>
    <w:rsid w:val="00C15813"/>
    <w:rsid w:val="00C20B57"/>
    <w:rsid w:val="00C214E9"/>
    <w:rsid w:val="00C218CF"/>
    <w:rsid w:val="00C22BD0"/>
    <w:rsid w:val="00C23294"/>
    <w:rsid w:val="00C24B86"/>
    <w:rsid w:val="00C25462"/>
    <w:rsid w:val="00C25F5D"/>
    <w:rsid w:val="00C26DE6"/>
    <w:rsid w:val="00C27179"/>
    <w:rsid w:val="00C27693"/>
    <w:rsid w:val="00C27D48"/>
    <w:rsid w:val="00C31311"/>
    <w:rsid w:val="00C31CB4"/>
    <w:rsid w:val="00C32965"/>
    <w:rsid w:val="00C33163"/>
    <w:rsid w:val="00C33B00"/>
    <w:rsid w:val="00C342BE"/>
    <w:rsid w:val="00C34A45"/>
    <w:rsid w:val="00C35891"/>
    <w:rsid w:val="00C36532"/>
    <w:rsid w:val="00C372EC"/>
    <w:rsid w:val="00C415AD"/>
    <w:rsid w:val="00C4262B"/>
    <w:rsid w:val="00C4275B"/>
    <w:rsid w:val="00C43A7C"/>
    <w:rsid w:val="00C44072"/>
    <w:rsid w:val="00C450CB"/>
    <w:rsid w:val="00C45B94"/>
    <w:rsid w:val="00C47FD4"/>
    <w:rsid w:val="00C508FE"/>
    <w:rsid w:val="00C50CF2"/>
    <w:rsid w:val="00C50FEC"/>
    <w:rsid w:val="00C513BA"/>
    <w:rsid w:val="00C51F8C"/>
    <w:rsid w:val="00C52E89"/>
    <w:rsid w:val="00C54A1C"/>
    <w:rsid w:val="00C54BD4"/>
    <w:rsid w:val="00C55DDD"/>
    <w:rsid w:val="00C55DE9"/>
    <w:rsid w:val="00C60874"/>
    <w:rsid w:val="00C61104"/>
    <w:rsid w:val="00C61731"/>
    <w:rsid w:val="00C62145"/>
    <w:rsid w:val="00C636AC"/>
    <w:rsid w:val="00C63759"/>
    <w:rsid w:val="00C64266"/>
    <w:rsid w:val="00C64A18"/>
    <w:rsid w:val="00C65E3F"/>
    <w:rsid w:val="00C66522"/>
    <w:rsid w:val="00C66569"/>
    <w:rsid w:val="00C6715C"/>
    <w:rsid w:val="00C67EBB"/>
    <w:rsid w:val="00C67F24"/>
    <w:rsid w:val="00C705DA"/>
    <w:rsid w:val="00C71134"/>
    <w:rsid w:val="00C72A30"/>
    <w:rsid w:val="00C72D4D"/>
    <w:rsid w:val="00C75331"/>
    <w:rsid w:val="00C75351"/>
    <w:rsid w:val="00C757AB"/>
    <w:rsid w:val="00C75D7F"/>
    <w:rsid w:val="00C76624"/>
    <w:rsid w:val="00C80288"/>
    <w:rsid w:val="00C83150"/>
    <w:rsid w:val="00C83D02"/>
    <w:rsid w:val="00C84573"/>
    <w:rsid w:val="00C87FA2"/>
    <w:rsid w:val="00C9083E"/>
    <w:rsid w:val="00C921E3"/>
    <w:rsid w:val="00C969CC"/>
    <w:rsid w:val="00C978C9"/>
    <w:rsid w:val="00CA3456"/>
    <w:rsid w:val="00CA39B5"/>
    <w:rsid w:val="00CA4DB3"/>
    <w:rsid w:val="00CA5490"/>
    <w:rsid w:val="00CA6FA0"/>
    <w:rsid w:val="00CB0A06"/>
    <w:rsid w:val="00CB1BDF"/>
    <w:rsid w:val="00CB2074"/>
    <w:rsid w:val="00CB255F"/>
    <w:rsid w:val="00CB3181"/>
    <w:rsid w:val="00CB38FD"/>
    <w:rsid w:val="00CB60C5"/>
    <w:rsid w:val="00CB67AC"/>
    <w:rsid w:val="00CB6BDF"/>
    <w:rsid w:val="00CB73F8"/>
    <w:rsid w:val="00CB747C"/>
    <w:rsid w:val="00CB7BB2"/>
    <w:rsid w:val="00CC0473"/>
    <w:rsid w:val="00CC231C"/>
    <w:rsid w:val="00CC34C1"/>
    <w:rsid w:val="00CC53A2"/>
    <w:rsid w:val="00CC678A"/>
    <w:rsid w:val="00CC6B1D"/>
    <w:rsid w:val="00CD5662"/>
    <w:rsid w:val="00CD6090"/>
    <w:rsid w:val="00CD69D0"/>
    <w:rsid w:val="00CD6B65"/>
    <w:rsid w:val="00CD7363"/>
    <w:rsid w:val="00CD738D"/>
    <w:rsid w:val="00CE00B6"/>
    <w:rsid w:val="00CE11C0"/>
    <w:rsid w:val="00CE49EA"/>
    <w:rsid w:val="00CE4A73"/>
    <w:rsid w:val="00CE58C2"/>
    <w:rsid w:val="00CE7338"/>
    <w:rsid w:val="00CE7538"/>
    <w:rsid w:val="00CF2222"/>
    <w:rsid w:val="00CF3CD7"/>
    <w:rsid w:val="00CF423D"/>
    <w:rsid w:val="00CF5F2A"/>
    <w:rsid w:val="00D02A90"/>
    <w:rsid w:val="00D02E93"/>
    <w:rsid w:val="00D031D5"/>
    <w:rsid w:val="00D04894"/>
    <w:rsid w:val="00D0605C"/>
    <w:rsid w:val="00D068CF"/>
    <w:rsid w:val="00D06F7B"/>
    <w:rsid w:val="00D101FD"/>
    <w:rsid w:val="00D10A6E"/>
    <w:rsid w:val="00D11B32"/>
    <w:rsid w:val="00D1270B"/>
    <w:rsid w:val="00D12D60"/>
    <w:rsid w:val="00D13572"/>
    <w:rsid w:val="00D13E13"/>
    <w:rsid w:val="00D143AA"/>
    <w:rsid w:val="00D15DE8"/>
    <w:rsid w:val="00D17449"/>
    <w:rsid w:val="00D174D4"/>
    <w:rsid w:val="00D178FF"/>
    <w:rsid w:val="00D17DCD"/>
    <w:rsid w:val="00D20004"/>
    <w:rsid w:val="00D21760"/>
    <w:rsid w:val="00D21761"/>
    <w:rsid w:val="00D222EA"/>
    <w:rsid w:val="00D2306A"/>
    <w:rsid w:val="00D24DFF"/>
    <w:rsid w:val="00D26CA3"/>
    <w:rsid w:val="00D301DA"/>
    <w:rsid w:val="00D30E62"/>
    <w:rsid w:val="00D31BAB"/>
    <w:rsid w:val="00D31EDE"/>
    <w:rsid w:val="00D33884"/>
    <w:rsid w:val="00D33F4C"/>
    <w:rsid w:val="00D35102"/>
    <w:rsid w:val="00D4079E"/>
    <w:rsid w:val="00D43189"/>
    <w:rsid w:val="00D43E35"/>
    <w:rsid w:val="00D4414C"/>
    <w:rsid w:val="00D443B6"/>
    <w:rsid w:val="00D44B17"/>
    <w:rsid w:val="00D45123"/>
    <w:rsid w:val="00D453BA"/>
    <w:rsid w:val="00D4589F"/>
    <w:rsid w:val="00D463AB"/>
    <w:rsid w:val="00D479B7"/>
    <w:rsid w:val="00D50073"/>
    <w:rsid w:val="00D50D9A"/>
    <w:rsid w:val="00D5122C"/>
    <w:rsid w:val="00D521A7"/>
    <w:rsid w:val="00D52C19"/>
    <w:rsid w:val="00D52EC4"/>
    <w:rsid w:val="00D5553F"/>
    <w:rsid w:val="00D55819"/>
    <w:rsid w:val="00D57788"/>
    <w:rsid w:val="00D5783C"/>
    <w:rsid w:val="00D578B8"/>
    <w:rsid w:val="00D60596"/>
    <w:rsid w:val="00D60D03"/>
    <w:rsid w:val="00D612B2"/>
    <w:rsid w:val="00D61BDD"/>
    <w:rsid w:val="00D61F01"/>
    <w:rsid w:val="00D62BDD"/>
    <w:rsid w:val="00D62E6C"/>
    <w:rsid w:val="00D63240"/>
    <w:rsid w:val="00D642BA"/>
    <w:rsid w:val="00D65349"/>
    <w:rsid w:val="00D657ED"/>
    <w:rsid w:val="00D65CD9"/>
    <w:rsid w:val="00D65F1B"/>
    <w:rsid w:val="00D66F8B"/>
    <w:rsid w:val="00D67CD5"/>
    <w:rsid w:val="00D709E5"/>
    <w:rsid w:val="00D71275"/>
    <w:rsid w:val="00D727DF"/>
    <w:rsid w:val="00D73004"/>
    <w:rsid w:val="00D755C7"/>
    <w:rsid w:val="00D76639"/>
    <w:rsid w:val="00D801B8"/>
    <w:rsid w:val="00D82376"/>
    <w:rsid w:val="00D825E4"/>
    <w:rsid w:val="00D840CE"/>
    <w:rsid w:val="00D85216"/>
    <w:rsid w:val="00D858F6"/>
    <w:rsid w:val="00D865E5"/>
    <w:rsid w:val="00D902DF"/>
    <w:rsid w:val="00D90940"/>
    <w:rsid w:val="00D92156"/>
    <w:rsid w:val="00D92489"/>
    <w:rsid w:val="00D935E7"/>
    <w:rsid w:val="00D94567"/>
    <w:rsid w:val="00D95FD2"/>
    <w:rsid w:val="00D97DBD"/>
    <w:rsid w:val="00DA0B78"/>
    <w:rsid w:val="00DA2A91"/>
    <w:rsid w:val="00DA2BE5"/>
    <w:rsid w:val="00DA2CB7"/>
    <w:rsid w:val="00DA2D37"/>
    <w:rsid w:val="00DA3836"/>
    <w:rsid w:val="00DA459E"/>
    <w:rsid w:val="00DA650C"/>
    <w:rsid w:val="00DA6776"/>
    <w:rsid w:val="00DA7C51"/>
    <w:rsid w:val="00DB0785"/>
    <w:rsid w:val="00DB0943"/>
    <w:rsid w:val="00DB1822"/>
    <w:rsid w:val="00DB1AFF"/>
    <w:rsid w:val="00DB20C2"/>
    <w:rsid w:val="00DB312D"/>
    <w:rsid w:val="00DB38F4"/>
    <w:rsid w:val="00DB3E09"/>
    <w:rsid w:val="00DB69FB"/>
    <w:rsid w:val="00DB6D2E"/>
    <w:rsid w:val="00DB7049"/>
    <w:rsid w:val="00DC1175"/>
    <w:rsid w:val="00DC2BC5"/>
    <w:rsid w:val="00DC342E"/>
    <w:rsid w:val="00DC4DA2"/>
    <w:rsid w:val="00DD0047"/>
    <w:rsid w:val="00DD137A"/>
    <w:rsid w:val="00DD1387"/>
    <w:rsid w:val="00DD3626"/>
    <w:rsid w:val="00DD4EBD"/>
    <w:rsid w:val="00DD4F17"/>
    <w:rsid w:val="00DD7E84"/>
    <w:rsid w:val="00DE0B56"/>
    <w:rsid w:val="00DE1EB6"/>
    <w:rsid w:val="00DE212E"/>
    <w:rsid w:val="00DE2635"/>
    <w:rsid w:val="00DE2D2C"/>
    <w:rsid w:val="00DE6129"/>
    <w:rsid w:val="00DE62F2"/>
    <w:rsid w:val="00DE6582"/>
    <w:rsid w:val="00DF3609"/>
    <w:rsid w:val="00DF4936"/>
    <w:rsid w:val="00DF4C46"/>
    <w:rsid w:val="00DF615E"/>
    <w:rsid w:val="00DF7633"/>
    <w:rsid w:val="00E00448"/>
    <w:rsid w:val="00E01BDA"/>
    <w:rsid w:val="00E0240F"/>
    <w:rsid w:val="00E03642"/>
    <w:rsid w:val="00E0369D"/>
    <w:rsid w:val="00E03F7A"/>
    <w:rsid w:val="00E043F2"/>
    <w:rsid w:val="00E0486B"/>
    <w:rsid w:val="00E06281"/>
    <w:rsid w:val="00E0662A"/>
    <w:rsid w:val="00E06C09"/>
    <w:rsid w:val="00E07DD9"/>
    <w:rsid w:val="00E1173D"/>
    <w:rsid w:val="00E12745"/>
    <w:rsid w:val="00E159DD"/>
    <w:rsid w:val="00E15DC5"/>
    <w:rsid w:val="00E2053F"/>
    <w:rsid w:val="00E21971"/>
    <w:rsid w:val="00E2231E"/>
    <w:rsid w:val="00E228B4"/>
    <w:rsid w:val="00E23DEC"/>
    <w:rsid w:val="00E25473"/>
    <w:rsid w:val="00E27060"/>
    <w:rsid w:val="00E27AB4"/>
    <w:rsid w:val="00E3003C"/>
    <w:rsid w:val="00E34001"/>
    <w:rsid w:val="00E345F0"/>
    <w:rsid w:val="00E35295"/>
    <w:rsid w:val="00E35307"/>
    <w:rsid w:val="00E35E4B"/>
    <w:rsid w:val="00E36420"/>
    <w:rsid w:val="00E40185"/>
    <w:rsid w:val="00E40341"/>
    <w:rsid w:val="00E41BF2"/>
    <w:rsid w:val="00E428C4"/>
    <w:rsid w:val="00E44391"/>
    <w:rsid w:val="00E4476A"/>
    <w:rsid w:val="00E45F36"/>
    <w:rsid w:val="00E4661F"/>
    <w:rsid w:val="00E47AD0"/>
    <w:rsid w:val="00E5044E"/>
    <w:rsid w:val="00E504AD"/>
    <w:rsid w:val="00E51558"/>
    <w:rsid w:val="00E52AD2"/>
    <w:rsid w:val="00E5343D"/>
    <w:rsid w:val="00E55A06"/>
    <w:rsid w:val="00E5660F"/>
    <w:rsid w:val="00E57F96"/>
    <w:rsid w:val="00E60534"/>
    <w:rsid w:val="00E612F2"/>
    <w:rsid w:val="00E6190A"/>
    <w:rsid w:val="00E626BB"/>
    <w:rsid w:val="00E62D53"/>
    <w:rsid w:val="00E64829"/>
    <w:rsid w:val="00E64EB3"/>
    <w:rsid w:val="00E66779"/>
    <w:rsid w:val="00E66D5D"/>
    <w:rsid w:val="00E67146"/>
    <w:rsid w:val="00E671A6"/>
    <w:rsid w:val="00E716DF"/>
    <w:rsid w:val="00E729C1"/>
    <w:rsid w:val="00E72F40"/>
    <w:rsid w:val="00E731A0"/>
    <w:rsid w:val="00E75D52"/>
    <w:rsid w:val="00E77A7C"/>
    <w:rsid w:val="00E80006"/>
    <w:rsid w:val="00E80989"/>
    <w:rsid w:val="00E81212"/>
    <w:rsid w:val="00E81A7A"/>
    <w:rsid w:val="00E832F5"/>
    <w:rsid w:val="00E850C7"/>
    <w:rsid w:val="00E903FD"/>
    <w:rsid w:val="00E90AA6"/>
    <w:rsid w:val="00E919A2"/>
    <w:rsid w:val="00E92299"/>
    <w:rsid w:val="00E96150"/>
    <w:rsid w:val="00E97ECD"/>
    <w:rsid w:val="00EA26BC"/>
    <w:rsid w:val="00EA2895"/>
    <w:rsid w:val="00EA3206"/>
    <w:rsid w:val="00EA6701"/>
    <w:rsid w:val="00EA6EA2"/>
    <w:rsid w:val="00EA7ED6"/>
    <w:rsid w:val="00EB2FA4"/>
    <w:rsid w:val="00EB2FB0"/>
    <w:rsid w:val="00EB38F6"/>
    <w:rsid w:val="00EB4593"/>
    <w:rsid w:val="00EC1859"/>
    <w:rsid w:val="00EC1A51"/>
    <w:rsid w:val="00EC2EB2"/>
    <w:rsid w:val="00EC3411"/>
    <w:rsid w:val="00EC3B83"/>
    <w:rsid w:val="00EC425D"/>
    <w:rsid w:val="00EC6838"/>
    <w:rsid w:val="00EC68DA"/>
    <w:rsid w:val="00EC6B26"/>
    <w:rsid w:val="00EC6F91"/>
    <w:rsid w:val="00EC760A"/>
    <w:rsid w:val="00EC7DE7"/>
    <w:rsid w:val="00ED14C1"/>
    <w:rsid w:val="00ED2A71"/>
    <w:rsid w:val="00ED3451"/>
    <w:rsid w:val="00EE1FE4"/>
    <w:rsid w:val="00EE214F"/>
    <w:rsid w:val="00EE37CB"/>
    <w:rsid w:val="00EE47F9"/>
    <w:rsid w:val="00EE7B5C"/>
    <w:rsid w:val="00EF169A"/>
    <w:rsid w:val="00EF3BD0"/>
    <w:rsid w:val="00EF6D7D"/>
    <w:rsid w:val="00EF7C12"/>
    <w:rsid w:val="00EF7D7F"/>
    <w:rsid w:val="00F00324"/>
    <w:rsid w:val="00F0044D"/>
    <w:rsid w:val="00F01117"/>
    <w:rsid w:val="00F0178D"/>
    <w:rsid w:val="00F01C46"/>
    <w:rsid w:val="00F03A9F"/>
    <w:rsid w:val="00F043B2"/>
    <w:rsid w:val="00F0448C"/>
    <w:rsid w:val="00F06494"/>
    <w:rsid w:val="00F0676E"/>
    <w:rsid w:val="00F067B7"/>
    <w:rsid w:val="00F072E5"/>
    <w:rsid w:val="00F077FD"/>
    <w:rsid w:val="00F1172F"/>
    <w:rsid w:val="00F11E57"/>
    <w:rsid w:val="00F14D69"/>
    <w:rsid w:val="00F14F3F"/>
    <w:rsid w:val="00F176DB"/>
    <w:rsid w:val="00F2131B"/>
    <w:rsid w:val="00F21BB9"/>
    <w:rsid w:val="00F22ADE"/>
    <w:rsid w:val="00F23A37"/>
    <w:rsid w:val="00F256C9"/>
    <w:rsid w:val="00F25DF0"/>
    <w:rsid w:val="00F2704E"/>
    <w:rsid w:val="00F30A3C"/>
    <w:rsid w:val="00F32C96"/>
    <w:rsid w:val="00F32F89"/>
    <w:rsid w:val="00F331C1"/>
    <w:rsid w:val="00F33744"/>
    <w:rsid w:val="00F33D3B"/>
    <w:rsid w:val="00F3420F"/>
    <w:rsid w:val="00F34EC1"/>
    <w:rsid w:val="00F357A9"/>
    <w:rsid w:val="00F363A1"/>
    <w:rsid w:val="00F36567"/>
    <w:rsid w:val="00F370CF"/>
    <w:rsid w:val="00F404E4"/>
    <w:rsid w:val="00F40812"/>
    <w:rsid w:val="00F43964"/>
    <w:rsid w:val="00F43AD3"/>
    <w:rsid w:val="00F43E01"/>
    <w:rsid w:val="00F4514F"/>
    <w:rsid w:val="00F46C74"/>
    <w:rsid w:val="00F47618"/>
    <w:rsid w:val="00F50D93"/>
    <w:rsid w:val="00F50DF9"/>
    <w:rsid w:val="00F51E67"/>
    <w:rsid w:val="00F52275"/>
    <w:rsid w:val="00F5480D"/>
    <w:rsid w:val="00F55AA6"/>
    <w:rsid w:val="00F55D2D"/>
    <w:rsid w:val="00F55D73"/>
    <w:rsid w:val="00F55F05"/>
    <w:rsid w:val="00F56112"/>
    <w:rsid w:val="00F56241"/>
    <w:rsid w:val="00F57DE9"/>
    <w:rsid w:val="00F61597"/>
    <w:rsid w:val="00F61B64"/>
    <w:rsid w:val="00F62A1C"/>
    <w:rsid w:val="00F63768"/>
    <w:rsid w:val="00F63BDC"/>
    <w:rsid w:val="00F63CCA"/>
    <w:rsid w:val="00F63CD4"/>
    <w:rsid w:val="00F64CEC"/>
    <w:rsid w:val="00F6590E"/>
    <w:rsid w:val="00F66320"/>
    <w:rsid w:val="00F6783C"/>
    <w:rsid w:val="00F71206"/>
    <w:rsid w:val="00F72B41"/>
    <w:rsid w:val="00F72B9B"/>
    <w:rsid w:val="00F72C8B"/>
    <w:rsid w:val="00F74632"/>
    <w:rsid w:val="00F74747"/>
    <w:rsid w:val="00F7609C"/>
    <w:rsid w:val="00F7792C"/>
    <w:rsid w:val="00F806D3"/>
    <w:rsid w:val="00F813F7"/>
    <w:rsid w:val="00F82289"/>
    <w:rsid w:val="00F8457C"/>
    <w:rsid w:val="00F85AE6"/>
    <w:rsid w:val="00F865B2"/>
    <w:rsid w:val="00F86DB7"/>
    <w:rsid w:val="00F902B0"/>
    <w:rsid w:val="00F90ED4"/>
    <w:rsid w:val="00F944EC"/>
    <w:rsid w:val="00F95183"/>
    <w:rsid w:val="00F957F7"/>
    <w:rsid w:val="00F969C1"/>
    <w:rsid w:val="00F96CDF"/>
    <w:rsid w:val="00F97B21"/>
    <w:rsid w:val="00FA0248"/>
    <w:rsid w:val="00FA0CF8"/>
    <w:rsid w:val="00FA2808"/>
    <w:rsid w:val="00FA300C"/>
    <w:rsid w:val="00FA3314"/>
    <w:rsid w:val="00FA4D5D"/>
    <w:rsid w:val="00FA51F8"/>
    <w:rsid w:val="00FA542A"/>
    <w:rsid w:val="00FA6A86"/>
    <w:rsid w:val="00FA6E5E"/>
    <w:rsid w:val="00FA7F8D"/>
    <w:rsid w:val="00FB1C35"/>
    <w:rsid w:val="00FB2E99"/>
    <w:rsid w:val="00FB373D"/>
    <w:rsid w:val="00FB44B1"/>
    <w:rsid w:val="00FB4D5C"/>
    <w:rsid w:val="00FB6ACD"/>
    <w:rsid w:val="00FC04F7"/>
    <w:rsid w:val="00FC06CF"/>
    <w:rsid w:val="00FC1B73"/>
    <w:rsid w:val="00FC1E6F"/>
    <w:rsid w:val="00FC4921"/>
    <w:rsid w:val="00FC6B7D"/>
    <w:rsid w:val="00FC7F63"/>
    <w:rsid w:val="00FD1D10"/>
    <w:rsid w:val="00FD2BCD"/>
    <w:rsid w:val="00FD30FC"/>
    <w:rsid w:val="00FD3566"/>
    <w:rsid w:val="00FD43AD"/>
    <w:rsid w:val="00FD5F5A"/>
    <w:rsid w:val="00FD606F"/>
    <w:rsid w:val="00FD6851"/>
    <w:rsid w:val="00FD752A"/>
    <w:rsid w:val="00FD7D47"/>
    <w:rsid w:val="00FE11CF"/>
    <w:rsid w:val="00FE22FF"/>
    <w:rsid w:val="00FE2410"/>
    <w:rsid w:val="00FE2A24"/>
    <w:rsid w:val="00FE66D6"/>
    <w:rsid w:val="00FE7008"/>
    <w:rsid w:val="00FE709C"/>
    <w:rsid w:val="00FE7ECD"/>
    <w:rsid w:val="00FF0281"/>
    <w:rsid w:val="00FF12D9"/>
    <w:rsid w:val="00FF2FBF"/>
    <w:rsid w:val="00FF389E"/>
    <w:rsid w:val="00FF52F7"/>
    <w:rsid w:val="00FF567A"/>
    <w:rsid w:val="00FF60C0"/>
    <w:rsid w:val="00FF6BF7"/>
    <w:rsid w:val="01F00FD9"/>
    <w:rsid w:val="025F5334"/>
    <w:rsid w:val="02CF81B5"/>
    <w:rsid w:val="032F21FA"/>
    <w:rsid w:val="03BF03DF"/>
    <w:rsid w:val="03DAEF4C"/>
    <w:rsid w:val="04EC9403"/>
    <w:rsid w:val="053A9D9B"/>
    <w:rsid w:val="08CFE40D"/>
    <w:rsid w:val="0BEF76BB"/>
    <w:rsid w:val="0D673CDC"/>
    <w:rsid w:val="0D6F029B"/>
    <w:rsid w:val="0EE3B18C"/>
    <w:rsid w:val="0F88F84E"/>
    <w:rsid w:val="10A312F9"/>
    <w:rsid w:val="14502D86"/>
    <w:rsid w:val="1598CF08"/>
    <w:rsid w:val="16183C2A"/>
    <w:rsid w:val="1634DE94"/>
    <w:rsid w:val="1A97A696"/>
    <w:rsid w:val="1D98DF2A"/>
    <w:rsid w:val="1DFFDFE0"/>
    <w:rsid w:val="1FC133DD"/>
    <w:rsid w:val="20F5AF74"/>
    <w:rsid w:val="24DD7ACF"/>
    <w:rsid w:val="25A08925"/>
    <w:rsid w:val="26E8F832"/>
    <w:rsid w:val="28FC38FF"/>
    <w:rsid w:val="2A3BA4ED"/>
    <w:rsid w:val="2B013352"/>
    <w:rsid w:val="2C622BEC"/>
    <w:rsid w:val="2DA793C7"/>
    <w:rsid w:val="2DBE94BE"/>
    <w:rsid w:val="2E4E1147"/>
    <w:rsid w:val="304F904A"/>
    <w:rsid w:val="3191A476"/>
    <w:rsid w:val="327B419D"/>
    <w:rsid w:val="35E6CA14"/>
    <w:rsid w:val="3988565C"/>
    <w:rsid w:val="39E5788E"/>
    <w:rsid w:val="3ABB7571"/>
    <w:rsid w:val="3C8737FF"/>
    <w:rsid w:val="3D044C77"/>
    <w:rsid w:val="3D17A339"/>
    <w:rsid w:val="3D85ABBD"/>
    <w:rsid w:val="3EA82FE1"/>
    <w:rsid w:val="3F636655"/>
    <w:rsid w:val="3FBA8214"/>
    <w:rsid w:val="3FDF721D"/>
    <w:rsid w:val="401D5BB4"/>
    <w:rsid w:val="408A8B0E"/>
    <w:rsid w:val="409084EA"/>
    <w:rsid w:val="40A446D4"/>
    <w:rsid w:val="418CF8DC"/>
    <w:rsid w:val="41FA845C"/>
    <w:rsid w:val="41FDED6E"/>
    <w:rsid w:val="42799892"/>
    <w:rsid w:val="436AE2DB"/>
    <w:rsid w:val="4457CF31"/>
    <w:rsid w:val="44F9610D"/>
    <w:rsid w:val="454E7C72"/>
    <w:rsid w:val="4560C2BC"/>
    <w:rsid w:val="457A39AE"/>
    <w:rsid w:val="45AE2E17"/>
    <w:rsid w:val="48861D34"/>
    <w:rsid w:val="48E5CED9"/>
    <w:rsid w:val="497AEBC2"/>
    <w:rsid w:val="53944140"/>
    <w:rsid w:val="54D8DAED"/>
    <w:rsid w:val="5577E8F3"/>
    <w:rsid w:val="55CC3F67"/>
    <w:rsid w:val="598BD819"/>
    <w:rsid w:val="5A084786"/>
    <w:rsid w:val="5C3B80EB"/>
    <w:rsid w:val="5C5705EA"/>
    <w:rsid w:val="5E8F7677"/>
    <w:rsid w:val="5F61FBC0"/>
    <w:rsid w:val="5F934FE9"/>
    <w:rsid w:val="5FACABC9"/>
    <w:rsid w:val="65954D29"/>
    <w:rsid w:val="65A343A3"/>
    <w:rsid w:val="66B5BD9E"/>
    <w:rsid w:val="69CC9C6D"/>
    <w:rsid w:val="6B906EEA"/>
    <w:rsid w:val="6BE34216"/>
    <w:rsid w:val="6BF2343A"/>
    <w:rsid w:val="6CB99676"/>
    <w:rsid w:val="6D37ABB7"/>
    <w:rsid w:val="6EA76F02"/>
    <w:rsid w:val="6ED86449"/>
    <w:rsid w:val="6F62A781"/>
    <w:rsid w:val="70A2F894"/>
    <w:rsid w:val="714AD7D7"/>
    <w:rsid w:val="71534817"/>
    <w:rsid w:val="719F4C24"/>
    <w:rsid w:val="71FFB06E"/>
    <w:rsid w:val="72166C9F"/>
    <w:rsid w:val="726C5DEF"/>
    <w:rsid w:val="729E6915"/>
    <w:rsid w:val="76064899"/>
    <w:rsid w:val="77B016A3"/>
    <w:rsid w:val="78AF2246"/>
    <w:rsid w:val="7A46E582"/>
    <w:rsid w:val="7BBC1155"/>
    <w:rsid w:val="7BCB711D"/>
    <w:rsid w:val="7CC98913"/>
    <w:rsid w:val="7CCE9BC4"/>
    <w:rsid w:val="7E160264"/>
    <w:rsid w:val="7E8F4BE8"/>
    <w:rsid w:val="7F9748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A8E96"/>
  <w15:chartTrackingRefBased/>
  <w15:docId w15:val="{178CF718-265F-48F3-8713-64B21A47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65"/>
    <w:rPr>
      <w:rFonts w:ascii="Georgia" w:hAnsi="Georgia"/>
      <w:sz w:val="20"/>
    </w:rPr>
  </w:style>
  <w:style w:type="paragraph" w:styleId="Heading1">
    <w:name w:val="heading 1"/>
    <w:basedOn w:val="Normal"/>
    <w:next w:val="Normal"/>
    <w:link w:val="Heading1Char"/>
    <w:uiPriority w:val="9"/>
    <w:qFormat/>
    <w:rsid w:val="00301C18"/>
    <w:pPr>
      <w:keepNext/>
      <w:keepLines/>
      <w:numPr>
        <w:numId w:val="2"/>
      </w:numPr>
      <w:spacing w:before="120" w:after="120" w:line="360" w:lineRule="auto"/>
      <w:outlineLvl w:val="0"/>
    </w:pPr>
    <w:rPr>
      <w:rFonts w:eastAsiaTheme="majorEastAsia" w:cstheme="majorBidi"/>
      <w:b/>
      <w:color w:val="990033"/>
      <w:sz w:val="28"/>
      <w:szCs w:val="32"/>
    </w:rPr>
  </w:style>
  <w:style w:type="paragraph" w:styleId="Heading2">
    <w:name w:val="heading 2"/>
    <w:basedOn w:val="Normal"/>
    <w:next w:val="Normal"/>
    <w:link w:val="Heading2Char"/>
    <w:uiPriority w:val="9"/>
    <w:unhideWhenUsed/>
    <w:qFormat/>
    <w:rsid w:val="005D40AD"/>
    <w:pPr>
      <w:keepNext/>
      <w:keepLines/>
      <w:numPr>
        <w:ilvl w:val="1"/>
        <w:numId w:val="2"/>
      </w:numPr>
      <w:spacing w:after="12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D24DFF"/>
    <w:pPr>
      <w:keepNext/>
      <w:keepLines/>
      <w:numPr>
        <w:ilvl w:val="2"/>
        <w:numId w:val="2"/>
      </w:numPr>
      <w:spacing w:before="40" w:after="120"/>
      <w:outlineLvl w:val="2"/>
    </w:pPr>
    <w:rPr>
      <w:rFonts w:eastAsiaTheme="majorEastAsia" w:cstheme="majorBidi"/>
      <w:color w:val="808080" w:themeColor="background1" w:themeShade="80"/>
      <w:sz w:val="24"/>
      <w:szCs w:val="24"/>
      <w:lang w:val="en-GB"/>
    </w:rPr>
  </w:style>
  <w:style w:type="paragraph" w:styleId="Heading4">
    <w:name w:val="heading 4"/>
    <w:basedOn w:val="Normal"/>
    <w:next w:val="Normal"/>
    <w:link w:val="Heading4Char"/>
    <w:uiPriority w:val="9"/>
    <w:unhideWhenUsed/>
    <w:qFormat/>
    <w:rsid w:val="00234628"/>
    <w:pPr>
      <w:keepNext/>
      <w:keepLines/>
      <w:numPr>
        <w:ilvl w:val="3"/>
        <w:numId w:val="2"/>
      </w:numPr>
      <w:spacing w:before="240" w:after="120"/>
      <w:outlineLvl w:val="3"/>
    </w:pPr>
    <w:rPr>
      <w:rFonts w:eastAsiaTheme="majorEastAsia" w:cstheme="majorBidi"/>
      <w:iCs/>
      <w:color w:val="720026" w:themeColor="accent1" w:themeShade="BF"/>
      <w:lang w:val="en-GB"/>
    </w:rPr>
  </w:style>
  <w:style w:type="paragraph" w:styleId="Heading5">
    <w:name w:val="heading 5"/>
    <w:basedOn w:val="Normal"/>
    <w:next w:val="Normal"/>
    <w:link w:val="Heading5Char"/>
    <w:uiPriority w:val="9"/>
    <w:semiHidden/>
    <w:unhideWhenUsed/>
    <w:qFormat/>
    <w:rsid w:val="00356B7C"/>
    <w:pPr>
      <w:keepNext/>
      <w:keepLines/>
      <w:numPr>
        <w:ilvl w:val="4"/>
        <w:numId w:val="2"/>
      </w:numPr>
      <w:spacing w:before="40" w:after="0"/>
      <w:outlineLvl w:val="4"/>
    </w:pPr>
    <w:rPr>
      <w:rFonts w:asciiTheme="majorHAnsi" w:eastAsiaTheme="majorEastAsia" w:hAnsiTheme="majorHAnsi" w:cstheme="majorBidi"/>
      <w:color w:val="720026" w:themeColor="accent1" w:themeShade="BF"/>
      <w:lang w:val="en-GB"/>
    </w:rPr>
  </w:style>
  <w:style w:type="paragraph" w:styleId="Heading6">
    <w:name w:val="heading 6"/>
    <w:basedOn w:val="Normal"/>
    <w:next w:val="Normal"/>
    <w:link w:val="Heading6Char"/>
    <w:uiPriority w:val="9"/>
    <w:semiHidden/>
    <w:unhideWhenUsed/>
    <w:qFormat/>
    <w:rsid w:val="00356B7C"/>
    <w:pPr>
      <w:keepNext/>
      <w:keepLines/>
      <w:numPr>
        <w:ilvl w:val="5"/>
        <w:numId w:val="2"/>
      </w:numPr>
      <w:spacing w:before="40" w:after="0"/>
      <w:ind w:left="3960" w:hanging="180"/>
      <w:outlineLvl w:val="5"/>
    </w:pPr>
    <w:rPr>
      <w:rFonts w:asciiTheme="majorHAnsi" w:eastAsiaTheme="majorEastAsia" w:hAnsiTheme="majorHAnsi" w:cstheme="majorBidi"/>
      <w:color w:val="4C0019" w:themeColor="accent1" w:themeShade="7F"/>
      <w:lang w:val="en-GB"/>
    </w:rPr>
  </w:style>
  <w:style w:type="paragraph" w:styleId="Heading7">
    <w:name w:val="heading 7"/>
    <w:basedOn w:val="Normal"/>
    <w:next w:val="Normal"/>
    <w:link w:val="Heading7Char"/>
    <w:uiPriority w:val="9"/>
    <w:semiHidden/>
    <w:unhideWhenUsed/>
    <w:qFormat/>
    <w:rsid w:val="00356B7C"/>
    <w:pPr>
      <w:keepNext/>
      <w:keepLines/>
      <w:numPr>
        <w:ilvl w:val="6"/>
        <w:numId w:val="2"/>
      </w:numPr>
      <w:spacing w:before="40" w:after="0"/>
      <w:ind w:left="4680" w:hanging="360"/>
      <w:outlineLvl w:val="6"/>
    </w:pPr>
    <w:rPr>
      <w:rFonts w:asciiTheme="majorHAnsi" w:eastAsiaTheme="majorEastAsia" w:hAnsiTheme="majorHAnsi" w:cstheme="majorBidi"/>
      <w:i/>
      <w:iCs/>
      <w:color w:val="4C0019" w:themeColor="accent1" w:themeShade="7F"/>
      <w:lang w:val="en-GB"/>
    </w:rPr>
  </w:style>
  <w:style w:type="paragraph" w:styleId="Heading8">
    <w:name w:val="heading 8"/>
    <w:basedOn w:val="Normal"/>
    <w:next w:val="Normal"/>
    <w:link w:val="Heading8Char"/>
    <w:uiPriority w:val="9"/>
    <w:semiHidden/>
    <w:unhideWhenUsed/>
    <w:qFormat/>
    <w:rsid w:val="00356B7C"/>
    <w:pPr>
      <w:keepNext/>
      <w:keepLines/>
      <w:numPr>
        <w:ilvl w:val="7"/>
        <w:numId w:val="2"/>
      </w:numPr>
      <w:spacing w:before="40" w:after="0"/>
      <w:ind w:left="5400" w:hanging="36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356B7C"/>
    <w:pPr>
      <w:keepNext/>
      <w:keepLines/>
      <w:numPr>
        <w:ilvl w:val="8"/>
        <w:numId w:val="2"/>
      </w:numPr>
      <w:spacing w:before="40" w:after="0"/>
      <w:ind w:left="6120" w:hanging="18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AD"/>
    <w:rPr>
      <w:rFonts w:ascii="Georgia" w:eastAsiaTheme="majorEastAsia" w:hAnsi="Georgia" w:cstheme="majorBidi"/>
      <w:b/>
      <w:color w:val="990033"/>
      <w:sz w:val="28"/>
      <w:szCs w:val="32"/>
    </w:rPr>
  </w:style>
  <w:style w:type="paragraph" w:styleId="TOCHeading">
    <w:name w:val="TOC Heading"/>
    <w:basedOn w:val="Heading1"/>
    <w:next w:val="Normal"/>
    <w:uiPriority w:val="39"/>
    <w:unhideWhenUsed/>
    <w:qFormat/>
    <w:rsid w:val="007C2A88"/>
    <w:pPr>
      <w:outlineLvl w:val="9"/>
    </w:pPr>
    <w:rPr>
      <w:lang w:val="en-US"/>
    </w:rPr>
  </w:style>
  <w:style w:type="character" w:customStyle="1" w:styleId="Heading2Char">
    <w:name w:val="Heading 2 Char"/>
    <w:basedOn w:val="DefaultParagraphFont"/>
    <w:link w:val="Heading2"/>
    <w:uiPriority w:val="9"/>
    <w:rsid w:val="005D40AD"/>
    <w:rPr>
      <w:rFonts w:ascii="Georgia" w:eastAsiaTheme="majorEastAsia" w:hAnsi="Georgia" w:cstheme="majorBidi"/>
      <w:b/>
      <w:color w:val="000000" w:themeColor="text1"/>
      <w:sz w:val="24"/>
      <w:szCs w:val="26"/>
    </w:rPr>
  </w:style>
  <w:style w:type="character" w:styleId="Hyperlink">
    <w:name w:val="Hyperlink"/>
    <w:basedOn w:val="DefaultParagraphFont"/>
    <w:uiPriority w:val="99"/>
    <w:unhideWhenUsed/>
    <w:rsid w:val="005D40AD"/>
    <w:rPr>
      <w:color w:val="0563C1" w:themeColor="hyperlink"/>
      <w:u w:val="single"/>
    </w:rPr>
  </w:style>
  <w:style w:type="paragraph" w:styleId="TOC1">
    <w:name w:val="toc 1"/>
    <w:basedOn w:val="Normal"/>
    <w:next w:val="Normal"/>
    <w:autoRedefine/>
    <w:uiPriority w:val="39"/>
    <w:unhideWhenUsed/>
    <w:rsid w:val="005D40AD"/>
    <w:pPr>
      <w:spacing w:after="100"/>
    </w:pPr>
    <w:rPr>
      <w:b/>
    </w:rPr>
  </w:style>
  <w:style w:type="paragraph" w:styleId="TOC2">
    <w:name w:val="toc 2"/>
    <w:basedOn w:val="Normal"/>
    <w:next w:val="Normal"/>
    <w:autoRedefine/>
    <w:uiPriority w:val="39"/>
    <w:unhideWhenUsed/>
    <w:rsid w:val="005D40AD"/>
    <w:pPr>
      <w:spacing w:after="100"/>
      <w:ind w:left="220"/>
    </w:pPr>
  </w:style>
  <w:style w:type="paragraph" w:styleId="Header">
    <w:name w:val="header"/>
    <w:basedOn w:val="Normal"/>
    <w:link w:val="HeaderChar"/>
    <w:uiPriority w:val="99"/>
    <w:unhideWhenUsed/>
    <w:rsid w:val="005D4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0AD"/>
  </w:style>
  <w:style w:type="paragraph" w:styleId="Footer">
    <w:name w:val="footer"/>
    <w:basedOn w:val="Normal"/>
    <w:link w:val="FooterChar"/>
    <w:uiPriority w:val="99"/>
    <w:unhideWhenUsed/>
    <w:rsid w:val="002E723D"/>
    <w:pPr>
      <w:tabs>
        <w:tab w:val="center" w:pos="4513"/>
        <w:tab w:val="right" w:pos="9026"/>
      </w:tabs>
      <w:spacing w:after="0" w:line="240" w:lineRule="auto"/>
    </w:pPr>
    <w:rPr>
      <w:color w:val="000000" w:themeColor="text1"/>
      <w:sz w:val="16"/>
    </w:rPr>
  </w:style>
  <w:style w:type="character" w:customStyle="1" w:styleId="FooterChar">
    <w:name w:val="Footer Char"/>
    <w:basedOn w:val="DefaultParagraphFont"/>
    <w:link w:val="Footer"/>
    <w:uiPriority w:val="99"/>
    <w:rsid w:val="002E723D"/>
    <w:rPr>
      <w:rFonts w:ascii="Georgia" w:hAnsi="Georgia"/>
      <w:color w:val="000000" w:themeColor="text1"/>
      <w:sz w:val="16"/>
    </w:rPr>
  </w:style>
  <w:style w:type="character" w:styleId="PlaceholderText">
    <w:name w:val="Placeholder Text"/>
    <w:basedOn w:val="DefaultParagraphFont"/>
    <w:uiPriority w:val="99"/>
    <w:semiHidden/>
    <w:rsid w:val="005D40AD"/>
    <w:rPr>
      <w:color w:val="808080"/>
    </w:rPr>
  </w:style>
  <w:style w:type="paragraph" w:styleId="Title">
    <w:name w:val="Title"/>
    <w:basedOn w:val="Normal"/>
    <w:next w:val="Normal"/>
    <w:link w:val="TitleChar"/>
    <w:uiPriority w:val="10"/>
    <w:qFormat/>
    <w:rsid w:val="005D40AD"/>
    <w:pPr>
      <w:spacing w:after="0" w:line="24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5D40AD"/>
    <w:rPr>
      <w:rFonts w:ascii="Georgia" w:eastAsiaTheme="majorEastAsia" w:hAnsi="Georgia" w:cstheme="majorBidi"/>
      <w:b/>
      <w:spacing w:val="-10"/>
      <w:kern w:val="28"/>
      <w:sz w:val="56"/>
      <w:szCs w:val="56"/>
    </w:rPr>
  </w:style>
  <w:style w:type="paragraph" w:styleId="Subtitle">
    <w:name w:val="Subtitle"/>
    <w:basedOn w:val="Normal"/>
    <w:next w:val="Normal"/>
    <w:link w:val="SubtitleChar"/>
    <w:uiPriority w:val="11"/>
    <w:qFormat/>
    <w:rsid w:val="005D40AD"/>
    <w:pPr>
      <w:numPr>
        <w:ilvl w:val="1"/>
      </w:numPr>
      <w:spacing w:after="120"/>
      <w:contextualSpacing/>
      <w:jc w:val="center"/>
    </w:pPr>
    <w:rPr>
      <w:rFonts w:eastAsiaTheme="minorEastAsia"/>
      <w:spacing w:val="15"/>
      <w:sz w:val="28"/>
    </w:rPr>
  </w:style>
  <w:style w:type="character" w:customStyle="1" w:styleId="SubtitleChar">
    <w:name w:val="Subtitle Char"/>
    <w:basedOn w:val="DefaultParagraphFont"/>
    <w:link w:val="Subtitle"/>
    <w:uiPriority w:val="11"/>
    <w:rsid w:val="005D40AD"/>
    <w:rPr>
      <w:rFonts w:ascii="Georgia" w:eastAsiaTheme="minorEastAsia" w:hAnsi="Georgia"/>
      <w:spacing w:val="15"/>
      <w:sz w:val="28"/>
    </w:rPr>
  </w:style>
  <w:style w:type="table" w:styleId="TableGrid">
    <w:name w:val="Table Grid"/>
    <w:basedOn w:val="TableNormal"/>
    <w:uiPriority w:val="39"/>
    <w:rsid w:val="002E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24DFF"/>
    <w:rPr>
      <w:rFonts w:ascii="Georgia" w:eastAsiaTheme="majorEastAsia" w:hAnsi="Georgia" w:cstheme="majorBidi"/>
      <w:color w:val="808080" w:themeColor="background1" w:themeShade="80"/>
      <w:sz w:val="24"/>
      <w:szCs w:val="24"/>
      <w:lang w:val="en-GB"/>
    </w:rPr>
  </w:style>
  <w:style w:type="character" w:customStyle="1" w:styleId="Heading4Char">
    <w:name w:val="Heading 4 Char"/>
    <w:basedOn w:val="DefaultParagraphFont"/>
    <w:link w:val="Heading4"/>
    <w:uiPriority w:val="9"/>
    <w:rsid w:val="00234628"/>
    <w:rPr>
      <w:rFonts w:ascii="Georgia" w:eastAsiaTheme="majorEastAsia" w:hAnsi="Georgia" w:cstheme="majorBidi"/>
      <w:iCs/>
      <w:color w:val="720026" w:themeColor="accent1" w:themeShade="BF"/>
      <w:sz w:val="20"/>
      <w:lang w:val="en-GB"/>
    </w:rPr>
  </w:style>
  <w:style w:type="character" w:customStyle="1" w:styleId="Heading5Char">
    <w:name w:val="Heading 5 Char"/>
    <w:basedOn w:val="DefaultParagraphFont"/>
    <w:link w:val="Heading5"/>
    <w:uiPriority w:val="9"/>
    <w:semiHidden/>
    <w:rsid w:val="00356B7C"/>
    <w:rPr>
      <w:rFonts w:asciiTheme="majorHAnsi" w:eastAsiaTheme="majorEastAsia" w:hAnsiTheme="majorHAnsi" w:cstheme="majorBidi"/>
      <w:color w:val="720026" w:themeColor="accent1" w:themeShade="BF"/>
      <w:sz w:val="20"/>
      <w:lang w:val="en-GB"/>
    </w:rPr>
  </w:style>
  <w:style w:type="character" w:customStyle="1" w:styleId="Heading6Char">
    <w:name w:val="Heading 6 Char"/>
    <w:basedOn w:val="DefaultParagraphFont"/>
    <w:link w:val="Heading6"/>
    <w:uiPriority w:val="9"/>
    <w:semiHidden/>
    <w:rsid w:val="00356B7C"/>
    <w:rPr>
      <w:rFonts w:asciiTheme="majorHAnsi" w:eastAsiaTheme="majorEastAsia" w:hAnsiTheme="majorHAnsi" w:cstheme="majorBidi"/>
      <w:color w:val="4C0019" w:themeColor="accent1" w:themeShade="7F"/>
      <w:sz w:val="20"/>
      <w:lang w:val="en-GB"/>
    </w:rPr>
  </w:style>
  <w:style w:type="character" w:customStyle="1" w:styleId="Heading7Char">
    <w:name w:val="Heading 7 Char"/>
    <w:basedOn w:val="DefaultParagraphFont"/>
    <w:link w:val="Heading7"/>
    <w:uiPriority w:val="9"/>
    <w:semiHidden/>
    <w:rsid w:val="00356B7C"/>
    <w:rPr>
      <w:rFonts w:asciiTheme="majorHAnsi" w:eastAsiaTheme="majorEastAsia" w:hAnsiTheme="majorHAnsi" w:cstheme="majorBidi"/>
      <w:i/>
      <w:iCs/>
      <w:color w:val="4C0019" w:themeColor="accent1" w:themeShade="7F"/>
      <w:sz w:val="20"/>
      <w:lang w:val="en-GB"/>
    </w:rPr>
  </w:style>
  <w:style w:type="character" w:customStyle="1" w:styleId="Heading8Char">
    <w:name w:val="Heading 8 Char"/>
    <w:basedOn w:val="DefaultParagraphFont"/>
    <w:link w:val="Heading8"/>
    <w:uiPriority w:val="9"/>
    <w:semiHidden/>
    <w:rsid w:val="00356B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356B7C"/>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08713F"/>
    <w:rPr>
      <w:sz w:val="16"/>
      <w:szCs w:val="16"/>
    </w:rPr>
  </w:style>
  <w:style w:type="paragraph" w:styleId="CommentText">
    <w:name w:val="annotation text"/>
    <w:basedOn w:val="Normal"/>
    <w:link w:val="CommentTextChar"/>
    <w:uiPriority w:val="99"/>
    <w:unhideWhenUsed/>
    <w:rsid w:val="0008713F"/>
    <w:pPr>
      <w:spacing w:line="240" w:lineRule="auto"/>
    </w:pPr>
    <w:rPr>
      <w:szCs w:val="20"/>
    </w:rPr>
  </w:style>
  <w:style w:type="character" w:customStyle="1" w:styleId="CommentTextChar">
    <w:name w:val="Comment Text Char"/>
    <w:basedOn w:val="DefaultParagraphFont"/>
    <w:link w:val="CommentText"/>
    <w:uiPriority w:val="99"/>
    <w:rsid w:val="0008713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8713F"/>
    <w:rPr>
      <w:b/>
      <w:bCs/>
    </w:rPr>
  </w:style>
  <w:style w:type="character" w:customStyle="1" w:styleId="CommentSubjectChar">
    <w:name w:val="Comment Subject Char"/>
    <w:basedOn w:val="CommentTextChar"/>
    <w:link w:val="CommentSubject"/>
    <w:uiPriority w:val="99"/>
    <w:semiHidden/>
    <w:rsid w:val="0008713F"/>
    <w:rPr>
      <w:rFonts w:ascii="Georgia" w:hAnsi="Georgia"/>
      <w:b/>
      <w:bCs/>
      <w:sz w:val="20"/>
      <w:szCs w:val="20"/>
    </w:rPr>
  </w:style>
  <w:style w:type="paragraph" w:styleId="BalloonText">
    <w:name w:val="Balloon Text"/>
    <w:basedOn w:val="Normal"/>
    <w:link w:val="BalloonTextChar"/>
    <w:uiPriority w:val="99"/>
    <w:semiHidden/>
    <w:unhideWhenUsed/>
    <w:rsid w:val="00087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3F"/>
    <w:rPr>
      <w:rFonts w:ascii="Segoe UI" w:hAnsi="Segoe UI" w:cs="Segoe UI"/>
      <w:sz w:val="18"/>
      <w:szCs w:val="18"/>
    </w:rPr>
  </w:style>
  <w:style w:type="paragraph" w:customStyle="1" w:styleId="Bodycopy">
    <w:name w:val="Body copy"/>
    <w:basedOn w:val="Normal"/>
    <w:link w:val="BodycopyChar"/>
    <w:rsid w:val="00DA2CB7"/>
    <w:pPr>
      <w:spacing w:before="60" w:after="113" w:line="240" w:lineRule="atLeast"/>
    </w:pPr>
    <w:rPr>
      <w:rFonts w:ascii="Arial" w:eastAsia="Times" w:hAnsi="Arial" w:cs="Times New Roman"/>
      <w:color w:val="000000" w:themeColor="text1"/>
      <w:szCs w:val="20"/>
    </w:rPr>
  </w:style>
  <w:style w:type="character" w:customStyle="1" w:styleId="BodycopyChar">
    <w:name w:val="Body copy Char"/>
    <w:basedOn w:val="DefaultParagraphFont"/>
    <w:link w:val="Bodycopy"/>
    <w:rsid w:val="00DA2CB7"/>
    <w:rPr>
      <w:rFonts w:ascii="Arial" w:eastAsia="Times" w:hAnsi="Arial" w:cs="Times New Roman"/>
      <w:color w:val="000000" w:themeColor="text1"/>
      <w:sz w:val="20"/>
      <w:szCs w:val="20"/>
    </w:rPr>
  </w:style>
  <w:style w:type="paragraph" w:styleId="ListBullet">
    <w:name w:val="List Bullet"/>
    <w:basedOn w:val="Normal"/>
    <w:rsid w:val="00DA2CB7"/>
    <w:pPr>
      <w:numPr>
        <w:numId w:val="1"/>
      </w:numPr>
      <w:spacing w:before="60" w:after="113" w:line="240" w:lineRule="atLeast"/>
    </w:pPr>
    <w:rPr>
      <w:rFonts w:ascii="Arial" w:eastAsia="Times" w:hAnsi="Arial" w:cs="Times New Roman"/>
      <w:color w:val="000000" w:themeColor="text1"/>
      <w:szCs w:val="20"/>
    </w:rPr>
  </w:style>
  <w:style w:type="paragraph" w:styleId="ListParagraph">
    <w:name w:val="List Paragraph"/>
    <w:basedOn w:val="Normal"/>
    <w:uiPriority w:val="34"/>
    <w:qFormat/>
    <w:rsid w:val="00295E27"/>
    <w:pPr>
      <w:ind w:left="720"/>
      <w:contextualSpacing/>
    </w:pPr>
    <w:rPr>
      <w:rFonts w:asciiTheme="minorHAnsi" w:hAnsiTheme="minorHAnsi"/>
      <w:sz w:val="22"/>
    </w:rPr>
  </w:style>
  <w:style w:type="paragraph" w:styleId="TOC3">
    <w:name w:val="toc 3"/>
    <w:basedOn w:val="Normal"/>
    <w:next w:val="Normal"/>
    <w:autoRedefine/>
    <w:uiPriority w:val="39"/>
    <w:unhideWhenUsed/>
    <w:rsid w:val="00BA3CFA"/>
    <w:pPr>
      <w:spacing w:after="100"/>
      <w:ind w:left="400"/>
    </w:pPr>
  </w:style>
  <w:style w:type="paragraph" w:customStyle="1" w:styleId="TableParagraph">
    <w:name w:val="Table Paragraph"/>
    <w:basedOn w:val="Normal"/>
    <w:uiPriority w:val="1"/>
    <w:qFormat/>
    <w:rsid w:val="007B51C8"/>
    <w:pPr>
      <w:widowControl w:val="0"/>
      <w:autoSpaceDE w:val="0"/>
      <w:autoSpaceDN w:val="0"/>
      <w:spacing w:after="0" w:line="240" w:lineRule="auto"/>
    </w:pPr>
    <w:rPr>
      <w:rFonts w:ascii="Arial" w:eastAsia="Arial" w:hAnsi="Arial" w:cs="Arial"/>
      <w:sz w:val="22"/>
    </w:rPr>
  </w:style>
  <w:style w:type="character" w:styleId="UnresolvedMention">
    <w:name w:val="Unresolved Mention"/>
    <w:basedOn w:val="DefaultParagraphFont"/>
    <w:uiPriority w:val="99"/>
    <w:unhideWhenUsed/>
    <w:rsid w:val="00BE2589"/>
    <w:rPr>
      <w:color w:val="605E5C"/>
      <w:shd w:val="clear" w:color="auto" w:fill="E1DFDD"/>
    </w:rPr>
  </w:style>
  <w:style w:type="paragraph" w:styleId="BodyText">
    <w:name w:val="Body Text"/>
    <w:basedOn w:val="Normal"/>
    <w:link w:val="BodyTextChar"/>
    <w:rsid w:val="00FE7008"/>
    <w:pPr>
      <w:widowControl w:val="0"/>
      <w:spacing w:after="0" w:line="240" w:lineRule="auto"/>
      <w:ind w:right="510"/>
    </w:pPr>
    <w:rPr>
      <w:rFonts w:ascii="Arial" w:eastAsia="Times New Roman" w:hAnsi="Arial" w:cs="Times New Roman"/>
      <w:szCs w:val="20"/>
    </w:rPr>
  </w:style>
  <w:style w:type="character" w:customStyle="1" w:styleId="BodyTextChar">
    <w:name w:val="Body Text Char"/>
    <w:basedOn w:val="DefaultParagraphFont"/>
    <w:link w:val="BodyText"/>
    <w:rsid w:val="00FE7008"/>
    <w:rPr>
      <w:rFonts w:ascii="Arial" w:eastAsia="Times New Roman" w:hAnsi="Arial" w:cs="Times New Roman"/>
      <w:sz w:val="20"/>
      <w:szCs w:val="20"/>
    </w:rPr>
  </w:style>
  <w:style w:type="paragraph" w:customStyle="1" w:styleId="Default">
    <w:name w:val="Default"/>
    <w:rsid w:val="005C125E"/>
    <w:pPr>
      <w:autoSpaceDE w:val="0"/>
      <w:autoSpaceDN w:val="0"/>
      <w:adjustRightInd w:val="0"/>
      <w:spacing w:after="0" w:line="240" w:lineRule="auto"/>
    </w:pPr>
    <w:rPr>
      <w:rFonts w:ascii="OpenSansRegular" w:hAnsi="OpenSansRegular" w:cs="OpenSansRegular"/>
      <w:color w:val="000000"/>
      <w:sz w:val="24"/>
      <w:szCs w:val="24"/>
    </w:rPr>
  </w:style>
  <w:style w:type="character" w:styleId="Mention">
    <w:name w:val="Mention"/>
    <w:basedOn w:val="DefaultParagraphFont"/>
    <w:uiPriority w:val="99"/>
    <w:unhideWhenUsed/>
    <w:rsid w:val="00950F3E"/>
    <w:rPr>
      <w:color w:val="2B579A"/>
      <w:shd w:val="clear" w:color="auto" w:fill="E1DFDD"/>
    </w:rPr>
  </w:style>
  <w:style w:type="paragraph" w:styleId="Revision">
    <w:name w:val="Revision"/>
    <w:hidden/>
    <w:uiPriority w:val="99"/>
    <w:semiHidden/>
    <w:rsid w:val="008C2C36"/>
    <w:pPr>
      <w:spacing w:after="0" w:line="240" w:lineRule="auto"/>
    </w:pPr>
    <w:rPr>
      <w:rFonts w:ascii="Georgia" w:hAnsi="Georgia"/>
      <w:sz w:val="20"/>
    </w:rPr>
  </w:style>
  <w:style w:type="character" w:styleId="IntenseEmphasis">
    <w:name w:val="Intense Emphasis"/>
    <w:basedOn w:val="DefaultParagraphFont"/>
    <w:uiPriority w:val="21"/>
    <w:qFormat/>
    <w:rsid w:val="0046115F"/>
    <w:rPr>
      <w:i/>
      <w:iCs/>
      <w:color w:val="990033" w:themeColor="accent1"/>
    </w:rPr>
  </w:style>
  <w:style w:type="paragraph" w:styleId="IntenseQuote">
    <w:name w:val="Intense Quote"/>
    <w:basedOn w:val="Normal"/>
    <w:next w:val="Normal"/>
    <w:link w:val="IntenseQuoteChar"/>
    <w:uiPriority w:val="30"/>
    <w:qFormat/>
    <w:rsid w:val="00177645"/>
    <w:pPr>
      <w:pBdr>
        <w:top w:val="single" w:sz="4" w:space="10" w:color="990033" w:themeColor="accent1"/>
        <w:bottom w:val="single" w:sz="4" w:space="10" w:color="990033" w:themeColor="accent1"/>
      </w:pBdr>
      <w:spacing w:before="360" w:after="360"/>
      <w:ind w:left="864" w:right="864"/>
      <w:jc w:val="center"/>
    </w:pPr>
    <w:rPr>
      <w:i/>
      <w:iCs/>
      <w:color w:val="990033" w:themeColor="accent1"/>
    </w:rPr>
  </w:style>
  <w:style w:type="character" w:customStyle="1" w:styleId="IntenseQuoteChar">
    <w:name w:val="Intense Quote Char"/>
    <w:basedOn w:val="DefaultParagraphFont"/>
    <w:link w:val="IntenseQuote"/>
    <w:uiPriority w:val="30"/>
    <w:rsid w:val="00177645"/>
    <w:rPr>
      <w:rFonts w:ascii="Georgia" w:hAnsi="Georgia"/>
      <w:i/>
      <w:iCs/>
      <w:color w:val="990033" w:themeColor="accent1"/>
      <w:sz w:val="20"/>
    </w:rPr>
  </w:style>
  <w:style w:type="table" w:styleId="GridTable1Light-Accent1">
    <w:name w:val="Grid Table 1 Light Accent 1"/>
    <w:basedOn w:val="TableNormal"/>
    <w:uiPriority w:val="46"/>
    <w:rsid w:val="00531B6A"/>
    <w:pPr>
      <w:spacing w:after="0" w:line="240" w:lineRule="auto"/>
    </w:pPr>
    <w:tblPr>
      <w:tblStyleRowBandSize w:val="1"/>
      <w:tblStyleColBandSize w:val="1"/>
      <w:tblBorders>
        <w:top w:val="single" w:sz="4" w:space="0" w:color="FF709F" w:themeColor="accent1" w:themeTint="66"/>
        <w:left w:val="single" w:sz="4" w:space="0" w:color="FF709F" w:themeColor="accent1" w:themeTint="66"/>
        <w:bottom w:val="single" w:sz="4" w:space="0" w:color="FF709F" w:themeColor="accent1" w:themeTint="66"/>
        <w:right w:val="single" w:sz="4" w:space="0" w:color="FF709F" w:themeColor="accent1" w:themeTint="66"/>
        <w:insideH w:val="single" w:sz="4" w:space="0" w:color="FF709F" w:themeColor="accent1" w:themeTint="66"/>
        <w:insideV w:val="single" w:sz="4" w:space="0" w:color="FF709F" w:themeColor="accent1" w:themeTint="66"/>
      </w:tblBorders>
    </w:tblPr>
    <w:tblStylePr w:type="firstRow">
      <w:rPr>
        <w:b/>
        <w:bCs/>
      </w:rPr>
      <w:tblPr/>
      <w:tcPr>
        <w:tcBorders>
          <w:bottom w:val="single" w:sz="12" w:space="0" w:color="FF2870" w:themeColor="accent1" w:themeTint="99"/>
        </w:tcBorders>
      </w:tcPr>
    </w:tblStylePr>
    <w:tblStylePr w:type="lastRow">
      <w:rPr>
        <w:b/>
        <w:bCs/>
      </w:rPr>
      <w:tblPr/>
      <w:tcPr>
        <w:tcBorders>
          <w:top w:val="double" w:sz="2" w:space="0" w:color="FF2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31B6A"/>
    <w:pPr>
      <w:spacing w:after="0" w:line="240" w:lineRule="auto"/>
    </w:pPr>
    <w:tblPr>
      <w:tblStyleRowBandSize w:val="1"/>
      <w:tblStyleColBandSize w:val="1"/>
      <w:tblBorders>
        <w:top w:val="single" w:sz="4" w:space="0" w:color="FFE0E1" w:themeColor="accent2" w:themeTint="66"/>
        <w:left w:val="single" w:sz="4" w:space="0" w:color="FFE0E1" w:themeColor="accent2" w:themeTint="66"/>
        <w:bottom w:val="single" w:sz="4" w:space="0" w:color="FFE0E1" w:themeColor="accent2" w:themeTint="66"/>
        <w:right w:val="single" w:sz="4" w:space="0" w:color="FFE0E1" w:themeColor="accent2" w:themeTint="66"/>
        <w:insideH w:val="single" w:sz="4" w:space="0" w:color="FFE0E1" w:themeColor="accent2" w:themeTint="66"/>
        <w:insideV w:val="single" w:sz="4" w:space="0" w:color="FFE0E1" w:themeColor="accent2" w:themeTint="66"/>
      </w:tblBorders>
    </w:tblPr>
    <w:tblStylePr w:type="firstRow">
      <w:rPr>
        <w:b/>
        <w:bCs/>
      </w:rPr>
      <w:tblPr/>
      <w:tcPr>
        <w:tcBorders>
          <w:bottom w:val="single" w:sz="12" w:space="0" w:color="FFD1D2" w:themeColor="accent2" w:themeTint="99"/>
        </w:tcBorders>
      </w:tcPr>
    </w:tblStylePr>
    <w:tblStylePr w:type="lastRow">
      <w:rPr>
        <w:b/>
        <w:bCs/>
      </w:rPr>
      <w:tblPr/>
      <w:tcPr>
        <w:tcBorders>
          <w:top w:val="double" w:sz="2" w:space="0" w:color="FFD1D2"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A53D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5682">
      <w:bodyDiv w:val="1"/>
      <w:marLeft w:val="0"/>
      <w:marRight w:val="0"/>
      <w:marTop w:val="0"/>
      <w:marBottom w:val="0"/>
      <w:divBdr>
        <w:top w:val="none" w:sz="0" w:space="0" w:color="auto"/>
        <w:left w:val="none" w:sz="0" w:space="0" w:color="auto"/>
        <w:bottom w:val="none" w:sz="0" w:space="0" w:color="auto"/>
        <w:right w:val="none" w:sz="0" w:space="0" w:color="auto"/>
      </w:divBdr>
      <w:divsChild>
        <w:div w:id="44958395">
          <w:marLeft w:val="274"/>
          <w:marRight w:val="0"/>
          <w:marTop w:val="0"/>
          <w:marBottom w:val="0"/>
          <w:divBdr>
            <w:top w:val="none" w:sz="0" w:space="0" w:color="auto"/>
            <w:left w:val="none" w:sz="0" w:space="0" w:color="auto"/>
            <w:bottom w:val="none" w:sz="0" w:space="0" w:color="auto"/>
            <w:right w:val="none" w:sz="0" w:space="0" w:color="auto"/>
          </w:divBdr>
        </w:div>
        <w:div w:id="75517561">
          <w:marLeft w:val="274"/>
          <w:marRight w:val="0"/>
          <w:marTop w:val="0"/>
          <w:marBottom w:val="0"/>
          <w:divBdr>
            <w:top w:val="none" w:sz="0" w:space="0" w:color="auto"/>
            <w:left w:val="none" w:sz="0" w:space="0" w:color="auto"/>
            <w:bottom w:val="none" w:sz="0" w:space="0" w:color="auto"/>
            <w:right w:val="none" w:sz="0" w:space="0" w:color="auto"/>
          </w:divBdr>
        </w:div>
        <w:div w:id="95714718">
          <w:marLeft w:val="274"/>
          <w:marRight w:val="0"/>
          <w:marTop w:val="0"/>
          <w:marBottom w:val="0"/>
          <w:divBdr>
            <w:top w:val="none" w:sz="0" w:space="0" w:color="auto"/>
            <w:left w:val="none" w:sz="0" w:space="0" w:color="auto"/>
            <w:bottom w:val="none" w:sz="0" w:space="0" w:color="auto"/>
            <w:right w:val="none" w:sz="0" w:space="0" w:color="auto"/>
          </w:divBdr>
        </w:div>
        <w:div w:id="174269361">
          <w:marLeft w:val="274"/>
          <w:marRight w:val="0"/>
          <w:marTop w:val="0"/>
          <w:marBottom w:val="0"/>
          <w:divBdr>
            <w:top w:val="none" w:sz="0" w:space="0" w:color="auto"/>
            <w:left w:val="none" w:sz="0" w:space="0" w:color="auto"/>
            <w:bottom w:val="none" w:sz="0" w:space="0" w:color="auto"/>
            <w:right w:val="none" w:sz="0" w:space="0" w:color="auto"/>
          </w:divBdr>
        </w:div>
        <w:div w:id="199630126">
          <w:marLeft w:val="274"/>
          <w:marRight w:val="0"/>
          <w:marTop w:val="0"/>
          <w:marBottom w:val="0"/>
          <w:divBdr>
            <w:top w:val="none" w:sz="0" w:space="0" w:color="auto"/>
            <w:left w:val="none" w:sz="0" w:space="0" w:color="auto"/>
            <w:bottom w:val="none" w:sz="0" w:space="0" w:color="auto"/>
            <w:right w:val="none" w:sz="0" w:space="0" w:color="auto"/>
          </w:divBdr>
        </w:div>
        <w:div w:id="255210279">
          <w:marLeft w:val="274"/>
          <w:marRight w:val="0"/>
          <w:marTop w:val="0"/>
          <w:marBottom w:val="0"/>
          <w:divBdr>
            <w:top w:val="none" w:sz="0" w:space="0" w:color="auto"/>
            <w:left w:val="none" w:sz="0" w:space="0" w:color="auto"/>
            <w:bottom w:val="none" w:sz="0" w:space="0" w:color="auto"/>
            <w:right w:val="none" w:sz="0" w:space="0" w:color="auto"/>
          </w:divBdr>
        </w:div>
        <w:div w:id="295336563">
          <w:marLeft w:val="274"/>
          <w:marRight w:val="0"/>
          <w:marTop w:val="0"/>
          <w:marBottom w:val="0"/>
          <w:divBdr>
            <w:top w:val="none" w:sz="0" w:space="0" w:color="auto"/>
            <w:left w:val="none" w:sz="0" w:space="0" w:color="auto"/>
            <w:bottom w:val="none" w:sz="0" w:space="0" w:color="auto"/>
            <w:right w:val="none" w:sz="0" w:space="0" w:color="auto"/>
          </w:divBdr>
        </w:div>
        <w:div w:id="345641231">
          <w:marLeft w:val="274"/>
          <w:marRight w:val="0"/>
          <w:marTop w:val="0"/>
          <w:marBottom w:val="0"/>
          <w:divBdr>
            <w:top w:val="none" w:sz="0" w:space="0" w:color="auto"/>
            <w:left w:val="none" w:sz="0" w:space="0" w:color="auto"/>
            <w:bottom w:val="none" w:sz="0" w:space="0" w:color="auto"/>
            <w:right w:val="none" w:sz="0" w:space="0" w:color="auto"/>
          </w:divBdr>
        </w:div>
        <w:div w:id="365788134">
          <w:marLeft w:val="274"/>
          <w:marRight w:val="0"/>
          <w:marTop w:val="0"/>
          <w:marBottom w:val="0"/>
          <w:divBdr>
            <w:top w:val="none" w:sz="0" w:space="0" w:color="auto"/>
            <w:left w:val="none" w:sz="0" w:space="0" w:color="auto"/>
            <w:bottom w:val="none" w:sz="0" w:space="0" w:color="auto"/>
            <w:right w:val="none" w:sz="0" w:space="0" w:color="auto"/>
          </w:divBdr>
        </w:div>
        <w:div w:id="371348342">
          <w:marLeft w:val="274"/>
          <w:marRight w:val="0"/>
          <w:marTop w:val="0"/>
          <w:marBottom w:val="0"/>
          <w:divBdr>
            <w:top w:val="none" w:sz="0" w:space="0" w:color="auto"/>
            <w:left w:val="none" w:sz="0" w:space="0" w:color="auto"/>
            <w:bottom w:val="none" w:sz="0" w:space="0" w:color="auto"/>
            <w:right w:val="none" w:sz="0" w:space="0" w:color="auto"/>
          </w:divBdr>
        </w:div>
        <w:div w:id="377632906">
          <w:marLeft w:val="274"/>
          <w:marRight w:val="0"/>
          <w:marTop w:val="0"/>
          <w:marBottom w:val="0"/>
          <w:divBdr>
            <w:top w:val="none" w:sz="0" w:space="0" w:color="auto"/>
            <w:left w:val="none" w:sz="0" w:space="0" w:color="auto"/>
            <w:bottom w:val="none" w:sz="0" w:space="0" w:color="auto"/>
            <w:right w:val="none" w:sz="0" w:space="0" w:color="auto"/>
          </w:divBdr>
        </w:div>
        <w:div w:id="388118269">
          <w:marLeft w:val="274"/>
          <w:marRight w:val="0"/>
          <w:marTop w:val="0"/>
          <w:marBottom w:val="0"/>
          <w:divBdr>
            <w:top w:val="none" w:sz="0" w:space="0" w:color="auto"/>
            <w:left w:val="none" w:sz="0" w:space="0" w:color="auto"/>
            <w:bottom w:val="none" w:sz="0" w:space="0" w:color="auto"/>
            <w:right w:val="none" w:sz="0" w:space="0" w:color="auto"/>
          </w:divBdr>
        </w:div>
        <w:div w:id="410583936">
          <w:marLeft w:val="274"/>
          <w:marRight w:val="0"/>
          <w:marTop w:val="0"/>
          <w:marBottom w:val="0"/>
          <w:divBdr>
            <w:top w:val="none" w:sz="0" w:space="0" w:color="auto"/>
            <w:left w:val="none" w:sz="0" w:space="0" w:color="auto"/>
            <w:bottom w:val="none" w:sz="0" w:space="0" w:color="auto"/>
            <w:right w:val="none" w:sz="0" w:space="0" w:color="auto"/>
          </w:divBdr>
        </w:div>
        <w:div w:id="459033297">
          <w:marLeft w:val="274"/>
          <w:marRight w:val="0"/>
          <w:marTop w:val="0"/>
          <w:marBottom w:val="0"/>
          <w:divBdr>
            <w:top w:val="none" w:sz="0" w:space="0" w:color="auto"/>
            <w:left w:val="none" w:sz="0" w:space="0" w:color="auto"/>
            <w:bottom w:val="none" w:sz="0" w:space="0" w:color="auto"/>
            <w:right w:val="none" w:sz="0" w:space="0" w:color="auto"/>
          </w:divBdr>
        </w:div>
        <w:div w:id="464201685">
          <w:marLeft w:val="274"/>
          <w:marRight w:val="0"/>
          <w:marTop w:val="0"/>
          <w:marBottom w:val="0"/>
          <w:divBdr>
            <w:top w:val="none" w:sz="0" w:space="0" w:color="auto"/>
            <w:left w:val="none" w:sz="0" w:space="0" w:color="auto"/>
            <w:bottom w:val="none" w:sz="0" w:space="0" w:color="auto"/>
            <w:right w:val="none" w:sz="0" w:space="0" w:color="auto"/>
          </w:divBdr>
        </w:div>
        <w:div w:id="539053864">
          <w:marLeft w:val="274"/>
          <w:marRight w:val="0"/>
          <w:marTop w:val="0"/>
          <w:marBottom w:val="0"/>
          <w:divBdr>
            <w:top w:val="none" w:sz="0" w:space="0" w:color="auto"/>
            <w:left w:val="none" w:sz="0" w:space="0" w:color="auto"/>
            <w:bottom w:val="none" w:sz="0" w:space="0" w:color="auto"/>
            <w:right w:val="none" w:sz="0" w:space="0" w:color="auto"/>
          </w:divBdr>
        </w:div>
        <w:div w:id="642584531">
          <w:marLeft w:val="274"/>
          <w:marRight w:val="0"/>
          <w:marTop w:val="0"/>
          <w:marBottom w:val="0"/>
          <w:divBdr>
            <w:top w:val="none" w:sz="0" w:space="0" w:color="auto"/>
            <w:left w:val="none" w:sz="0" w:space="0" w:color="auto"/>
            <w:bottom w:val="none" w:sz="0" w:space="0" w:color="auto"/>
            <w:right w:val="none" w:sz="0" w:space="0" w:color="auto"/>
          </w:divBdr>
        </w:div>
        <w:div w:id="686177517">
          <w:marLeft w:val="274"/>
          <w:marRight w:val="0"/>
          <w:marTop w:val="0"/>
          <w:marBottom w:val="0"/>
          <w:divBdr>
            <w:top w:val="none" w:sz="0" w:space="0" w:color="auto"/>
            <w:left w:val="none" w:sz="0" w:space="0" w:color="auto"/>
            <w:bottom w:val="none" w:sz="0" w:space="0" w:color="auto"/>
            <w:right w:val="none" w:sz="0" w:space="0" w:color="auto"/>
          </w:divBdr>
        </w:div>
        <w:div w:id="712460781">
          <w:marLeft w:val="274"/>
          <w:marRight w:val="0"/>
          <w:marTop w:val="0"/>
          <w:marBottom w:val="0"/>
          <w:divBdr>
            <w:top w:val="none" w:sz="0" w:space="0" w:color="auto"/>
            <w:left w:val="none" w:sz="0" w:space="0" w:color="auto"/>
            <w:bottom w:val="none" w:sz="0" w:space="0" w:color="auto"/>
            <w:right w:val="none" w:sz="0" w:space="0" w:color="auto"/>
          </w:divBdr>
        </w:div>
        <w:div w:id="857432032">
          <w:marLeft w:val="274"/>
          <w:marRight w:val="0"/>
          <w:marTop w:val="0"/>
          <w:marBottom w:val="0"/>
          <w:divBdr>
            <w:top w:val="none" w:sz="0" w:space="0" w:color="auto"/>
            <w:left w:val="none" w:sz="0" w:space="0" w:color="auto"/>
            <w:bottom w:val="none" w:sz="0" w:space="0" w:color="auto"/>
            <w:right w:val="none" w:sz="0" w:space="0" w:color="auto"/>
          </w:divBdr>
        </w:div>
        <w:div w:id="874121498">
          <w:marLeft w:val="274"/>
          <w:marRight w:val="0"/>
          <w:marTop w:val="0"/>
          <w:marBottom w:val="0"/>
          <w:divBdr>
            <w:top w:val="none" w:sz="0" w:space="0" w:color="auto"/>
            <w:left w:val="none" w:sz="0" w:space="0" w:color="auto"/>
            <w:bottom w:val="none" w:sz="0" w:space="0" w:color="auto"/>
            <w:right w:val="none" w:sz="0" w:space="0" w:color="auto"/>
          </w:divBdr>
        </w:div>
        <w:div w:id="882863091">
          <w:marLeft w:val="274"/>
          <w:marRight w:val="0"/>
          <w:marTop w:val="0"/>
          <w:marBottom w:val="0"/>
          <w:divBdr>
            <w:top w:val="none" w:sz="0" w:space="0" w:color="auto"/>
            <w:left w:val="none" w:sz="0" w:space="0" w:color="auto"/>
            <w:bottom w:val="none" w:sz="0" w:space="0" w:color="auto"/>
            <w:right w:val="none" w:sz="0" w:space="0" w:color="auto"/>
          </w:divBdr>
        </w:div>
        <w:div w:id="894126119">
          <w:marLeft w:val="274"/>
          <w:marRight w:val="0"/>
          <w:marTop w:val="0"/>
          <w:marBottom w:val="0"/>
          <w:divBdr>
            <w:top w:val="none" w:sz="0" w:space="0" w:color="auto"/>
            <w:left w:val="none" w:sz="0" w:space="0" w:color="auto"/>
            <w:bottom w:val="none" w:sz="0" w:space="0" w:color="auto"/>
            <w:right w:val="none" w:sz="0" w:space="0" w:color="auto"/>
          </w:divBdr>
        </w:div>
        <w:div w:id="931283003">
          <w:marLeft w:val="274"/>
          <w:marRight w:val="0"/>
          <w:marTop w:val="0"/>
          <w:marBottom w:val="0"/>
          <w:divBdr>
            <w:top w:val="none" w:sz="0" w:space="0" w:color="auto"/>
            <w:left w:val="none" w:sz="0" w:space="0" w:color="auto"/>
            <w:bottom w:val="none" w:sz="0" w:space="0" w:color="auto"/>
            <w:right w:val="none" w:sz="0" w:space="0" w:color="auto"/>
          </w:divBdr>
        </w:div>
        <w:div w:id="935289997">
          <w:marLeft w:val="274"/>
          <w:marRight w:val="0"/>
          <w:marTop w:val="0"/>
          <w:marBottom w:val="0"/>
          <w:divBdr>
            <w:top w:val="none" w:sz="0" w:space="0" w:color="auto"/>
            <w:left w:val="none" w:sz="0" w:space="0" w:color="auto"/>
            <w:bottom w:val="none" w:sz="0" w:space="0" w:color="auto"/>
            <w:right w:val="none" w:sz="0" w:space="0" w:color="auto"/>
          </w:divBdr>
        </w:div>
        <w:div w:id="994069217">
          <w:marLeft w:val="274"/>
          <w:marRight w:val="0"/>
          <w:marTop w:val="0"/>
          <w:marBottom w:val="0"/>
          <w:divBdr>
            <w:top w:val="none" w:sz="0" w:space="0" w:color="auto"/>
            <w:left w:val="none" w:sz="0" w:space="0" w:color="auto"/>
            <w:bottom w:val="none" w:sz="0" w:space="0" w:color="auto"/>
            <w:right w:val="none" w:sz="0" w:space="0" w:color="auto"/>
          </w:divBdr>
        </w:div>
        <w:div w:id="1053235423">
          <w:marLeft w:val="274"/>
          <w:marRight w:val="0"/>
          <w:marTop w:val="0"/>
          <w:marBottom w:val="0"/>
          <w:divBdr>
            <w:top w:val="none" w:sz="0" w:space="0" w:color="auto"/>
            <w:left w:val="none" w:sz="0" w:space="0" w:color="auto"/>
            <w:bottom w:val="none" w:sz="0" w:space="0" w:color="auto"/>
            <w:right w:val="none" w:sz="0" w:space="0" w:color="auto"/>
          </w:divBdr>
        </w:div>
        <w:div w:id="1063915696">
          <w:marLeft w:val="274"/>
          <w:marRight w:val="0"/>
          <w:marTop w:val="0"/>
          <w:marBottom w:val="0"/>
          <w:divBdr>
            <w:top w:val="none" w:sz="0" w:space="0" w:color="auto"/>
            <w:left w:val="none" w:sz="0" w:space="0" w:color="auto"/>
            <w:bottom w:val="none" w:sz="0" w:space="0" w:color="auto"/>
            <w:right w:val="none" w:sz="0" w:space="0" w:color="auto"/>
          </w:divBdr>
        </w:div>
        <w:div w:id="1085151403">
          <w:marLeft w:val="274"/>
          <w:marRight w:val="0"/>
          <w:marTop w:val="0"/>
          <w:marBottom w:val="0"/>
          <w:divBdr>
            <w:top w:val="none" w:sz="0" w:space="0" w:color="auto"/>
            <w:left w:val="none" w:sz="0" w:space="0" w:color="auto"/>
            <w:bottom w:val="none" w:sz="0" w:space="0" w:color="auto"/>
            <w:right w:val="none" w:sz="0" w:space="0" w:color="auto"/>
          </w:divBdr>
        </w:div>
        <w:div w:id="1144345959">
          <w:marLeft w:val="274"/>
          <w:marRight w:val="0"/>
          <w:marTop w:val="0"/>
          <w:marBottom w:val="0"/>
          <w:divBdr>
            <w:top w:val="none" w:sz="0" w:space="0" w:color="auto"/>
            <w:left w:val="none" w:sz="0" w:space="0" w:color="auto"/>
            <w:bottom w:val="none" w:sz="0" w:space="0" w:color="auto"/>
            <w:right w:val="none" w:sz="0" w:space="0" w:color="auto"/>
          </w:divBdr>
        </w:div>
        <w:div w:id="1181821734">
          <w:marLeft w:val="274"/>
          <w:marRight w:val="0"/>
          <w:marTop w:val="0"/>
          <w:marBottom w:val="0"/>
          <w:divBdr>
            <w:top w:val="none" w:sz="0" w:space="0" w:color="auto"/>
            <w:left w:val="none" w:sz="0" w:space="0" w:color="auto"/>
            <w:bottom w:val="none" w:sz="0" w:space="0" w:color="auto"/>
            <w:right w:val="none" w:sz="0" w:space="0" w:color="auto"/>
          </w:divBdr>
        </w:div>
        <w:div w:id="1216283425">
          <w:marLeft w:val="274"/>
          <w:marRight w:val="0"/>
          <w:marTop w:val="0"/>
          <w:marBottom w:val="0"/>
          <w:divBdr>
            <w:top w:val="none" w:sz="0" w:space="0" w:color="auto"/>
            <w:left w:val="none" w:sz="0" w:space="0" w:color="auto"/>
            <w:bottom w:val="none" w:sz="0" w:space="0" w:color="auto"/>
            <w:right w:val="none" w:sz="0" w:space="0" w:color="auto"/>
          </w:divBdr>
        </w:div>
        <w:div w:id="1399472228">
          <w:marLeft w:val="274"/>
          <w:marRight w:val="0"/>
          <w:marTop w:val="0"/>
          <w:marBottom w:val="0"/>
          <w:divBdr>
            <w:top w:val="none" w:sz="0" w:space="0" w:color="auto"/>
            <w:left w:val="none" w:sz="0" w:space="0" w:color="auto"/>
            <w:bottom w:val="none" w:sz="0" w:space="0" w:color="auto"/>
            <w:right w:val="none" w:sz="0" w:space="0" w:color="auto"/>
          </w:divBdr>
        </w:div>
        <w:div w:id="1493108448">
          <w:marLeft w:val="274"/>
          <w:marRight w:val="0"/>
          <w:marTop w:val="0"/>
          <w:marBottom w:val="0"/>
          <w:divBdr>
            <w:top w:val="none" w:sz="0" w:space="0" w:color="auto"/>
            <w:left w:val="none" w:sz="0" w:space="0" w:color="auto"/>
            <w:bottom w:val="none" w:sz="0" w:space="0" w:color="auto"/>
            <w:right w:val="none" w:sz="0" w:space="0" w:color="auto"/>
          </w:divBdr>
        </w:div>
        <w:div w:id="1507138433">
          <w:marLeft w:val="274"/>
          <w:marRight w:val="0"/>
          <w:marTop w:val="0"/>
          <w:marBottom w:val="0"/>
          <w:divBdr>
            <w:top w:val="none" w:sz="0" w:space="0" w:color="auto"/>
            <w:left w:val="none" w:sz="0" w:space="0" w:color="auto"/>
            <w:bottom w:val="none" w:sz="0" w:space="0" w:color="auto"/>
            <w:right w:val="none" w:sz="0" w:space="0" w:color="auto"/>
          </w:divBdr>
        </w:div>
        <w:div w:id="1579825085">
          <w:marLeft w:val="274"/>
          <w:marRight w:val="0"/>
          <w:marTop w:val="0"/>
          <w:marBottom w:val="0"/>
          <w:divBdr>
            <w:top w:val="none" w:sz="0" w:space="0" w:color="auto"/>
            <w:left w:val="none" w:sz="0" w:space="0" w:color="auto"/>
            <w:bottom w:val="none" w:sz="0" w:space="0" w:color="auto"/>
            <w:right w:val="none" w:sz="0" w:space="0" w:color="auto"/>
          </w:divBdr>
        </w:div>
        <w:div w:id="1626303725">
          <w:marLeft w:val="274"/>
          <w:marRight w:val="0"/>
          <w:marTop w:val="0"/>
          <w:marBottom w:val="0"/>
          <w:divBdr>
            <w:top w:val="none" w:sz="0" w:space="0" w:color="auto"/>
            <w:left w:val="none" w:sz="0" w:space="0" w:color="auto"/>
            <w:bottom w:val="none" w:sz="0" w:space="0" w:color="auto"/>
            <w:right w:val="none" w:sz="0" w:space="0" w:color="auto"/>
          </w:divBdr>
        </w:div>
        <w:div w:id="1764258877">
          <w:marLeft w:val="274"/>
          <w:marRight w:val="0"/>
          <w:marTop w:val="0"/>
          <w:marBottom w:val="0"/>
          <w:divBdr>
            <w:top w:val="none" w:sz="0" w:space="0" w:color="auto"/>
            <w:left w:val="none" w:sz="0" w:space="0" w:color="auto"/>
            <w:bottom w:val="none" w:sz="0" w:space="0" w:color="auto"/>
            <w:right w:val="none" w:sz="0" w:space="0" w:color="auto"/>
          </w:divBdr>
        </w:div>
        <w:div w:id="1906645754">
          <w:marLeft w:val="274"/>
          <w:marRight w:val="0"/>
          <w:marTop w:val="0"/>
          <w:marBottom w:val="0"/>
          <w:divBdr>
            <w:top w:val="none" w:sz="0" w:space="0" w:color="auto"/>
            <w:left w:val="none" w:sz="0" w:space="0" w:color="auto"/>
            <w:bottom w:val="none" w:sz="0" w:space="0" w:color="auto"/>
            <w:right w:val="none" w:sz="0" w:space="0" w:color="auto"/>
          </w:divBdr>
        </w:div>
        <w:div w:id="1948925654">
          <w:marLeft w:val="274"/>
          <w:marRight w:val="0"/>
          <w:marTop w:val="0"/>
          <w:marBottom w:val="0"/>
          <w:divBdr>
            <w:top w:val="none" w:sz="0" w:space="0" w:color="auto"/>
            <w:left w:val="none" w:sz="0" w:space="0" w:color="auto"/>
            <w:bottom w:val="none" w:sz="0" w:space="0" w:color="auto"/>
            <w:right w:val="none" w:sz="0" w:space="0" w:color="auto"/>
          </w:divBdr>
        </w:div>
        <w:div w:id="1961642055">
          <w:marLeft w:val="274"/>
          <w:marRight w:val="0"/>
          <w:marTop w:val="0"/>
          <w:marBottom w:val="0"/>
          <w:divBdr>
            <w:top w:val="none" w:sz="0" w:space="0" w:color="auto"/>
            <w:left w:val="none" w:sz="0" w:space="0" w:color="auto"/>
            <w:bottom w:val="none" w:sz="0" w:space="0" w:color="auto"/>
            <w:right w:val="none" w:sz="0" w:space="0" w:color="auto"/>
          </w:divBdr>
        </w:div>
        <w:div w:id="2124222856">
          <w:marLeft w:val="274"/>
          <w:marRight w:val="0"/>
          <w:marTop w:val="0"/>
          <w:marBottom w:val="0"/>
          <w:divBdr>
            <w:top w:val="none" w:sz="0" w:space="0" w:color="auto"/>
            <w:left w:val="none" w:sz="0" w:space="0" w:color="auto"/>
            <w:bottom w:val="none" w:sz="0" w:space="0" w:color="auto"/>
            <w:right w:val="none" w:sz="0" w:space="0" w:color="auto"/>
          </w:divBdr>
        </w:div>
      </w:divsChild>
    </w:div>
    <w:div w:id="143742228">
      <w:bodyDiv w:val="1"/>
      <w:marLeft w:val="0"/>
      <w:marRight w:val="0"/>
      <w:marTop w:val="0"/>
      <w:marBottom w:val="0"/>
      <w:divBdr>
        <w:top w:val="none" w:sz="0" w:space="0" w:color="auto"/>
        <w:left w:val="none" w:sz="0" w:space="0" w:color="auto"/>
        <w:bottom w:val="none" w:sz="0" w:space="0" w:color="auto"/>
        <w:right w:val="none" w:sz="0" w:space="0" w:color="auto"/>
      </w:divBdr>
    </w:div>
    <w:div w:id="387804981">
      <w:bodyDiv w:val="1"/>
      <w:marLeft w:val="0"/>
      <w:marRight w:val="0"/>
      <w:marTop w:val="0"/>
      <w:marBottom w:val="0"/>
      <w:divBdr>
        <w:top w:val="none" w:sz="0" w:space="0" w:color="auto"/>
        <w:left w:val="none" w:sz="0" w:space="0" w:color="auto"/>
        <w:bottom w:val="none" w:sz="0" w:space="0" w:color="auto"/>
        <w:right w:val="none" w:sz="0" w:space="0" w:color="auto"/>
      </w:divBdr>
      <w:divsChild>
        <w:div w:id="40597317">
          <w:marLeft w:val="274"/>
          <w:marRight w:val="0"/>
          <w:marTop w:val="0"/>
          <w:marBottom w:val="0"/>
          <w:divBdr>
            <w:top w:val="none" w:sz="0" w:space="0" w:color="auto"/>
            <w:left w:val="none" w:sz="0" w:space="0" w:color="auto"/>
            <w:bottom w:val="none" w:sz="0" w:space="0" w:color="auto"/>
            <w:right w:val="none" w:sz="0" w:space="0" w:color="auto"/>
          </w:divBdr>
        </w:div>
        <w:div w:id="135073232">
          <w:marLeft w:val="274"/>
          <w:marRight w:val="0"/>
          <w:marTop w:val="0"/>
          <w:marBottom w:val="0"/>
          <w:divBdr>
            <w:top w:val="none" w:sz="0" w:space="0" w:color="auto"/>
            <w:left w:val="none" w:sz="0" w:space="0" w:color="auto"/>
            <w:bottom w:val="none" w:sz="0" w:space="0" w:color="auto"/>
            <w:right w:val="none" w:sz="0" w:space="0" w:color="auto"/>
          </w:divBdr>
        </w:div>
        <w:div w:id="190725469">
          <w:marLeft w:val="274"/>
          <w:marRight w:val="0"/>
          <w:marTop w:val="0"/>
          <w:marBottom w:val="0"/>
          <w:divBdr>
            <w:top w:val="none" w:sz="0" w:space="0" w:color="auto"/>
            <w:left w:val="none" w:sz="0" w:space="0" w:color="auto"/>
            <w:bottom w:val="none" w:sz="0" w:space="0" w:color="auto"/>
            <w:right w:val="none" w:sz="0" w:space="0" w:color="auto"/>
          </w:divBdr>
        </w:div>
        <w:div w:id="196351998">
          <w:marLeft w:val="274"/>
          <w:marRight w:val="0"/>
          <w:marTop w:val="0"/>
          <w:marBottom w:val="0"/>
          <w:divBdr>
            <w:top w:val="none" w:sz="0" w:space="0" w:color="auto"/>
            <w:left w:val="none" w:sz="0" w:space="0" w:color="auto"/>
            <w:bottom w:val="none" w:sz="0" w:space="0" w:color="auto"/>
            <w:right w:val="none" w:sz="0" w:space="0" w:color="auto"/>
          </w:divBdr>
        </w:div>
        <w:div w:id="201865434">
          <w:marLeft w:val="274"/>
          <w:marRight w:val="0"/>
          <w:marTop w:val="0"/>
          <w:marBottom w:val="0"/>
          <w:divBdr>
            <w:top w:val="none" w:sz="0" w:space="0" w:color="auto"/>
            <w:left w:val="none" w:sz="0" w:space="0" w:color="auto"/>
            <w:bottom w:val="none" w:sz="0" w:space="0" w:color="auto"/>
            <w:right w:val="none" w:sz="0" w:space="0" w:color="auto"/>
          </w:divBdr>
        </w:div>
        <w:div w:id="256182428">
          <w:marLeft w:val="274"/>
          <w:marRight w:val="0"/>
          <w:marTop w:val="0"/>
          <w:marBottom w:val="0"/>
          <w:divBdr>
            <w:top w:val="none" w:sz="0" w:space="0" w:color="auto"/>
            <w:left w:val="none" w:sz="0" w:space="0" w:color="auto"/>
            <w:bottom w:val="none" w:sz="0" w:space="0" w:color="auto"/>
            <w:right w:val="none" w:sz="0" w:space="0" w:color="auto"/>
          </w:divBdr>
        </w:div>
        <w:div w:id="351420205">
          <w:marLeft w:val="274"/>
          <w:marRight w:val="0"/>
          <w:marTop w:val="0"/>
          <w:marBottom w:val="0"/>
          <w:divBdr>
            <w:top w:val="none" w:sz="0" w:space="0" w:color="auto"/>
            <w:left w:val="none" w:sz="0" w:space="0" w:color="auto"/>
            <w:bottom w:val="none" w:sz="0" w:space="0" w:color="auto"/>
            <w:right w:val="none" w:sz="0" w:space="0" w:color="auto"/>
          </w:divBdr>
        </w:div>
        <w:div w:id="384791999">
          <w:marLeft w:val="274"/>
          <w:marRight w:val="0"/>
          <w:marTop w:val="0"/>
          <w:marBottom w:val="0"/>
          <w:divBdr>
            <w:top w:val="none" w:sz="0" w:space="0" w:color="auto"/>
            <w:left w:val="none" w:sz="0" w:space="0" w:color="auto"/>
            <w:bottom w:val="none" w:sz="0" w:space="0" w:color="auto"/>
            <w:right w:val="none" w:sz="0" w:space="0" w:color="auto"/>
          </w:divBdr>
        </w:div>
        <w:div w:id="395982207">
          <w:marLeft w:val="274"/>
          <w:marRight w:val="0"/>
          <w:marTop w:val="0"/>
          <w:marBottom w:val="0"/>
          <w:divBdr>
            <w:top w:val="none" w:sz="0" w:space="0" w:color="auto"/>
            <w:left w:val="none" w:sz="0" w:space="0" w:color="auto"/>
            <w:bottom w:val="none" w:sz="0" w:space="0" w:color="auto"/>
            <w:right w:val="none" w:sz="0" w:space="0" w:color="auto"/>
          </w:divBdr>
        </w:div>
        <w:div w:id="415324065">
          <w:marLeft w:val="274"/>
          <w:marRight w:val="0"/>
          <w:marTop w:val="0"/>
          <w:marBottom w:val="0"/>
          <w:divBdr>
            <w:top w:val="none" w:sz="0" w:space="0" w:color="auto"/>
            <w:left w:val="none" w:sz="0" w:space="0" w:color="auto"/>
            <w:bottom w:val="none" w:sz="0" w:space="0" w:color="auto"/>
            <w:right w:val="none" w:sz="0" w:space="0" w:color="auto"/>
          </w:divBdr>
        </w:div>
        <w:div w:id="513571513">
          <w:marLeft w:val="274"/>
          <w:marRight w:val="0"/>
          <w:marTop w:val="0"/>
          <w:marBottom w:val="0"/>
          <w:divBdr>
            <w:top w:val="none" w:sz="0" w:space="0" w:color="auto"/>
            <w:left w:val="none" w:sz="0" w:space="0" w:color="auto"/>
            <w:bottom w:val="none" w:sz="0" w:space="0" w:color="auto"/>
            <w:right w:val="none" w:sz="0" w:space="0" w:color="auto"/>
          </w:divBdr>
        </w:div>
        <w:div w:id="578444707">
          <w:marLeft w:val="274"/>
          <w:marRight w:val="0"/>
          <w:marTop w:val="0"/>
          <w:marBottom w:val="0"/>
          <w:divBdr>
            <w:top w:val="none" w:sz="0" w:space="0" w:color="auto"/>
            <w:left w:val="none" w:sz="0" w:space="0" w:color="auto"/>
            <w:bottom w:val="none" w:sz="0" w:space="0" w:color="auto"/>
            <w:right w:val="none" w:sz="0" w:space="0" w:color="auto"/>
          </w:divBdr>
        </w:div>
        <w:div w:id="636108158">
          <w:marLeft w:val="274"/>
          <w:marRight w:val="0"/>
          <w:marTop w:val="0"/>
          <w:marBottom w:val="0"/>
          <w:divBdr>
            <w:top w:val="none" w:sz="0" w:space="0" w:color="auto"/>
            <w:left w:val="none" w:sz="0" w:space="0" w:color="auto"/>
            <w:bottom w:val="none" w:sz="0" w:space="0" w:color="auto"/>
            <w:right w:val="none" w:sz="0" w:space="0" w:color="auto"/>
          </w:divBdr>
        </w:div>
        <w:div w:id="707993693">
          <w:marLeft w:val="274"/>
          <w:marRight w:val="0"/>
          <w:marTop w:val="0"/>
          <w:marBottom w:val="0"/>
          <w:divBdr>
            <w:top w:val="none" w:sz="0" w:space="0" w:color="auto"/>
            <w:left w:val="none" w:sz="0" w:space="0" w:color="auto"/>
            <w:bottom w:val="none" w:sz="0" w:space="0" w:color="auto"/>
            <w:right w:val="none" w:sz="0" w:space="0" w:color="auto"/>
          </w:divBdr>
        </w:div>
        <w:div w:id="920139270">
          <w:marLeft w:val="274"/>
          <w:marRight w:val="0"/>
          <w:marTop w:val="0"/>
          <w:marBottom w:val="0"/>
          <w:divBdr>
            <w:top w:val="none" w:sz="0" w:space="0" w:color="auto"/>
            <w:left w:val="none" w:sz="0" w:space="0" w:color="auto"/>
            <w:bottom w:val="none" w:sz="0" w:space="0" w:color="auto"/>
            <w:right w:val="none" w:sz="0" w:space="0" w:color="auto"/>
          </w:divBdr>
        </w:div>
        <w:div w:id="963468070">
          <w:marLeft w:val="274"/>
          <w:marRight w:val="0"/>
          <w:marTop w:val="0"/>
          <w:marBottom w:val="0"/>
          <w:divBdr>
            <w:top w:val="none" w:sz="0" w:space="0" w:color="auto"/>
            <w:left w:val="none" w:sz="0" w:space="0" w:color="auto"/>
            <w:bottom w:val="none" w:sz="0" w:space="0" w:color="auto"/>
            <w:right w:val="none" w:sz="0" w:space="0" w:color="auto"/>
          </w:divBdr>
        </w:div>
        <w:div w:id="964046408">
          <w:marLeft w:val="274"/>
          <w:marRight w:val="0"/>
          <w:marTop w:val="0"/>
          <w:marBottom w:val="0"/>
          <w:divBdr>
            <w:top w:val="none" w:sz="0" w:space="0" w:color="auto"/>
            <w:left w:val="none" w:sz="0" w:space="0" w:color="auto"/>
            <w:bottom w:val="none" w:sz="0" w:space="0" w:color="auto"/>
            <w:right w:val="none" w:sz="0" w:space="0" w:color="auto"/>
          </w:divBdr>
        </w:div>
        <w:div w:id="1029061993">
          <w:marLeft w:val="274"/>
          <w:marRight w:val="0"/>
          <w:marTop w:val="0"/>
          <w:marBottom w:val="0"/>
          <w:divBdr>
            <w:top w:val="none" w:sz="0" w:space="0" w:color="auto"/>
            <w:left w:val="none" w:sz="0" w:space="0" w:color="auto"/>
            <w:bottom w:val="none" w:sz="0" w:space="0" w:color="auto"/>
            <w:right w:val="none" w:sz="0" w:space="0" w:color="auto"/>
          </w:divBdr>
        </w:div>
        <w:div w:id="1035928476">
          <w:marLeft w:val="274"/>
          <w:marRight w:val="0"/>
          <w:marTop w:val="0"/>
          <w:marBottom w:val="0"/>
          <w:divBdr>
            <w:top w:val="none" w:sz="0" w:space="0" w:color="auto"/>
            <w:left w:val="none" w:sz="0" w:space="0" w:color="auto"/>
            <w:bottom w:val="none" w:sz="0" w:space="0" w:color="auto"/>
            <w:right w:val="none" w:sz="0" w:space="0" w:color="auto"/>
          </w:divBdr>
        </w:div>
        <w:div w:id="1066300775">
          <w:marLeft w:val="274"/>
          <w:marRight w:val="0"/>
          <w:marTop w:val="0"/>
          <w:marBottom w:val="0"/>
          <w:divBdr>
            <w:top w:val="none" w:sz="0" w:space="0" w:color="auto"/>
            <w:left w:val="none" w:sz="0" w:space="0" w:color="auto"/>
            <w:bottom w:val="none" w:sz="0" w:space="0" w:color="auto"/>
            <w:right w:val="none" w:sz="0" w:space="0" w:color="auto"/>
          </w:divBdr>
        </w:div>
        <w:div w:id="1068109538">
          <w:marLeft w:val="274"/>
          <w:marRight w:val="0"/>
          <w:marTop w:val="0"/>
          <w:marBottom w:val="0"/>
          <w:divBdr>
            <w:top w:val="none" w:sz="0" w:space="0" w:color="auto"/>
            <w:left w:val="none" w:sz="0" w:space="0" w:color="auto"/>
            <w:bottom w:val="none" w:sz="0" w:space="0" w:color="auto"/>
            <w:right w:val="none" w:sz="0" w:space="0" w:color="auto"/>
          </w:divBdr>
        </w:div>
        <w:div w:id="1078215593">
          <w:marLeft w:val="274"/>
          <w:marRight w:val="0"/>
          <w:marTop w:val="0"/>
          <w:marBottom w:val="0"/>
          <w:divBdr>
            <w:top w:val="none" w:sz="0" w:space="0" w:color="auto"/>
            <w:left w:val="none" w:sz="0" w:space="0" w:color="auto"/>
            <w:bottom w:val="none" w:sz="0" w:space="0" w:color="auto"/>
            <w:right w:val="none" w:sz="0" w:space="0" w:color="auto"/>
          </w:divBdr>
        </w:div>
        <w:div w:id="1154252114">
          <w:marLeft w:val="274"/>
          <w:marRight w:val="0"/>
          <w:marTop w:val="0"/>
          <w:marBottom w:val="0"/>
          <w:divBdr>
            <w:top w:val="none" w:sz="0" w:space="0" w:color="auto"/>
            <w:left w:val="none" w:sz="0" w:space="0" w:color="auto"/>
            <w:bottom w:val="none" w:sz="0" w:space="0" w:color="auto"/>
            <w:right w:val="none" w:sz="0" w:space="0" w:color="auto"/>
          </w:divBdr>
        </w:div>
        <w:div w:id="1168670288">
          <w:marLeft w:val="274"/>
          <w:marRight w:val="0"/>
          <w:marTop w:val="0"/>
          <w:marBottom w:val="0"/>
          <w:divBdr>
            <w:top w:val="none" w:sz="0" w:space="0" w:color="auto"/>
            <w:left w:val="none" w:sz="0" w:space="0" w:color="auto"/>
            <w:bottom w:val="none" w:sz="0" w:space="0" w:color="auto"/>
            <w:right w:val="none" w:sz="0" w:space="0" w:color="auto"/>
          </w:divBdr>
        </w:div>
        <w:div w:id="1218127546">
          <w:marLeft w:val="274"/>
          <w:marRight w:val="0"/>
          <w:marTop w:val="0"/>
          <w:marBottom w:val="0"/>
          <w:divBdr>
            <w:top w:val="none" w:sz="0" w:space="0" w:color="auto"/>
            <w:left w:val="none" w:sz="0" w:space="0" w:color="auto"/>
            <w:bottom w:val="none" w:sz="0" w:space="0" w:color="auto"/>
            <w:right w:val="none" w:sz="0" w:space="0" w:color="auto"/>
          </w:divBdr>
        </w:div>
        <w:div w:id="1337415351">
          <w:marLeft w:val="274"/>
          <w:marRight w:val="0"/>
          <w:marTop w:val="0"/>
          <w:marBottom w:val="0"/>
          <w:divBdr>
            <w:top w:val="none" w:sz="0" w:space="0" w:color="auto"/>
            <w:left w:val="none" w:sz="0" w:space="0" w:color="auto"/>
            <w:bottom w:val="none" w:sz="0" w:space="0" w:color="auto"/>
            <w:right w:val="none" w:sz="0" w:space="0" w:color="auto"/>
          </w:divBdr>
        </w:div>
        <w:div w:id="1338070380">
          <w:marLeft w:val="274"/>
          <w:marRight w:val="0"/>
          <w:marTop w:val="0"/>
          <w:marBottom w:val="0"/>
          <w:divBdr>
            <w:top w:val="none" w:sz="0" w:space="0" w:color="auto"/>
            <w:left w:val="none" w:sz="0" w:space="0" w:color="auto"/>
            <w:bottom w:val="none" w:sz="0" w:space="0" w:color="auto"/>
            <w:right w:val="none" w:sz="0" w:space="0" w:color="auto"/>
          </w:divBdr>
        </w:div>
        <w:div w:id="1383677402">
          <w:marLeft w:val="274"/>
          <w:marRight w:val="0"/>
          <w:marTop w:val="0"/>
          <w:marBottom w:val="0"/>
          <w:divBdr>
            <w:top w:val="none" w:sz="0" w:space="0" w:color="auto"/>
            <w:left w:val="none" w:sz="0" w:space="0" w:color="auto"/>
            <w:bottom w:val="none" w:sz="0" w:space="0" w:color="auto"/>
            <w:right w:val="none" w:sz="0" w:space="0" w:color="auto"/>
          </w:divBdr>
        </w:div>
        <w:div w:id="1621104677">
          <w:marLeft w:val="274"/>
          <w:marRight w:val="0"/>
          <w:marTop w:val="0"/>
          <w:marBottom w:val="0"/>
          <w:divBdr>
            <w:top w:val="none" w:sz="0" w:space="0" w:color="auto"/>
            <w:left w:val="none" w:sz="0" w:space="0" w:color="auto"/>
            <w:bottom w:val="none" w:sz="0" w:space="0" w:color="auto"/>
            <w:right w:val="none" w:sz="0" w:space="0" w:color="auto"/>
          </w:divBdr>
        </w:div>
        <w:div w:id="1636446691">
          <w:marLeft w:val="274"/>
          <w:marRight w:val="0"/>
          <w:marTop w:val="0"/>
          <w:marBottom w:val="0"/>
          <w:divBdr>
            <w:top w:val="none" w:sz="0" w:space="0" w:color="auto"/>
            <w:left w:val="none" w:sz="0" w:space="0" w:color="auto"/>
            <w:bottom w:val="none" w:sz="0" w:space="0" w:color="auto"/>
            <w:right w:val="none" w:sz="0" w:space="0" w:color="auto"/>
          </w:divBdr>
        </w:div>
        <w:div w:id="1693797698">
          <w:marLeft w:val="274"/>
          <w:marRight w:val="0"/>
          <w:marTop w:val="0"/>
          <w:marBottom w:val="0"/>
          <w:divBdr>
            <w:top w:val="none" w:sz="0" w:space="0" w:color="auto"/>
            <w:left w:val="none" w:sz="0" w:space="0" w:color="auto"/>
            <w:bottom w:val="none" w:sz="0" w:space="0" w:color="auto"/>
            <w:right w:val="none" w:sz="0" w:space="0" w:color="auto"/>
          </w:divBdr>
        </w:div>
        <w:div w:id="1697657490">
          <w:marLeft w:val="274"/>
          <w:marRight w:val="0"/>
          <w:marTop w:val="0"/>
          <w:marBottom w:val="0"/>
          <w:divBdr>
            <w:top w:val="none" w:sz="0" w:space="0" w:color="auto"/>
            <w:left w:val="none" w:sz="0" w:space="0" w:color="auto"/>
            <w:bottom w:val="none" w:sz="0" w:space="0" w:color="auto"/>
            <w:right w:val="none" w:sz="0" w:space="0" w:color="auto"/>
          </w:divBdr>
        </w:div>
        <w:div w:id="1701587361">
          <w:marLeft w:val="274"/>
          <w:marRight w:val="0"/>
          <w:marTop w:val="0"/>
          <w:marBottom w:val="0"/>
          <w:divBdr>
            <w:top w:val="none" w:sz="0" w:space="0" w:color="auto"/>
            <w:left w:val="none" w:sz="0" w:space="0" w:color="auto"/>
            <w:bottom w:val="none" w:sz="0" w:space="0" w:color="auto"/>
            <w:right w:val="none" w:sz="0" w:space="0" w:color="auto"/>
          </w:divBdr>
        </w:div>
        <w:div w:id="1767798727">
          <w:marLeft w:val="274"/>
          <w:marRight w:val="0"/>
          <w:marTop w:val="0"/>
          <w:marBottom w:val="0"/>
          <w:divBdr>
            <w:top w:val="none" w:sz="0" w:space="0" w:color="auto"/>
            <w:left w:val="none" w:sz="0" w:space="0" w:color="auto"/>
            <w:bottom w:val="none" w:sz="0" w:space="0" w:color="auto"/>
            <w:right w:val="none" w:sz="0" w:space="0" w:color="auto"/>
          </w:divBdr>
        </w:div>
        <w:div w:id="1789084215">
          <w:marLeft w:val="274"/>
          <w:marRight w:val="0"/>
          <w:marTop w:val="0"/>
          <w:marBottom w:val="0"/>
          <w:divBdr>
            <w:top w:val="none" w:sz="0" w:space="0" w:color="auto"/>
            <w:left w:val="none" w:sz="0" w:space="0" w:color="auto"/>
            <w:bottom w:val="none" w:sz="0" w:space="0" w:color="auto"/>
            <w:right w:val="none" w:sz="0" w:space="0" w:color="auto"/>
          </w:divBdr>
        </w:div>
        <w:div w:id="1826046650">
          <w:marLeft w:val="274"/>
          <w:marRight w:val="0"/>
          <w:marTop w:val="0"/>
          <w:marBottom w:val="0"/>
          <w:divBdr>
            <w:top w:val="none" w:sz="0" w:space="0" w:color="auto"/>
            <w:left w:val="none" w:sz="0" w:space="0" w:color="auto"/>
            <w:bottom w:val="none" w:sz="0" w:space="0" w:color="auto"/>
            <w:right w:val="none" w:sz="0" w:space="0" w:color="auto"/>
          </w:divBdr>
        </w:div>
        <w:div w:id="1847094222">
          <w:marLeft w:val="274"/>
          <w:marRight w:val="0"/>
          <w:marTop w:val="0"/>
          <w:marBottom w:val="0"/>
          <w:divBdr>
            <w:top w:val="none" w:sz="0" w:space="0" w:color="auto"/>
            <w:left w:val="none" w:sz="0" w:space="0" w:color="auto"/>
            <w:bottom w:val="none" w:sz="0" w:space="0" w:color="auto"/>
            <w:right w:val="none" w:sz="0" w:space="0" w:color="auto"/>
          </w:divBdr>
        </w:div>
        <w:div w:id="1928079968">
          <w:marLeft w:val="274"/>
          <w:marRight w:val="0"/>
          <w:marTop w:val="0"/>
          <w:marBottom w:val="0"/>
          <w:divBdr>
            <w:top w:val="none" w:sz="0" w:space="0" w:color="auto"/>
            <w:left w:val="none" w:sz="0" w:space="0" w:color="auto"/>
            <w:bottom w:val="none" w:sz="0" w:space="0" w:color="auto"/>
            <w:right w:val="none" w:sz="0" w:space="0" w:color="auto"/>
          </w:divBdr>
        </w:div>
        <w:div w:id="1978141214">
          <w:marLeft w:val="274"/>
          <w:marRight w:val="0"/>
          <w:marTop w:val="0"/>
          <w:marBottom w:val="0"/>
          <w:divBdr>
            <w:top w:val="none" w:sz="0" w:space="0" w:color="auto"/>
            <w:left w:val="none" w:sz="0" w:space="0" w:color="auto"/>
            <w:bottom w:val="none" w:sz="0" w:space="0" w:color="auto"/>
            <w:right w:val="none" w:sz="0" w:space="0" w:color="auto"/>
          </w:divBdr>
        </w:div>
        <w:div w:id="2133017950">
          <w:marLeft w:val="274"/>
          <w:marRight w:val="0"/>
          <w:marTop w:val="0"/>
          <w:marBottom w:val="0"/>
          <w:divBdr>
            <w:top w:val="none" w:sz="0" w:space="0" w:color="auto"/>
            <w:left w:val="none" w:sz="0" w:space="0" w:color="auto"/>
            <w:bottom w:val="none" w:sz="0" w:space="0" w:color="auto"/>
            <w:right w:val="none" w:sz="0" w:space="0" w:color="auto"/>
          </w:divBdr>
        </w:div>
        <w:div w:id="2133480632">
          <w:marLeft w:val="274"/>
          <w:marRight w:val="0"/>
          <w:marTop w:val="0"/>
          <w:marBottom w:val="0"/>
          <w:divBdr>
            <w:top w:val="none" w:sz="0" w:space="0" w:color="auto"/>
            <w:left w:val="none" w:sz="0" w:space="0" w:color="auto"/>
            <w:bottom w:val="none" w:sz="0" w:space="0" w:color="auto"/>
            <w:right w:val="none" w:sz="0" w:space="0" w:color="auto"/>
          </w:divBdr>
        </w:div>
      </w:divsChild>
    </w:div>
    <w:div w:id="400832745">
      <w:bodyDiv w:val="1"/>
      <w:marLeft w:val="0"/>
      <w:marRight w:val="0"/>
      <w:marTop w:val="0"/>
      <w:marBottom w:val="0"/>
      <w:divBdr>
        <w:top w:val="none" w:sz="0" w:space="0" w:color="auto"/>
        <w:left w:val="none" w:sz="0" w:space="0" w:color="auto"/>
        <w:bottom w:val="none" w:sz="0" w:space="0" w:color="auto"/>
        <w:right w:val="none" w:sz="0" w:space="0" w:color="auto"/>
      </w:divBdr>
    </w:div>
    <w:div w:id="540635204">
      <w:bodyDiv w:val="1"/>
      <w:marLeft w:val="0"/>
      <w:marRight w:val="0"/>
      <w:marTop w:val="0"/>
      <w:marBottom w:val="0"/>
      <w:divBdr>
        <w:top w:val="none" w:sz="0" w:space="0" w:color="auto"/>
        <w:left w:val="none" w:sz="0" w:space="0" w:color="auto"/>
        <w:bottom w:val="none" w:sz="0" w:space="0" w:color="auto"/>
        <w:right w:val="none" w:sz="0" w:space="0" w:color="auto"/>
      </w:divBdr>
      <w:divsChild>
        <w:div w:id="1517844591">
          <w:marLeft w:val="230"/>
          <w:marRight w:val="0"/>
          <w:marTop w:val="0"/>
          <w:marBottom w:val="0"/>
          <w:divBdr>
            <w:top w:val="none" w:sz="0" w:space="0" w:color="auto"/>
            <w:left w:val="none" w:sz="0" w:space="0" w:color="auto"/>
            <w:bottom w:val="none" w:sz="0" w:space="0" w:color="auto"/>
            <w:right w:val="none" w:sz="0" w:space="0" w:color="auto"/>
          </w:divBdr>
        </w:div>
        <w:div w:id="1760637372">
          <w:marLeft w:val="230"/>
          <w:marRight w:val="0"/>
          <w:marTop w:val="0"/>
          <w:marBottom w:val="0"/>
          <w:divBdr>
            <w:top w:val="none" w:sz="0" w:space="0" w:color="auto"/>
            <w:left w:val="none" w:sz="0" w:space="0" w:color="auto"/>
            <w:bottom w:val="none" w:sz="0" w:space="0" w:color="auto"/>
            <w:right w:val="none" w:sz="0" w:space="0" w:color="auto"/>
          </w:divBdr>
        </w:div>
      </w:divsChild>
    </w:div>
    <w:div w:id="804392292">
      <w:bodyDiv w:val="1"/>
      <w:marLeft w:val="0"/>
      <w:marRight w:val="0"/>
      <w:marTop w:val="0"/>
      <w:marBottom w:val="0"/>
      <w:divBdr>
        <w:top w:val="none" w:sz="0" w:space="0" w:color="auto"/>
        <w:left w:val="none" w:sz="0" w:space="0" w:color="auto"/>
        <w:bottom w:val="none" w:sz="0" w:space="0" w:color="auto"/>
        <w:right w:val="none" w:sz="0" w:space="0" w:color="auto"/>
      </w:divBdr>
      <w:divsChild>
        <w:div w:id="577718258">
          <w:marLeft w:val="274"/>
          <w:marRight w:val="0"/>
          <w:marTop w:val="120"/>
          <w:marBottom w:val="0"/>
          <w:divBdr>
            <w:top w:val="none" w:sz="0" w:space="0" w:color="auto"/>
            <w:left w:val="none" w:sz="0" w:space="0" w:color="auto"/>
            <w:bottom w:val="none" w:sz="0" w:space="0" w:color="auto"/>
            <w:right w:val="none" w:sz="0" w:space="0" w:color="auto"/>
          </w:divBdr>
        </w:div>
        <w:div w:id="962494184">
          <w:marLeft w:val="288"/>
          <w:marRight w:val="0"/>
          <w:marTop w:val="120"/>
          <w:marBottom w:val="0"/>
          <w:divBdr>
            <w:top w:val="none" w:sz="0" w:space="0" w:color="auto"/>
            <w:left w:val="none" w:sz="0" w:space="0" w:color="auto"/>
            <w:bottom w:val="none" w:sz="0" w:space="0" w:color="auto"/>
            <w:right w:val="none" w:sz="0" w:space="0" w:color="auto"/>
          </w:divBdr>
        </w:div>
      </w:divsChild>
    </w:div>
    <w:div w:id="886912341">
      <w:bodyDiv w:val="1"/>
      <w:marLeft w:val="0"/>
      <w:marRight w:val="0"/>
      <w:marTop w:val="0"/>
      <w:marBottom w:val="0"/>
      <w:divBdr>
        <w:top w:val="none" w:sz="0" w:space="0" w:color="auto"/>
        <w:left w:val="none" w:sz="0" w:space="0" w:color="auto"/>
        <w:bottom w:val="none" w:sz="0" w:space="0" w:color="auto"/>
        <w:right w:val="none" w:sz="0" w:space="0" w:color="auto"/>
      </w:divBdr>
    </w:div>
    <w:div w:id="1147162548">
      <w:bodyDiv w:val="1"/>
      <w:marLeft w:val="0"/>
      <w:marRight w:val="0"/>
      <w:marTop w:val="0"/>
      <w:marBottom w:val="0"/>
      <w:divBdr>
        <w:top w:val="none" w:sz="0" w:space="0" w:color="auto"/>
        <w:left w:val="none" w:sz="0" w:space="0" w:color="auto"/>
        <w:bottom w:val="none" w:sz="0" w:space="0" w:color="auto"/>
        <w:right w:val="none" w:sz="0" w:space="0" w:color="auto"/>
      </w:divBdr>
      <w:divsChild>
        <w:div w:id="1666467960">
          <w:marLeft w:val="288"/>
          <w:marRight w:val="0"/>
          <w:marTop w:val="120"/>
          <w:marBottom w:val="0"/>
          <w:divBdr>
            <w:top w:val="none" w:sz="0" w:space="0" w:color="auto"/>
            <w:left w:val="none" w:sz="0" w:space="0" w:color="auto"/>
            <w:bottom w:val="none" w:sz="0" w:space="0" w:color="auto"/>
            <w:right w:val="none" w:sz="0" w:space="0" w:color="auto"/>
          </w:divBdr>
        </w:div>
        <w:div w:id="1984850077">
          <w:marLeft w:val="274"/>
          <w:marRight w:val="0"/>
          <w:marTop w:val="120"/>
          <w:marBottom w:val="0"/>
          <w:divBdr>
            <w:top w:val="none" w:sz="0" w:space="0" w:color="auto"/>
            <w:left w:val="none" w:sz="0" w:space="0" w:color="auto"/>
            <w:bottom w:val="none" w:sz="0" w:space="0" w:color="auto"/>
            <w:right w:val="none" w:sz="0" w:space="0" w:color="auto"/>
          </w:divBdr>
        </w:div>
      </w:divsChild>
    </w:div>
    <w:div w:id="1337730373">
      <w:bodyDiv w:val="1"/>
      <w:marLeft w:val="0"/>
      <w:marRight w:val="0"/>
      <w:marTop w:val="0"/>
      <w:marBottom w:val="0"/>
      <w:divBdr>
        <w:top w:val="none" w:sz="0" w:space="0" w:color="auto"/>
        <w:left w:val="none" w:sz="0" w:space="0" w:color="auto"/>
        <w:bottom w:val="none" w:sz="0" w:space="0" w:color="auto"/>
        <w:right w:val="none" w:sz="0" w:space="0" w:color="auto"/>
      </w:divBdr>
      <w:divsChild>
        <w:div w:id="1049571450">
          <w:marLeft w:val="274"/>
          <w:marRight w:val="0"/>
          <w:marTop w:val="120"/>
          <w:marBottom w:val="0"/>
          <w:divBdr>
            <w:top w:val="none" w:sz="0" w:space="0" w:color="auto"/>
            <w:left w:val="none" w:sz="0" w:space="0" w:color="auto"/>
            <w:bottom w:val="none" w:sz="0" w:space="0" w:color="auto"/>
            <w:right w:val="none" w:sz="0" w:space="0" w:color="auto"/>
          </w:divBdr>
        </w:div>
        <w:div w:id="1313098372">
          <w:marLeft w:val="288"/>
          <w:marRight w:val="0"/>
          <w:marTop w:val="120"/>
          <w:marBottom w:val="0"/>
          <w:divBdr>
            <w:top w:val="none" w:sz="0" w:space="0" w:color="auto"/>
            <w:left w:val="none" w:sz="0" w:space="0" w:color="auto"/>
            <w:bottom w:val="none" w:sz="0" w:space="0" w:color="auto"/>
            <w:right w:val="none" w:sz="0" w:space="0" w:color="auto"/>
          </w:divBdr>
        </w:div>
      </w:divsChild>
    </w:div>
    <w:div w:id="1699353752">
      <w:bodyDiv w:val="1"/>
      <w:marLeft w:val="0"/>
      <w:marRight w:val="0"/>
      <w:marTop w:val="0"/>
      <w:marBottom w:val="0"/>
      <w:divBdr>
        <w:top w:val="none" w:sz="0" w:space="0" w:color="auto"/>
        <w:left w:val="none" w:sz="0" w:space="0" w:color="auto"/>
        <w:bottom w:val="none" w:sz="0" w:space="0" w:color="auto"/>
        <w:right w:val="none" w:sz="0" w:space="0" w:color="auto"/>
      </w:divBdr>
      <w:divsChild>
        <w:div w:id="245770689">
          <w:marLeft w:val="446"/>
          <w:marRight w:val="0"/>
          <w:marTop w:val="0"/>
          <w:marBottom w:val="0"/>
          <w:divBdr>
            <w:top w:val="none" w:sz="0" w:space="0" w:color="auto"/>
            <w:left w:val="none" w:sz="0" w:space="0" w:color="auto"/>
            <w:bottom w:val="none" w:sz="0" w:space="0" w:color="auto"/>
            <w:right w:val="none" w:sz="0" w:space="0" w:color="auto"/>
          </w:divBdr>
        </w:div>
        <w:div w:id="1186750663">
          <w:marLeft w:val="446"/>
          <w:marRight w:val="0"/>
          <w:marTop w:val="0"/>
          <w:marBottom w:val="0"/>
          <w:divBdr>
            <w:top w:val="none" w:sz="0" w:space="0" w:color="auto"/>
            <w:left w:val="none" w:sz="0" w:space="0" w:color="auto"/>
            <w:bottom w:val="none" w:sz="0" w:space="0" w:color="auto"/>
            <w:right w:val="none" w:sz="0" w:space="0" w:color="auto"/>
          </w:divBdr>
        </w:div>
        <w:div w:id="1321808859">
          <w:marLeft w:val="446"/>
          <w:marRight w:val="0"/>
          <w:marTop w:val="0"/>
          <w:marBottom w:val="0"/>
          <w:divBdr>
            <w:top w:val="none" w:sz="0" w:space="0" w:color="auto"/>
            <w:left w:val="none" w:sz="0" w:space="0" w:color="auto"/>
            <w:bottom w:val="none" w:sz="0" w:space="0" w:color="auto"/>
            <w:right w:val="none" w:sz="0" w:space="0" w:color="auto"/>
          </w:divBdr>
        </w:div>
        <w:div w:id="1477258056">
          <w:marLeft w:val="446"/>
          <w:marRight w:val="0"/>
          <w:marTop w:val="0"/>
          <w:marBottom w:val="0"/>
          <w:divBdr>
            <w:top w:val="none" w:sz="0" w:space="0" w:color="auto"/>
            <w:left w:val="none" w:sz="0" w:space="0" w:color="auto"/>
            <w:bottom w:val="none" w:sz="0" w:space="0" w:color="auto"/>
            <w:right w:val="none" w:sz="0" w:space="0" w:color="auto"/>
          </w:divBdr>
        </w:div>
        <w:div w:id="1692994242">
          <w:marLeft w:val="446"/>
          <w:marRight w:val="0"/>
          <w:marTop w:val="0"/>
          <w:marBottom w:val="0"/>
          <w:divBdr>
            <w:top w:val="none" w:sz="0" w:space="0" w:color="auto"/>
            <w:left w:val="none" w:sz="0" w:space="0" w:color="auto"/>
            <w:bottom w:val="none" w:sz="0" w:space="0" w:color="auto"/>
            <w:right w:val="none" w:sz="0" w:space="0" w:color="auto"/>
          </w:divBdr>
        </w:div>
        <w:div w:id="1849828130">
          <w:marLeft w:val="446"/>
          <w:marRight w:val="0"/>
          <w:marTop w:val="0"/>
          <w:marBottom w:val="0"/>
          <w:divBdr>
            <w:top w:val="none" w:sz="0" w:space="0" w:color="auto"/>
            <w:left w:val="none" w:sz="0" w:space="0" w:color="auto"/>
            <w:bottom w:val="none" w:sz="0" w:space="0" w:color="auto"/>
            <w:right w:val="none" w:sz="0" w:space="0" w:color="auto"/>
          </w:divBdr>
        </w:div>
        <w:div w:id="2125998439">
          <w:marLeft w:val="446"/>
          <w:marRight w:val="0"/>
          <w:marTop w:val="0"/>
          <w:marBottom w:val="0"/>
          <w:divBdr>
            <w:top w:val="none" w:sz="0" w:space="0" w:color="auto"/>
            <w:left w:val="none" w:sz="0" w:space="0" w:color="auto"/>
            <w:bottom w:val="none" w:sz="0" w:space="0" w:color="auto"/>
            <w:right w:val="none" w:sz="0" w:space="0" w:color="auto"/>
          </w:divBdr>
        </w:div>
      </w:divsChild>
    </w:div>
    <w:div w:id="1832526537">
      <w:bodyDiv w:val="1"/>
      <w:marLeft w:val="0"/>
      <w:marRight w:val="0"/>
      <w:marTop w:val="0"/>
      <w:marBottom w:val="0"/>
      <w:divBdr>
        <w:top w:val="none" w:sz="0" w:space="0" w:color="auto"/>
        <w:left w:val="none" w:sz="0" w:space="0" w:color="auto"/>
        <w:bottom w:val="none" w:sz="0" w:space="0" w:color="auto"/>
        <w:right w:val="none" w:sz="0" w:space="0" w:color="auto"/>
      </w:divBdr>
      <w:divsChild>
        <w:div w:id="290940164">
          <w:marLeft w:val="274"/>
          <w:marRight w:val="0"/>
          <w:marTop w:val="0"/>
          <w:marBottom w:val="0"/>
          <w:divBdr>
            <w:top w:val="none" w:sz="0" w:space="0" w:color="auto"/>
            <w:left w:val="none" w:sz="0" w:space="0" w:color="auto"/>
            <w:bottom w:val="none" w:sz="0" w:space="0" w:color="auto"/>
            <w:right w:val="none" w:sz="0" w:space="0" w:color="auto"/>
          </w:divBdr>
        </w:div>
        <w:div w:id="375860206">
          <w:marLeft w:val="274"/>
          <w:marRight w:val="0"/>
          <w:marTop w:val="0"/>
          <w:marBottom w:val="0"/>
          <w:divBdr>
            <w:top w:val="none" w:sz="0" w:space="0" w:color="auto"/>
            <w:left w:val="none" w:sz="0" w:space="0" w:color="auto"/>
            <w:bottom w:val="none" w:sz="0" w:space="0" w:color="auto"/>
            <w:right w:val="none" w:sz="0" w:space="0" w:color="auto"/>
          </w:divBdr>
        </w:div>
        <w:div w:id="1157040973">
          <w:marLeft w:val="274"/>
          <w:marRight w:val="0"/>
          <w:marTop w:val="0"/>
          <w:marBottom w:val="0"/>
          <w:divBdr>
            <w:top w:val="none" w:sz="0" w:space="0" w:color="auto"/>
            <w:left w:val="none" w:sz="0" w:space="0" w:color="auto"/>
            <w:bottom w:val="none" w:sz="0" w:space="0" w:color="auto"/>
            <w:right w:val="none" w:sz="0" w:space="0" w:color="auto"/>
          </w:divBdr>
        </w:div>
        <w:div w:id="15659900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92cd427559324ec4"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WSU">
      <a:dk1>
        <a:sysClr val="windowText" lastClr="000000"/>
      </a:dk1>
      <a:lt1>
        <a:sysClr val="window" lastClr="FFFFFF"/>
      </a:lt1>
      <a:dk2>
        <a:srgbClr val="44546A"/>
      </a:dk2>
      <a:lt2>
        <a:srgbClr val="E7E6E6"/>
      </a:lt2>
      <a:accent1>
        <a:srgbClr val="990033"/>
      </a:accent1>
      <a:accent2>
        <a:srgbClr val="FFB3B5"/>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A0F427BC2E934FBFBDBAE07EA07AC1" ma:contentTypeVersion="8" ma:contentTypeDescription="Create a new document." ma:contentTypeScope="" ma:versionID="7e9845d355729847efa06d5eadbcc106">
  <xsd:schema xmlns:xsd="http://www.w3.org/2001/XMLSchema" xmlns:xs="http://www.w3.org/2001/XMLSchema" xmlns:p="http://schemas.microsoft.com/office/2006/metadata/properties" xmlns:ns2="d661b6d2-79b1-4f3b-a270-cf9640288fa6" xmlns:ns3="b8f799b3-55aa-4dfe-92dc-d63fd1b42cbe" targetNamespace="http://schemas.microsoft.com/office/2006/metadata/properties" ma:root="true" ma:fieldsID="b1664c8628e687f7f73280435298fc6b" ns2:_="" ns3:_="">
    <xsd:import namespace="d661b6d2-79b1-4f3b-a270-cf9640288fa6"/>
    <xsd:import namespace="b8f799b3-55aa-4dfe-92dc-d63fd1b42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1b6d2-79b1-4f3b-a270-cf9640288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799b3-55aa-4dfe-92dc-d63fd1b42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A7D89-26FB-4963-BD73-6D4A30FF4FF3}">
  <ds:schemaRefs>
    <ds:schemaRef ds:uri="http://schemas.microsoft.com/sharepoint/v3/contenttype/forms"/>
  </ds:schemaRefs>
</ds:datastoreItem>
</file>

<file path=customXml/itemProps2.xml><?xml version="1.0" encoding="utf-8"?>
<ds:datastoreItem xmlns:ds="http://schemas.openxmlformats.org/officeDocument/2006/customXml" ds:itemID="{586417B5-200A-48E5-A8AE-E5CBA6067673}">
  <ds:schemaRefs>
    <ds:schemaRef ds:uri="http://schemas.openxmlformats.org/officeDocument/2006/bibliography"/>
  </ds:schemaRefs>
</ds:datastoreItem>
</file>

<file path=customXml/itemProps3.xml><?xml version="1.0" encoding="utf-8"?>
<ds:datastoreItem xmlns:ds="http://schemas.openxmlformats.org/officeDocument/2006/customXml" ds:itemID="{59CFD806-3ABB-4B9C-ACAE-B042BAC93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1b6d2-79b1-4f3b-a270-cf9640288fa6"/>
    <ds:schemaRef ds:uri="b8f799b3-55aa-4dfe-92dc-d63fd1b42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DCBE4-805A-44ED-A58F-FEE5CE43A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3478</Words>
  <Characters>19825</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WSU Business Continuity and Crisis Management Framework</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WSU Business Continuity and Crisis Management Framework</dc:title>
  <dc:subject/>
  <dc:creator>Unn, Tarah</dc:creator>
  <cp:keywords/>
  <dc:description/>
  <cp:lastModifiedBy>Tracy Buckridge</cp:lastModifiedBy>
  <cp:revision>4</cp:revision>
  <cp:lastPrinted>2022-06-24T05:41:00Z</cp:lastPrinted>
  <dcterms:created xsi:type="dcterms:W3CDTF">2022-08-31T11:15:00Z</dcterms:created>
  <dcterms:modified xsi:type="dcterms:W3CDTF">2022-08-31T11:25:00Z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2021-02-08T23:02:27Z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2d73228d-22ef-4d95-be64-a26733241744</vt:lpwstr>
  </property>
  <property fmtid="{D5CDD505-2E9C-101B-9397-08002B2CF9AE}" pid="8" name="MSIP_Label_ea60d57e-af5b-4752-ac57-3e4f28ca11dc_ContentBits">
    <vt:lpwstr>0</vt:lpwstr>
  </property>
  <property fmtid="{D5CDD505-2E9C-101B-9397-08002B2CF9AE}" pid="9" name="ContentTypeId">
    <vt:lpwstr>0x010100A8A0F427BC2E934FBFBDBAE07EA07AC1</vt:lpwstr>
  </property>
</Properties>
</file>