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73E81" w14:textId="77777777" w:rsidR="007C2A88" w:rsidRDefault="007C2A88" w:rsidP="007C2A88">
      <w:pPr>
        <w:jc w:val="center"/>
      </w:pPr>
    </w:p>
    <w:p w14:paraId="543CC657" w14:textId="77777777" w:rsidR="007C2A88" w:rsidRDefault="007C2A88" w:rsidP="007C2A88">
      <w:pPr>
        <w:jc w:val="center"/>
      </w:pPr>
    </w:p>
    <w:p w14:paraId="08F9FE9F" w14:textId="77777777" w:rsidR="007C2A88" w:rsidRDefault="007C2A88" w:rsidP="007C2A88">
      <w:pPr>
        <w:jc w:val="center"/>
      </w:pPr>
    </w:p>
    <w:p w14:paraId="0319647D" w14:textId="075CBF09" w:rsidR="007C2A88" w:rsidRDefault="007C2A88" w:rsidP="007C2A88">
      <w:pPr>
        <w:jc w:val="center"/>
      </w:pPr>
    </w:p>
    <w:p w14:paraId="0C196928" w14:textId="45E3CF70" w:rsidR="002E723D" w:rsidRDefault="002E723D" w:rsidP="007C2A88">
      <w:pPr>
        <w:jc w:val="center"/>
      </w:pPr>
    </w:p>
    <w:p w14:paraId="4F99E676" w14:textId="77777777" w:rsidR="002E723D" w:rsidRDefault="002E723D" w:rsidP="007C2A88">
      <w:pPr>
        <w:jc w:val="center"/>
      </w:pPr>
    </w:p>
    <w:p w14:paraId="5B00D81E" w14:textId="77777777" w:rsidR="007C2A88" w:rsidRDefault="007C2A88" w:rsidP="007C2A88">
      <w:pPr>
        <w:jc w:val="center"/>
      </w:pPr>
    </w:p>
    <w:p w14:paraId="7C187154" w14:textId="1BDF8643" w:rsidR="00E41BF2" w:rsidRDefault="00E41BF2" w:rsidP="00E41BF2">
      <w:pPr>
        <w:pStyle w:val="Title"/>
        <w:rPr>
          <w:b w:val="0"/>
        </w:rPr>
      </w:pPr>
      <w:r w:rsidRPr="00C03F8B">
        <w:rPr>
          <w:b w:val="0"/>
          <w:highlight w:val="yellow"/>
        </w:rPr>
        <w:t>‘&lt;</w:t>
      </w:r>
      <w:r w:rsidR="00C03F8B" w:rsidRPr="00C03F8B">
        <w:rPr>
          <w:b w:val="0"/>
          <w:highlight w:val="yellow"/>
        </w:rPr>
        <w:t>Subject</w:t>
      </w:r>
      <w:r w:rsidRPr="00C03F8B">
        <w:rPr>
          <w:b w:val="0"/>
          <w:highlight w:val="yellow"/>
        </w:rPr>
        <w:t>&gt;</w:t>
      </w:r>
      <w:r>
        <w:rPr>
          <w:b w:val="0"/>
        </w:rPr>
        <w:t>’</w:t>
      </w:r>
    </w:p>
    <w:p w14:paraId="4F14E6C7" w14:textId="4116E2DD" w:rsidR="0029213F" w:rsidRPr="0029213F" w:rsidRDefault="007C2A88" w:rsidP="00E41BF2">
      <w:pPr>
        <w:pStyle w:val="Title"/>
        <w:rPr>
          <w:b w:val="0"/>
        </w:rPr>
      </w:pPr>
      <w:r w:rsidRPr="007C2A88">
        <w:rPr>
          <w:b w:val="0"/>
          <w:noProof/>
          <w:lang w:eastAsia="en-AU"/>
        </w:rPr>
        <w:drawing>
          <wp:anchor distT="0" distB="0" distL="114300" distR="114300" simplePos="0" relativeHeight="251658240" behindDoc="1" locked="0" layoutInCell="1" allowOverlap="1" wp14:anchorId="0EEAF63B" wp14:editId="7E719CDC">
            <wp:simplePos x="0" y="0"/>
            <wp:positionH relativeFrom="column">
              <wp:posOffset>981075</wp:posOffset>
            </wp:positionH>
            <wp:positionV relativeFrom="page">
              <wp:posOffset>914400</wp:posOffset>
            </wp:positionV>
            <wp:extent cx="3776980" cy="1621790"/>
            <wp:effectExtent l="0" t="0" r="0" b="0"/>
            <wp:wrapTopAndBottom/>
            <wp:docPr id="3" name="Picture 3" descr="C:\Users\30052427\AppData\Local\Microsoft\Windows\INetCache\Content.Outlook\9RPOVDLZ\Three_Stack_Colour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0052427\AppData\Local\Microsoft\Windows\INetCache\Content.Outlook\9RPOVDLZ\Three_Stack_Colour_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6980" cy="1621790"/>
                    </a:xfrm>
                    <a:prstGeom prst="rect">
                      <a:avLst/>
                    </a:prstGeom>
                    <a:noFill/>
                    <a:ln>
                      <a:noFill/>
                    </a:ln>
                  </pic:spPr>
                </pic:pic>
              </a:graphicData>
            </a:graphic>
          </wp:anchor>
        </w:drawing>
      </w:r>
      <w:r w:rsidR="002E172E">
        <w:rPr>
          <w:b w:val="0"/>
        </w:rPr>
        <w:t>(</w:t>
      </w:r>
      <w:r w:rsidR="005A0D3C">
        <w:rPr>
          <w:b w:val="0"/>
        </w:rPr>
        <w:t>Disaster</w:t>
      </w:r>
      <w:r w:rsidR="002E172E">
        <w:rPr>
          <w:b w:val="0"/>
        </w:rPr>
        <w:t>)</w:t>
      </w:r>
      <w:r w:rsidR="00E41BF2">
        <w:rPr>
          <w:b w:val="0"/>
        </w:rPr>
        <w:t xml:space="preserve"> </w:t>
      </w:r>
      <w:r w:rsidR="007A1EF5">
        <w:rPr>
          <w:b w:val="0"/>
        </w:rPr>
        <w:t>Recovery</w:t>
      </w:r>
      <w:r w:rsidR="0011644D">
        <w:rPr>
          <w:b w:val="0"/>
        </w:rPr>
        <w:t>/Contingency</w:t>
      </w:r>
      <w:r w:rsidR="00E41BF2">
        <w:rPr>
          <w:b w:val="0"/>
        </w:rPr>
        <w:t xml:space="preserve"> Plan</w:t>
      </w:r>
    </w:p>
    <w:p w14:paraId="665FC943" w14:textId="71F7D469" w:rsidR="000B40D7" w:rsidRDefault="00BA6C57" w:rsidP="00BA6C57">
      <w:pPr>
        <w:tabs>
          <w:tab w:val="left" w:pos="2400"/>
        </w:tabs>
        <w:jc w:val="center"/>
        <w:rPr>
          <w:szCs w:val="20"/>
          <w:highlight w:val="yellow"/>
        </w:rPr>
      </w:pPr>
      <w:r w:rsidRPr="00564041">
        <w:rPr>
          <w:szCs w:val="20"/>
          <w:highlight w:val="yellow"/>
        </w:rPr>
        <w:t xml:space="preserve">Implementing a contingency solution can be documented in a similar way as a recovery plan. </w:t>
      </w:r>
      <w:r w:rsidR="00564041" w:rsidRPr="00564041">
        <w:rPr>
          <w:szCs w:val="20"/>
          <w:highlight w:val="yellow"/>
        </w:rPr>
        <w:t xml:space="preserve">Just replace the word </w:t>
      </w:r>
      <w:r w:rsidR="00C55D05">
        <w:rPr>
          <w:szCs w:val="20"/>
          <w:highlight w:val="yellow"/>
        </w:rPr>
        <w:t>‘</w:t>
      </w:r>
      <w:r w:rsidR="00564041" w:rsidRPr="00564041">
        <w:rPr>
          <w:szCs w:val="20"/>
          <w:highlight w:val="yellow"/>
        </w:rPr>
        <w:t>recovery</w:t>
      </w:r>
      <w:r w:rsidR="00C55D05">
        <w:rPr>
          <w:szCs w:val="20"/>
          <w:highlight w:val="yellow"/>
        </w:rPr>
        <w:t>’</w:t>
      </w:r>
      <w:r w:rsidR="00564041" w:rsidRPr="00564041">
        <w:rPr>
          <w:szCs w:val="20"/>
          <w:highlight w:val="yellow"/>
        </w:rPr>
        <w:t xml:space="preserve"> to </w:t>
      </w:r>
      <w:r w:rsidR="00C55D05">
        <w:rPr>
          <w:szCs w:val="20"/>
          <w:highlight w:val="yellow"/>
        </w:rPr>
        <w:t>‘</w:t>
      </w:r>
      <w:r w:rsidR="00564041" w:rsidRPr="00564041">
        <w:rPr>
          <w:szCs w:val="20"/>
          <w:highlight w:val="yellow"/>
        </w:rPr>
        <w:t>contingency</w:t>
      </w:r>
      <w:r w:rsidR="00C55D05">
        <w:rPr>
          <w:szCs w:val="20"/>
          <w:highlight w:val="yellow"/>
        </w:rPr>
        <w:t>’</w:t>
      </w:r>
      <w:r w:rsidR="00564041" w:rsidRPr="000B40D7">
        <w:rPr>
          <w:szCs w:val="20"/>
          <w:highlight w:val="yellow"/>
        </w:rPr>
        <w:t>.</w:t>
      </w:r>
      <w:r w:rsidR="00195C3A" w:rsidRPr="000B40D7">
        <w:rPr>
          <w:szCs w:val="20"/>
          <w:highlight w:val="yellow"/>
        </w:rPr>
        <w:t xml:space="preserve"> </w:t>
      </w:r>
    </w:p>
    <w:p w14:paraId="48C3C580" w14:textId="3B8F814A" w:rsidR="00CD69D0" w:rsidRPr="00564041" w:rsidRDefault="00195C3A" w:rsidP="00BA6C57">
      <w:pPr>
        <w:tabs>
          <w:tab w:val="left" w:pos="2400"/>
        </w:tabs>
        <w:jc w:val="center"/>
        <w:rPr>
          <w:szCs w:val="20"/>
        </w:rPr>
      </w:pPr>
      <w:r w:rsidRPr="000B40D7">
        <w:rPr>
          <w:szCs w:val="20"/>
          <w:highlight w:val="yellow"/>
        </w:rPr>
        <w:t>As there is no strict recommended way to document these plans, this template simply provides</w:t>
      </w:r>
      <w:r w:rsidR="000B40D7" w:rsidRPr="000B40D7">
        <w:rPr>
          <w:szCs w:val="20"/>
          <w:highlight w:val="yellow"/>
        </w:rPr>
        <w:t xml:space="preserve"> ideas and considerations.</w:t>
      </w:r>
    </w:p>
    <w:tbl>
      <w:tblPr>
        <w:tblStyle w:val="TableGrid"/>
        <w:tblpPr w:leftFromText="180" w:rightFromText="180" w:vertAnchor="text" w:horzAnchor="margin" w:tblpY="2025"/>
        <w:tblW w:w="0" w:type="auto"/>
        <w:tblLook w:val="04A0" w:firstRow="1" w:lastRow="0" w:firstColumn="1" w:lastColumn="0" w:noHBand="0" w:noVBand="1"/>
      </w:tblPr>
      <w:tblGrid>
        <w:gridCol w:w="1838"/>
        <w:gridCol w:w="7178"/>
      </w:tblGrid>
      <w:tr w:rsidR="00E159DD" w14:paraId="06B149A4" w14:textId="77777777" w:rsidTr="00E159DD">
        <w:tc>
          <w:tcPr>
            <w:tcW w:w="9016" w:type="dxa"/>
            <w:gridSpan w:val="2"/>
            <w:shd w:val="clear" w:color="auto" w:fill="990033" w:themeFill="accent1"/>
          </w:tcPr>
          <w:p w14:paraId="1BA792A3" w14:textId="77777777" w:rsidR="00E159DD" w:rsidRPr="002E723D" w:rsidRDefault="00E159DD" w:rsidP="00E159DD">
            <w:pPr>
              <w:rPr>
                <w:sz w:val="32"/>
                <w:szCs w:val="32"/>
              </w:rPr>
            </w:pPr>
            <w:r>
              <w:rPr>
                <w:sz w:val="32"/>
                <w:szCs w:val="32"/>
              </w:rPr>
              <w:t xml:space="preserve">Document Management </w:t>
            </w:r>
          </w:p>
        </w:tc>
      </w:tr>
      <w:tr w:rsidR="00E159DD" w14:paraId="2EFDBCCD" w14:textId="77777777" w:rsidTr="00E159DD">
        <w:trPr>
          <w:trHeight w:val="545"/>
        </w:trPr>
        <w:tc>
          <w:tcPr>
            <w:tcW w:w="1838" w:type="dxa"/>
            <w:shd w:val="clear" w:color="auto" w:fill="F2F2F2" w:themeFill="background1" w:themeFillShade="F2"/>
            <w:vAlign w:val="center"/>
          </w:tcPr>
          <w:p w14:paraId="5A62C48F" w14:textId="77777777" w:rsidR="00E159DD" w:rsidRPr="002E723D" w:rsidRDefault="00E159DD" w:rsidP="00E159DD">
            <w:pPr>
              <w:rPr>
                <w:b/>
                <w:bCs/>
                <w:sz w:val="24"/>
                <w:szCs w:val="24"/>
              </w:rPr>
            </w:pPr>
            <w:r w:rsidRPr="002E723D">
              <w:rPr>
                <w:b/>
                <w:bCs/>
                <w:sz w:val="24"/>
                <w:szCs w:val="24"/>
              </w:rPr>
              <w:t>Version:</w:t>
            </w:r>
          </w:p>
        </w:tc>
        <w:tc>
          <w:tcPr>
            <w:tcW w:w="7178" w:type="dxa"/>
            <w:vAlign w:val="center"/>
          </w:tcPr>
          <w:p w14:paraId="1A1B93B1" w14:textId="12E9AAD5" w:rsidR="00E159DD" w:rsidRPr="00943A6F" w:rsidRDefault="00943A6F" w:rsidP="00E159DD">
            <w:pPr>
              <w:rPr>
                <w:sz w:val="24"/>
                <w:szCs w:val="24"/>
              </w:rPr>
            </w:pPr>
            <w:r w:rsidRPr="002279B9">
              <w:rPr>
                <w:sz w:val="24"/>
                <w:szCs w:val="24"/>
                <w:highlight w:val="yellow"/>
              </w:rPr>
              <w:t>V</w:t>
            </w:r>
            <w:r w:rsidR="00C03F8B">
              <w:rPr>
                <w:sz w:val="24"/>
                <w:szCs w:val="24"/>
                <w:highlight w:val="yellow"/>
              </w:rPr>
              <w:t>0</w:t>
            </w:r>
            <w:r w:rsidRPr="002279B9">
              <w:rPr>
                <w:sz w:val="24"/>
                <w:szCs w:val="24"/>
                <w:highlight w:val="yellow"/>
              </w:rPr>
              <w:t>.</w:t>
            </w:r>
            <w:r w:rsidR="00C03F8B">
              <w:rPr>
                <w:sz w:val="24"/>
                <w:szCs w:val="24"/>
              </w:rPr>
              <w:t>1</w:t>
            </w:r>
          </w:p>
        </w:tc>
      </w:tr>
      <w:tr w:rsidR="00E159DD" w14:paraId="103F0353" w14:textId="77777777" w:rsidTr="00E159DD">
        <w:trPr>
          <w:trHeight w:val="545"/>
        </w:trPr>
        <w:tc>
          <w:tcPr>
            <w:tcW w:w="1838" w:type="dxa"/>
            <w:shd w:val="clear" w:color="auto" w:fill="F2F2F2" w:themeFill="background1" w:themeFillShade="F2"/>
            <w:vAlign w:val="center"/>
          </w:tcPr>
          <w:p w14:paraId="5740D399" w14:textId="77777777" w:rsidR="00E159DD" w:rsidRPr="002E723D" w:rsidRDefault="00E159DD" w:rsidP="00E159DD">
            <w:pPr>
              <w:rPr>
                <w:b/>
                <w:bCs/>
                <w:sz w:val="24"/>
                <w:szCs w:val="24"/>
              </w:rPr>
            </w:pPr>
            <w:r>
              <w:rPr>
                <w:b/>
                <w:bCs/>
                <w:sz w:val="24"/>
                <w:szCs w:val="24"/>
              </w:rPr>
              <w:t xml:space="preserve">Date </w:t>
            </w:r>
            <w:r w:rsidRPr="002E723D">
              <w:rPr>
                <w:b/>
                <w:bCs/>
                <w:sz w:val="24"/>
                <w:szCs w:val="24"/>
              </w:rPr>
              <w:t>Issued:</w:t>
            </w:r>
          </w:p>
        </w:tc>
        <w:tc>
          <w:tcPr>
            <w:tcW w:w="7178" w:type="dxa"/>
            <w:vAlign w:val="center"/>
          </w:tcPr>
          <w:p w14:paraId="6D02673A" w14:textId="7EFE27F7" w:rsidR="00E159DD" w:rsidRPr="00943A6F" w:rsidRDefault="00943A6F" w:rsidP="00E159DD">
            <w:pPr>
              <w:rPr>
                <w:sz w:val="24"/>
                <w:szCs w:val="24"/>
              </w:rPr>
            </w:pPr>
            <w:r w:rsidRPr="00943A6F">
              <w:rPr>
                <w:sz w:val="24"/>
                <w:szCs w:val="24"/>
                <w:highlight w:val="yellow"/>
              </w:rPr>
              <w:t>XX</w:t>
            </w:r>
          </w:p>
        </w:tc>
      </w:tr>
      <w:tr w:rsidR="00E159DD" w14:paraId="1D79F93B" w14:textId="77777777" w:rsidTr="00E159DD">
        <w:trPr>
          <w:trHeight w:val="545"/>
        </w:trPr>
        <w:tc>
          <w:tcPr>
            <w:tcW w:w="1838" w:type="dxa"/>
            <w:shd w:val="clear" w:color="auto" w:fill="F2F2F2" w:themeFill="background1" w:themeFillShade="F2"/>
            <w:vAlign w:val="center"/>
          </w:tcPr>
          <w:p w14:paraId="5C6F4651" w14:textId="77777777" w:rsidR="00E159DD" w:rsidRPr="002E723D" w:rsidRDefault="00E159DD" w:rsidP="00E159DD">
            <w:pPr>
              <w:rPr>
                <w:b/>
                <w:bCs/>
                <w:sz w:val="24"/>
                <w:szCs w:val="24"/>
              </w:rPr>
            </w:pPr>
            <w:r w:rsidRPr="002E723D">
              <w:rPr>
                <w:b/>
                <w:bCs/>
                <w:sz w:val="24"/>
                <w:szCs w:val="24"/>
              </w:rPr>
              <w:t>Owner:</w:t>
            </w:r>
          </w:p>
        </w:tc>
        <w:tc>
          <w:tcPr>
            <w:tcW w:w="7178" w:type="dxa"/>
            <w:vAlign w:val="center"/>
          </w:tcPr>
          <w:p w14:paraId="33E96FFD" w14:textId="16001CB9" w:rsidR="00E159DD" w:rsidRPr="00943A6F" w:rsidRDefault="00C03F8B" w:rsidP="00E159DD">
            <w:pPr>
              <w:rPr>
                <w:sz w:val="24"/>
                <w:szCs w:val="24"/>
              </w:rPr>
            </w:pPr>
            <w:r w:rsidRPr="00C03F8B">
              <w:rPr>
                <w:sz w:val="24"/>
                <w:szCs w:val="24"/>
                <w:highlight w:val="yellow"/>
              </w:rPr>
              <w:t>XX</w:t>
            </w:r>
            <w:r w:rsidR="00872D51">
              <w:rPr>
                <w:sz w:val="24"/>
                <w:szCs w:val="24"/>
              </w:rPr>
              <w:t xml:space="preserve"> </w:t>
            </w:r>
            <w:r w:rsidR="00E159DD" w:rsidRPr="00943A6F">
              <w:rPr>
                <w:sz w:val="24"/>
                <w:szCs w:val="24"/>
              </w:rPr>
              <w:t xml:space="preserve"> </w:t>
            </w:r>
          </w:p>
        </w:tc>
      </w:tr>
      <w:tr w:rsidR="00E159DD" w14:paraId="6F06D29A" w14:textId="77777777" w:rsidTr="00E159DD">
        <w:trPr>
          <w:trHeight w:val="545"/>
        </w:trPr>
        <w:tc>
          <w:tcPr>
            <w:tcW w:w="1838" w:type="dxa"/>
            <w:shd w:val="clear" w:color="auto" w:fill="F2F2F2" w:themeFill="background1" w:themeFillShade="F2"/>
            <w:vAlign w:val="center"/>
          </w:tcPr>
          <w:p w14:paraId="077B75A9" w14:textId="0E3A269C" w:rsidR="00E159DD" w:rsidRPr="002E723D" w:rsidRDefault="00872D51" w:rsidP="00E159DD">
            <w:pPr>
              <w:rPr>
                <w:b/>
                <w:bCs/>
                <w:sz w:val="24"/>
                <w:szCs w:val="24"/>
              </w:rPr>
            </w:pPr>
            <w:r>
              <w:rPr>
                <w:b/>
                <w:bCs/>
                <w:sz w:val="24"/>
                <w:szCs w:val="24"/>
              </w:rPr>
              <w:t>Change Manager:</w:t>
            </w:r>
          </w:p>
        </w:tc>
        <w:tc>
          <w:tcPr>
            <w:tcW w:w="7178" w:type="dxa"/>
            <w:vAlign w:val="center"/>
          </w:tcPr>
          <w:p w14:paraId="265D9416" w14:textId="175412AF" w:rsidR="00E159DD" w:rsidRPr="00943A6F" w:rsidRDefault="00C03F8B" w:rsidP="00E159DD">
            <w:pPr>
              <w:rPr>
                <w:sz w:val="24"/>
                <w:szCs w:val="24"/>
              </w:rPr>
            </w:pPr>
            <w:r w:rsidRPr="00C03F8B">
              <w:rPr>
                <w:sz w:val="24"/>
                <w:szCs w:val="24"/>
                <w:highlight w:val="yellow"/>
              </w:rPr>
              <w:t>XX</w:t>
            </w:r>
            <w:r w:rsidR="001A6E37">
              <w:rPr>
                <w:sz w:val="24"/>
                <w:szCs w:val="24"/>
              </w:rPr>
              <w:t xml:space="preserve"> </w:t>
            </w:r>
            <w:r w:rsidR="001A6E37" w:rsidRPr="00943A6F">
              <w:rPr>
                <w:sz w:val="24"/>
                <w:szCs w:val="24"/>
              </w:rPr>
              <w:t xml:space="preserve"> </w:t>
            </w:r>
          </w:p>
        </w:tc>
      </w:tr>
      <w:tr w:rsidR="00E159DD" w14:paraId="00B24018" w14:textId="77777777" w:rsidTr="00E159DD">
        <w:trPr>
          <w:trHeight w:val="545"/>
        </w:trPr>
        <w:tc>
          <w:tcPr>
            <w:tcW w:w="1838" w:type="dxa"/>
            <w:shd w:val="clear" w:color="auto" w:fill="F2F2F2" w:themeFill="background1" w:themeFillShade="F2"/>
            <w:vAlign w:val="center"/>
          </w:tcPr>
          <w:p w14:paraId="202415FB" w14:textId="615D5ED2" w:rsidR="00E159DD" w:rsidRPr="002E723D" w:rsidRDefault="00E159DD" w:rsidP="00E159DD">
            <w:pPr>
              <w:rPr>
                <w:b/>
                <w:bCs/>
                <w:sz w:val="24"/>
                <w:szCs w:val="24"/>
              </w:rPr>
            </w:pPr>
            <w:r>
              <w:rPr>
                <w:b/>
                <w:bCs/>
                <w:sz w:val="24"/>
                <w:szCs w:val="24"/>
              </w:rPr>
              <w:t>Governance Forum</w:t>
            </w:r>
          </w:p>
        </w:tc>
        <w:tc>
          <w:tcPr>
            <w:tcW w:w="7178" w:type="dxa"/>
            <w:vAlign w:val="center"/>
          </w:tcPr>
          <w:p w14:paraId="236BFC14" w14:textId="7CD4A040" w:rsidR="00E159DD" w:rsidRPr="00943A6F" w:rsidRDefault="00C03F8B" w:rsidP="00E159DD">
            <w:pPr>
              <w:rPr>
                <w:sz w:val="24"/>
                <w:szCs w:val="24"/>
              </w:rPr>
            </w:pPr>
            <w:r w:rsidRPr="00C03F8B">
              <w:rPr>
                <w:sz w:val="24"/>
                <w:szCs w:val="24"/>
                <w:highlight w:val="yellow"/>
              </w:rPr>
              <w:t>XX</w:t>
            </w:r>
          </w:p>
        </w:tc>
      </w:tr>
    </w:tbl>
    <w:p w14:paraId="6CD71314" w14:textId="77777777" w:rsidR="000B40D7" w:rsidRDefault="00E159DD" w:rsidP="0053075B">
      <w:r>
        <w:t xml:space="preserve"> </w:t>
      </w:r>
      <w:r w:rsidR="007C2A88">
        <w:br w:type="page"/>
      </w:r>
    </w:p>
    <w:sdt>
      <w:sdtPr>
        <w:rPr>
          <w:rFonts w:eastAsiaTheme="minorHAnsi" w:cstheme="minorBidi"/>
          <w:b w:val="0"/>
          <w:color w:val="auto"/>
          <w:sz w:val="20"/>
          <w:szCs w:val="22"/>
          <w:lang w:val="en-AU"/>
        </w:rPr>
        <w:id w:val="334505003"/>
        <w:docPartObj>
          <w:docPartGallery w:val="Table of Contents"/>
          <w:docPartUnique/>
        </w:docPartObj>
      </w:sdtPr>
      <w:sdtEndPr>
        <w:rPr>
          <w:bCs/>
          <w:noProof/>
        </w:rPr>
      </w:sdtEndPr>
      <w:sdtContent>
        <w:p w14:paraId="7E73DB5D" w14:textId="1EBDA7B2" w:rsidR="007C2A88" w:rsidRPr="008C611C" w:rsidRDefault="007C2A88" w:rsidP="000B40D7">
          <w:pPr>
            <w:pStyle w:val="TOCHeading"/>
            <w:numPr>
              <w:ilvl w:val="0"/>
              <w:numId w:val="0"/>
            </w:numPr>
            <w:ind w:left="567" w:hanging="567"/>
            <w:rPr>
              <w:b w:val="0"/>
              <w:bCs/>
              <w:sz w:val="24"/>
              <w:szCs w:val="28"/>
            </w:rPr>
          </w:pPr>
          <w:r w:rsidRPr="008C611C">
            <w:rPr>
              <w:bCs/>
              <w:sz w:val="24"/>
              <w:szCs w:val="28"/>
            </w:rPr>
            <w:t>Contents</w:t>
          </w:r>
        </w:p>
        <w:p w14:paraId="5D045201" w14:textId="5EB0722F" w:rsidR="00FC5C08" w:rsidRDefault="00BE0518">
          <w:pPr>
            <w:pStyle w:val="TOC1"/>
            <w:tabs>
              <w:tab w:val="left" w:pos="400"/>
              <w:tab w:val="right" w:leader="dot" w:pos="9465"/>
            </w:tabs>
            <w:rPr>
              <w:rFonts w:asciiTheme="minorHAnsi" w:eastAsiaTheme="minorEastAsia" w:hAnsiTheme="minorHAnsi"/>
              <w:b w:val="0"/>
              <w:noProof/>
              <w:sz w:val="22"/>
              <w:lang w:eastAsia="en-AU"/>
            </w:rPr>
          </w:pPr>
          <w:r>
            <w:rPr>
              <w:b w:val="0"/>
            </w:rPr>
            <w:fldChar w:fldCharType="begin"/>
          </w:r>
          <w:r>
            <w:rPr>
              <w:b w:val="0"/>
            </w:rPr>
            <w:instrText xml:space="preserve"> TOC \o "1-2" \h \z \u </w:instrText>
          </w:r>
          <w:r>
            <w:rPr>
              <w:b w:val="0"/>
            </w:rPr>
            <w:fldChar w:fldCharType="separate"/>
          </w:r>
          <w:hyperlink w:anchor="_Toc106973038" w:history="1">
            <w:r w:rsidR="00FC5C08" w:rsidRPr="00506D32">
              <w:rPr>
                <w:rStyle w:val="Hyperlink"/>
                <w:noProof/>
              </w:rPr>
              <w:t>1</w:t>
            </w:r>
            <w:r w:rsidR="00FC5C08">
              <w:rPr>
                <w:rFonts w:asciiTheme="minorHAnsi" w:eastAsiaTheme="minorEastAsia" w:hAnsiTheme="minorHAnsi"/>
                <w:b w:val="0"/>
                <w:noProof/>
                <w:sz w:val="22"/>
                <w:lang w:eastAsia="en-AU"/>
              </w:rPr>
              <w:tab/>
            </w:r>
            <w:r w:rsidR="00FC5C08" w:rsidRPr="00506D32">
              <w:rPr>
                <w:rStyle w:val="Hyperlink"/>
                <w:noProof/>
              </w:rPr>
              <w:t>Introduction</w:t>
            </w:r>
            <w:r w:rsidR="00FC5C08">
              <w:rPr>
                <w:noProof/>
                <w:webHidden/>
              </w:rPr>
              <w:tab/>
            </w:r>
            <w:r w:rsidR="00FC5C08">
              <w:rPr>
                <w:noProof/>
                <w:webHidden/>
              </w:rPr>
              <w:fldChar w:fldCharType="begin"/>
            </w:r>
            <w:r w:rsidR="00FC5C08">
              <w:rPr>
                <w:noProof/>
                <w:webHidden/>
              </w:rPr>
              <w:instrText xml:space="preserve"> PAGEREF _Toc106973038 \h </w:instrText>
            </w:r>
            <w:r w:rsidR="00FC5C08">
              <w:rPr>
                <w:noProof/>
                <w:webHidden/>
              </w:rPr>
            </w:r>
            <w:r w:rsidR="00FC5C08">
              <w:rPr>
                <w:noProof/>
                <w:webHidden/>
              </w:rPr>
              <w:fldChar w:fldCharType="separate"/>
            </w:r>
            <w:r w:rsidR="00FC5C08">
              <w:rPr>
                <w:noProof/>
                <w:webHidden/>
              </w:rPr>
              <w:t>4</w:t>
            </w:r>
            <w:r w:rsidR="00FC5C08">
              <w:rPr>
                <w:noProof/>
                <w:webHidden/>
              </w:rPr>
              <w:fldChar w:fldCharType="end"/>
            </w:r>
          </w:hyperlink>
        </w:p>
        <w:p w14:paraId="09CACAF5" w14:textId="77FDE1BC" w:rsidR="00FC5C08" w:rsidRDefault="0069087C">
          <w:pPr>
            <w:pStyle w:val="TOC2"/>
            <w:tabs>
              <w:tab w:val="left" w:pos="880"/>
              <w:tab w:val="right" w:leader="dot" w:pos="9465"/>
            </w:tabs>
            <w:rPr>
              <w:rFonts w:asciiTheme="minorHAnsi" w:eastAsiaTheme="minorEastAsia" w:hAnsiTheme="minorHAnsi"/>
              <w:noProof/>
              <w:sz w:val="22"/>
              <w:lang w:eastAsia="en-AU"/>
            </w:rPr>
          </w:pPr>
          <w:hyperlink w:anchor="_Toc106973039" w:history="1">
            <w:r w:rsidR="00FC5C08" w:rsidRPr="00506D32">
              <w:rPr>
                <w:rStyle w:val="Hyperlink"/>
                <w:noProof/>
              </w:rPr>
              <w:t>1.1</w:t>
            </w:r>
            <w:r w:rsidR="00FC5C08">
              <w:rPr>
                <w:rFonts w:asciiTheme="minorHAnsi" w:eastAsiaTheme="minorEastAsia" w:hAnsiTheme="minorHAnsi"/>
                <w:noProof/>
                <w:sz w:val="22"/>
                <w:lang w:eastAsia="en-AU"/>
              </w:rPr>
              <w:tab/>
            </w:r>
            <w:r w:rsidR="00FC5C08" w:rsidRPr="00506D32">
              <w:rPr>
                <w:rStyle w:val="Hyperlink"/>
                <w:noProof/>
              </w:rPr>
              <w:t>Purpose of this recovery plan and scope</w:t>
            </w:r>
            <w:r w:rsidR="00FC5C08">
              <w:rPr>
                <w:noProof/>
                <w:webHidden/>
              </w:rPr>
              <w:tab/>
            </w:r>
            <w:r w:rsidR="00FC5C08">
              <w:rPr>
                <w:noProof/>
                <w:webHidden/>
              </w:rPr>
              <w:fldChar w:fldCharType="begin"/>
            </w:r>
            <w:r w:rsidR="00FC5C08">
              <w:rPr>
                <w:noProof/>
                <w:webHidden/>
              </w:rPr>
              <w:instrText xml:space="preserve"> PAGEREF _Toc106973039 \h </w:instrText>
            </w:r>
            <w:r w:rsidR="00FC5C08">
              <w:rPr>
                <w:noProof/>
                <w:webHidden/>
              </w:rPr>
            </w:r>
            <w:r w:rsidR="00FC5C08">
              <w:rPr>
                <w:noProof/>
                <w:webHidden/>
              </w:rPr>
              <w:fldChar w:fldCharType="separate"/>
            </w:r>
            <w:r w:rsidR="00FC5C08">
              <w:rPr>
                <w:noProof/>
                <w:webHidden/>
              </w:rPr>
              <w:t>4</w:t>
            </w:r>
            <w:r w:rsidR="00FC5C08">
              <w:rPr>
                <w:noProof/>
                <w:webHidden/>
              </w:rPr>
              <w:fldChar w:fldCharType="end"/>
            </w:r>
          </w:hyperlink>
        </w:p>
        <w:p w14:paraId="43D8BD45" w14:textId="5F7B6D56" w:rsidR="00FC5C08" w:rsidRDefault="0069087C">
          <w:pPr>
            <w:pStyle w:val="TOC2"/>
            <w:tabs>
              <w:tab w:val="left" w:pos="880"/>
              <w:tab w:val="right" w:leader="dot" w:pos="9465"/>
            </w:tabs>
            <w:rPr>
              <w:rFonts w:asciiTheme="minorHAnsi" w:eastAsiaTheme="minorEastAsia" w:hAnsiTheme="minorHAnsi"/>
              <w:noProof/>
              <w:sz w:val="22"/>
              <w:lang w:eastAsia="en-AU"/>
            </w:rPr>
          </w:pPr>
          <w:hyperlink w:anchor="_Toc106973040" w:history="1">
            <w:r w:rsidR="00FC5C08" w:rsidRPr="00506D32">
              <w:rPr>
                <w:rStyle w:val="Hyperlink"/>
                <w:noProof/>
              </w:rPr>
              <w:t>1.2</w:t>
            </w:r>
            <w:r w:rsidR="00FC5C08">
              <w:rPr>
                <w:rFonts w:asciiTheme="minorHAnsi" w:eastAsiaTheme="minorEastAsia" w:hAnsiTheme="minorHAnsi"/>
                <w:noProof/>
                <w:sz w:val="22"/>
                <w:lang w:eastAsia="en-AU"/>
              </w:rPr>
              <w:tab/>
            </w:r>
            <w:r w:rsidR="00FC5C08" w:rsidRPr="00506D32">
              <w:rPr>
                <w:rStyle w:val="Hyperlink"/>
                <w:noProof/>
              </w:rPr>
              <w:t>Location of this document</w:t>
            </w:r>
            <w:r w:rsidR="00FC5C08">
              <w:rPr>
                <w:noProof/>
                <w:webHidden/>
              </w:rPr>
              <w:tab/>
            </w:r>
            <w:r w:rsidR="00FC5C08">
              <w:rPr>
                <w:noProof/>
                <w:webHidden/>
              </w:rPr>
              <w:fldChar w:fldCharType="begin"/>
            </w:r>
            <w:r w:rsidR="00FC5C08">
              <w:rPr>
                <w:noProof/>
                <w:webHidden/>
              </w:rPr>
              <w:instrText xml:space="preserve"> PAGEREF _Toc106973040 \h </w:instrText>
            </w:r>
            <w:r w:rsidR="00FC5C08">
              <w:rPr>
                <w:noProof/>
                <w:webHidden/>
              </w:rPr>
            </w:r>
            <w:r w:rsidR="00FC5C08">
              <w:rPr>
                <w:noProof/>
                <w:webHidden/>
              </w:rPr>
              <w:fldChar w:fldCharType="separate"/>
            </w:r>
            <w:r w:rsidR="00FC5C08">
              <w:rPr>
                <w:noProof/>
                <w:webHidden/>
              </w:rPr>
              <w:t>4</w:t>
            </w:r>
            <w:r w:rsidR="00FC5C08">
              <w:rPr>
                <w:noProof/>
                <w:webHidden/>
              </w:rPr>
              <w:fldChar w:fldCharType="end"/>
            </w:r>
          </w:hyperlink>
        </w:p>
        <w:p w14:paraId="6CE1D69B" w14:textId="3FBC5FD2" w:rsidR="00FC5C08" w:rsidRDefault="0069087C">
          <w:pPr>
            <w:pStyle w:val="TOC2"/>
            <w:tabs>
              <w:tab w:val="left" w:pos="880"/>
              <w:tab w:val="right" w:leader="dot" w:pos="9465"/>
            </w:tabs>
            <w:rPr>
              <w:rFonts w:asciiTheme="minorHAnsi" w:eastAsiaTheme="minorEastAsia" w:hAnsiTheme="minorHAnsi"/>
              <w:noProof/>
              <w:sz w:val="22"/>
              <w:lang w:eastAsia="en-AU"/>
            </w:rPr>
          </w:pPr>
          <w:hyperlink w:anchor="_Toc106973041" w:history="1">
            <w:r w:rsidR="00FC5C08" w:rsidRPr="00506D32">
              <w:rPr>
                <w:rStyle w:val="Hyperlink"/>
                <w:noProof/>
              </w:rPr>
              <w:t>1.3</w:t>
            </w:r>
            <w:r w:rsidR="00FC5C08">
              <w:rPr>
                <w:rFonts w:asciiTheme="minorHAnsi" w:eastAsiaTheme="minorEastAsia" w:hAnsiTheme="minorHAnsi"/>
                <w:noProof/>
                <w:sz w:val="22"/>
                <w:lang w:eastAsia="en-AU"/>
              </w:rPr>
              <w:tab/>
            </w:r>
            <w:r w:rsidR="00FC5C08" w:rsidRPr="00506D32">
              <w:rPr>
                <w:rStyle w:val="Hyperlink"/>
                <w:noProof/>
              </w:rPr>
              <w:t>Maintenance of this document</w:t>
            </w:r>
            <w:r w:rsidR="00FC5C08">
              <w:rPr>
                <w:noProof/>
                <w:webHidden/>
              </w:rPr>
              <w:tab/>
            </w:r>
            <w:r w:rsidR="00FC5C08">
              <w:rPr>
                <w:noProof/>
                <w:webHidden/>
              </w:rPr>
              <w:fldChar w:fldCharType="begin"/>
            </w:r>
            <w:r w:rsidR="00FC5C08">
              <w:rPr>
                <w:noProof/>
                <w:webHidden/>
              </w:rPr>
              <w:instrText xml:space="preserve"> PAGEREF _Toc106973041 \h </w:instrText>
            </w:r>
            <w:r w:rsidR="00FC5C08">
              <w:rPr>
                <w:noProof/>
                <w:webHidden/>
              </w:rPr>
            </w:r>
            <w:r w:rsidR="00FC5C08">
              <w:rPr>
                <w:noProof/>
                <w:webHidden/>
              </w:rPr>
              <w:fldChar w:fldCharType="separate"/>
            </w:r>
            <w:r w:rsidR="00FC5C08">
              <w:rPr>
                <w:noProof/>
                <w:webHidden/>
              </w:rPr>
              <w:t>4</w:t>
            </w:r>
            <w:r w:rsidR="00FC5C08">
              <w:rPr>
                <w:noProof/>
                <w:webHidden/>
              </w:rPr>
              <w:fldChar w:fldCharType="end"/>
            </w:r>
          </w:hyperlink>
        </w:p>
        <w:p w14:paraId="2EF2F0A5" w14:textId="33EE23F9" w:rsidR="00FC5C08" w:rsidRDefault="0069087C">
          <w:pPr>
            <w:pStyle w:val="TOC2"/>
            <w:tabs>
              <w:tab w:val="left" w:pos="880"/>
              <w:tab w:val="right" w:leader="dot" w:pos="9465"/>
            </w:tabs>
            <w:rPr>
              <w:rFonts w:asciiTheme="minorHAnsi" w:eastAsiaTheme="minorEastAsia" w:hAnsiTheme="minorHAnsi"/>
              <w:noProof/>
              <w:sz w:val="22"/>
              <w:lang w:eastAsia="en-AU"/>
            </w:rPr>
          </w:pPr>
          <w:hyperlink w:anchor="_Toc106973042" w:history="1">
            <w:r w:rsidR="00FC5C08" w:rsidRPr="00506D32">
              <w:rPr>
                <w:rStyle w:val="Hyperlink"/>
                <w:noProof/>
              </w:rPr>
              <w:t>1.4</w:t>
            </w:r>
            <w:r w:rsidR="00FC5C08">
              <w:rPr>
                <w:rFonts w:asciiTheme="minorHAnsi" w:eastAsiaTheme="minorEastAsia" w:hAnsiTheme="minorHAnsi"/>
                <w:noProof/>
                <w:sz w:val="22"/>
                <w:lang w:eastAsia="en-AU"/>
              </w:rPr>
              <w:tab/>
            </w:r>
            <w:r w:rsidR="00FC5C08" w:rsidRPr="00506D32">
              <w:rPr>
                <w:rStyle w:val="Hyperlink"/>
                <w:noProof/>
              </w:rPr>
              <w:t>Acronyms</w:t>
            </w:r>
            <w:r w:rsidR="00FC5C08">
              <w:rPr>
                <w:noProof/>
                <w:webHidden/>
              </w:rPr>
              <w:tab/>
            </w:r>
            <w:r w:rsidR="00FC5C08">
              <w:rPr>
                <w:noProof/>
                <w:webHidden/>
              </w:rPr>
              <w:fldChar w:fldCharType="begin"/>
            </w:r>
            <w:r w:rsidR="00FC5C08">
              <w:rPr>
                <w:noProof/>
                <w:webHidden/>
              </w:rPr>
              <w:instrText xml:space="preserve"> PAGEREF _Toc106973042 \h </w:instrText>
            </w:r>
            <w:r w:rsidR="00FC5C08">
              <w:rPr>
                <w:noProof/>
                <w:webHidden/>
              </w:rPr>
            </w:r>
            <w:r w:rsidR="00FC5C08">
              <w:rPr>
                <w:noProof/>
                <w:webHidden/>
              </w:rPr>
              <w:fldChar w:fldCharType="separate"/>
            </w:r>
            <w:r w:rsidR="00FC5C08">
              <w:rPr>
                <w:noProof/>
                <w:webHidden/>
              </w:rPr>
              <w:t>4</w:t>
            </w:r>
            <w:r w:rsidR="00FC5C08">
              <w:rPr>
                <w:noProof/>
                <w:webHidden/>
              </w:rPr>
              <w:fldChar w:fldCharType="end"/>
            </w:r>
          </w:hyperlink>
        </w:p>
        <w:p w14:paraId="3906B8FE" w14:textId="032B5B1B" w:rsidR="00FC5C08" w:rsidRDefault="0069087C">
          <w:pPr>
            <w:pStyle w:val="TOC1"/>
            <w:tabs>
              <w:tab w:val="left" w:pos="400"/>
              <w:tab w:val="right" w:leader="dot" w:pos="9465"/>
            </w:tabs>
            <w:rPr>
              <w:rFonts w:asciiTheme="minorHAnsi" w:eastAsiaTheme="minorEastAsia" w:hAnsiTheme="minorHAnsi"/>
              <w:b w:val="0"/>
              <w:noProof/>
              <w:sz w:val="22"/>
              <w:lang w:eastAsia="en-AU"/>
            </w:rPr>
          </w:pPr>
          <w:hyperlink w:anchor="_Toc106973043" w:history="1">
            <w:r w:rsidR="00FC5C08" w:rsidRPr="00506D32">
              <w:rPr>
                <w:rStyle w:val="Hyperlink"/>
                <w:noProof/>
              </w:rPr>
              <w:t>2</w:t>
            </w:r>
            <w:r w:rsidR="00FC5C08">
              <w:rPr>
                <w:rFonts w:asciiTheme="minorHAnsi" w:eastAsiaTheme="minorEastAsia" w:hAnsiTheme="minorHAnsi"/>
                <w:b w:val="0"/>
                <w:noProof/>
                <w:sz w:val="22"/>
                <w:lang w:eastAsia="en-AU"/>
              </w:rPr>
              <w:tab/>
            </w:r>
            <w:r w:rsidR="00FC5C08" w:rsidRPr="00506D32">
              <w:rPr>
                <w:rStyle w:val="Hyperlink"/>
                <w:noProof/>
              </w:rPr>
              <w:t>Recovery Protocol</w:t>
            </w:r>
            <w:r w:rsidR="00FC5C08">
              <w:rPr>
                <w:noProof/>
                <w:webHidden/>
              </w:rPr>
              <w:tab/>
            </w:r>
            <w:r w:rsidR="00FC5C08">
              <w:rPr>
                <w:noProof/>
                <w:webHidden/>
              </w:rPr>
              <w:fldChar w:fldCharType="begin"/>
            </w:r>
            <w:r w:rsidR="00FC5C08">
              <w:rPr>
                <w:noProof/>
                <w:webHidden/>
              </w:rPr>
              <w:instrText xml:space="preserve"> PAGEREF _Toc106973043 \h </w:instrText>
            </w:r>
            <w:r w:rsidR="00FC5C08">
              <w:rPr>
                <w:noProof/>
                <w:webHidden/>
              </w:rPr>
            </w:r>
            <w:r w:rsidR="00FC5C08">
              <w:rPr>
                <w:noProof/>
                <w:webHidden/>
              </w:rPr>
              <w:fldChar w:fldCharType="separate"/>
            </w:r>
            <w:r w:rsidR="00FC5C08">
              <w:rPr>
                <w:noProof/>
                <w:webHidden/>
              </w:rPr>
              <w:t>5</w:t>
            </w:r>
            <w:r w:rsidR="00FC5C08">
              <w:rPr>
                <w:noProof/>
                <w:webHidden/>
              </w:rPr>
              <w:fldChar w:fldCharType="end"/>
            </w:r>
          </w:hyperlink>
        </w:p>
        <w:p w14:paraId="51F3B3F3" w14:textId="6993647F" w:rsidR="00FC5C08" w:rsidRDefault="0069087C">
          <w:pPr>
            <w:pStyle w:val="TOC2"/>
            <w:tabs>
              <w:tab w:val="left" w:pos="880"/>
              <w:tab w:val="right" w:leader="dot" w:pos="9465"/>
            </w:tabs>
            <w:rPr>
              <w:rFonts w:asciiTheme="minorHAnsi" w:eastAsiaTheme="minorEastAsia" w:hAnsiTheme="minorHAnsi"/>
              <w:noProof/>
              <w:sz w:val="22"/>
              <w:lang w:eastAsia="en-AU"/>
            </w:rPr>
          </w:pPr>
          <w:hyperlink w:anchor="_Toc106973044" w:history="1">
            <w:r w:rsidR="00FC5C08" w:rsidRPr="00506D32">
              <w:rPr>
                <w:rStyle w:val="Hyperlink"/>
                <w:noProof/>
                <w:lang w:val="en-GB"/>
              </w:rPr>
              <w:t>2.1</w:t>
            </w:r>
            <w:r w:rsidR="00FC5C08">
              <w:rPr>
                <w:rFonts w:asciiTheme="minorHAnsi" w:eastAsiaTheme="minorEastAsia" w:hAnsiTheme="minorHAnsi"/>
                <w:noProof/>
                <w:sz w:val="22"/>
                <w:lang w:eastAsia="en-AU"/>
              </w:rPr>
              <w:tab/>
            </w:r>
            <w:r w:rsidR="00FC5C08" w:rsidRPr="00506D32">
              <w:rPr>
                <w:rStyle w:val="Hyperlink"/>
                <w:noProof/>
                <w:lang w:val="en-GB"/>
              </w:rPr>
              <w:t>Authorisation, qualified team, and coordination</w:t>
            </w:r>
            <w:r w:rsidR="00FC5C08">
              <w:rPr>
                <w:noProof/>
                <w:webHidden/>
              </w:rPr>
              <w:tab/>
            </w:r>
            <w:r w:rsidR="00FC5C08">
              <w:rPr>
                <w:noProof/>
                <w:webHidden/>
              </w:rPr>
              <w:fldChar w:fldCharType="begin"/>
            </w:r>
            <w:r w:rsidR="00FC5C08">
              <w:rPr>
                <w:noProof/>
                <w:webHidden/>
              </w:rPr>
              <w:instrText xml:space="preserve"> PAGEREF _Toc106973044 \h </w:instrText>
            </w:r>
            <w:r w:rsidR="00FC5C08">
              <w:rPr>
                <w:noProof/>
                <w:webHidden/>
              </w:rPr>
            </w:r>
            <w:r w:rsidR="00FC5C08">
              <w:rPr>
                <w:noProof/>
                <w:webHidden/>
              </w:rPr>
              <w:fldChar w:fldCharType="separate"/>
            </w:r>
            <w:r w:rsidR="00FC5C08">
              <w:rPr>
                <w:noProof/>
                <w:webHidden/>
              </w:rPr>
              <w:t>5</w:t>
            </w:r>
            <w:r w:rsidR="00FC5C08">
              <w:rPr>
                <w:noProof/>
                <w:webHidden/>
              </w:rPr>
              <w:fldChar w:fldCharType="end"/>
            </w:r>
          </w:hyperlink>
        </w:p>
        <w:p w14:paraId="0D4B5CA7" w14:textId="58D188DC" w:rsidR="00FC5C08" w:rsidRDefault="0069087C">
          <w:pPr>
            <w:pStyle w:val="TOC2"/>
            <w:tabs>
              <w:tab w:val="left" w:pos="880"/>
              <w:tab w:val="right" w:leader="dot" w:pos="9465"/>
            </w:tabs>
            <w:rPr>
              <w:rFonts w:asciiTheme="minorHAnsi" w:eastAsiaTheme="minorEastAsia" w:hAnsiTheme="minorHAnsi"/>
              <w:noProof/>
              <w:sz w:val="22"/>
              <w:lang w:eastAsia="en-AU"/>
            </w:rPr>
          </w:pPr>
          <w:hyperlink w:anchor="_Toc106973045" w:history="1">
            <w:r w:rsidR="00FC5C08" w:rsidRPr="00506D32">
              <w:rPr>
                <w:rStyle w:val="Hyperlink"/>
                <w:noProof/>
                <w:lang w:val="en-GB"/>
              </w:rPr>
              <w:t>2.2</w:t>
            </w:r>
            <w:r w:rsidR="00FC5C08">
              <w:rPr>
                <w:rFonts w:asciiTheme="minorHAnsi" w:eastAsiaTheme="minorEastAsia" w:hAnsiTheme="minorHAnsi"/>
                <w:noProof/>
                <w:sz w:val="22"/>
                <w:lang w:eastAsia="en-AU"/>
              </w:rPr>
              <w:tab/>
            </w:r>
            <w:r w:rsidR="00FC5C08" w:rsidRPr="00506D32">
              <w:rPr>
                <w:rStyle w:val="Hyperlink"/>
                <w:noProof/>
                <w:lang w:val="en-GB"/>
              </w:rPr>
              <w:t>Check if recovery is required</w:t>
            </w:r>
            <w:r w:rsidR="00FC5C08">
              <w:rPr>
                <w:noProof/>
                <w:webHidden/>
              </w:rPr>
              <w:tab/>
            </w:r>
            <w:r w:rsidR="00FC5C08">
              <w:rPr>
                <w:noProof/>
                <w:webHidden/>
              </w:rPr>
              <w:fldChar w:fldCharType="begin"/>
            </w:r>
            <w:r w:rsidR="00FC5C08">
              <w:rPr>
                <w:noProof/>
                <w:webHidden/>
              </w:rPr>
              <w:instrText xml:space="preserve"> PAGEREF _Toc106973045 \h </w:instrText>
            </w:r>
            <w:r w:rsidR="00FC5C08">
              <w:rPr>
                <w:noProof/>
                <w:webHidden/>
              </w:rPr>
            </w:r>
            <w:r w:rsidR="00FC5C08">
              <w:rPr>
                <w:noProof/>
                <w:webHidden/>
              </w:rPr>
              <w:fldChar w:fldCharType="separate"/>
            </w:r>
            <w:r w:rsidR="00FC5C08">
              <w:rPr>
                <w:noProof/>
                <w:webHidden/>
              </w:rPr>
              <w:t>5</w:t>
            </w:r>
            <w:r w:rsidR="00FC5C08">
              <w:rPr>
                <w:noProof/>
                <w:webHidden/>
              </w:rPr>
              <w:fldChar w:fldCharType="end"/>
            </w:r>
          </w:hyperlink>
        </w:p>
        <w:p w14:paraId="1F2E314F" w14:textId="75C0AFC4" w:rsidR="00FC5C08" w:rsidRDefault="0069087C">
          <w:pPr>
            <w:pStyle w:val="TOC2"/>
            <w:tabs>
              <w:tab w:val="left" w:pos="880"/>
              <w:tab w:val="right" w:leader="dot" w:pos="9465"/>
            </w:tabs>
            <w:rPr>
              <w:rFonts w:asciiTheme="minorHAnsi" w:eastAsiaTheme="minorEastAsia" w:hAnsiTheme="minorHAnsi"/>
              <w:noProof/>
              <w:sz w:val="22"/>
              <w:lang w:eastAsia="en-AU"/>
            </w:rPr>
          </w:pPr>
          <w:hyperlink w:anchor="_Toc106973046" w:history="1">
            <w:r w:rsidR="00FC5C08" w:rsidRPr="00506D32">
              <w:rPr>
                <w:rStyle w:val="Hyperlink"/>
                <w:noProof/>
                <w:lang w:val="en-GB"/>
              </w:rPr>
              <w:t>2.3</w:t>
            </w:r>
            <w:r w:rsidR="00FC5C08">
              <w:rPr>
                <w:rFonts w:asciiTheme="minorHAnsi" w:eastAsiaTheme="minorEastAsia" w:hAnsiTheme="minorHAnsi"/>
                <w:noProof/>
                <w:sz w:val="22"/>
                <w:lang w:eastAsia="en-AU"/>
              </w:rPr>
              <w:tab/>
            </w:r>
            <w:r w:rsidR="00FC5C08" w:rsidRPr="00506D32">
              <w:rPr>
                <w:rStyle w:val="Hyperlink"/>
                <w:noProof/>
                <w:lang w:val="en-GB"/>
              </w:rPr>
              <w:t>Communicate commencement</w:t>
            </w:r>
            <w:r w:rsidR="00FC5C08">
              <w:rPr>
                <w:noProof/>
                <w:webHidden/>
              </w:rPr>
              <w:tab/>
            </w:r>
            <w:r w:rsidR="00FC5C08">
              <w:rPr>
                <w:noProof/>
                <w:webHidden/>
              </w:rPr>
              <w:fldChar w:fldCharType="begin"/>
            </w:r>
            <w:r w:rsidR="00FC5C08">
              <w:rPr>
                <w:noProof/>
                <w:webHidden/>
              </w:rPr>
              <w:instrText xml:space="preserve"> PAGEREF _Toc106973046 \h </w:instrText>
            </w:r>
            <w:r w:rsidR="00FC5C08">
              <w:rPr>
                <w:noProof/>
                <w:webHidden/>
              </w:rPr>
            </w:r>
            <w:r w:rsidR="00FC5C08">
              <w:rPr>
                <w:noProof/>
                <w:webHidden/>
              </w:rPr>
              <w:fldChar w:fldCharType="separate"/>
            </w:r>
            <w:r w:rsidR="00FC5C08">
              <w:rPr>
                <w:noProof/>
                <w:webHidden/>
              </w:rPr>
              <w:t>5</w:t>
            </w:r>
            <w:r w:rsidR="00FC5C08">
              <w:rPr>
                <w:noProof/>
                <w:webHidden/>
              </w:rPr>
              <w:fldChar w:fldCharType="end"/>
            </w:r>
          </w:hyperlink>
        </w:p>
        <w:p w14:paraId="4A2677D8" w14:textId="1CE4921D" w:rsidR="00FC5C08" w:rsidRDefault="0069087C">
          <w:pPr>
            <w:pStyle w:val="TOC2"/>
            <w:tabs>
              <w:tab w:val="left" w:pos="880"/>
              <w:tab w:val="right" w:leader="dot" w:pos="9465"/>
            </w:tabs>
            <w:rPr>
              <w:rFonts w:asciiTheme="minorHAnsi" w:eastAsiaTheme="minorEastAsia" w:hAnsiTheme="minorHAnsi"/>
              <w:noProof/>
              <w:sz w:val="22"/>
              <w:lang w:eastAsia="en-AU"/>
            </w:rPr>
          </w:pPr>
          <w:hyperlink w:anchor="_Toc106973047" w:history="1">
            <w:r w:rsidR="00FC5C08" w:rsidRPr="00506D32">
              <w:rPr>
                <w:rStyle w:val="Hyperlink"/>
                <w:noProof/>
                <w:lang w:val="en-GB"/>
              </w:rPr>
              <w:t>2.4</w:t>
            </w:r>
            <w:r w:rsidR="00FC5C08">
              <w:rPr>
                <w:rFonts w:asciiTheme="minorHAnsi" w:eastAsiaTheme="minorEastAsia" w:hAnsiTheme="minorHAnsi"/>
                <w:noProof/>
                <w:sz w:val="22"/>
                <w:lang w:eastAsia="en-AU"/>
              </w:rPr>
              <w:tab/>
            </w:r>
            <w:r w:rsidR="00FC5C08" w:rsidRPr="00506D32">
              <w:rPr>
                <w:rStyle w:val="Hyperlink"/>
                <w:noProof/>
                <w:lang w:val="en-GB"/>
              </w:rPr>
              <w:t>Perform Recovery</w:t>
            </w:r>
            <w:r w:rsidR="00FC5C08">
              <w:rPr>
                <w:noProof/>
                <w:webHidden/>
              </w:rPr>
              <w:tab/>
            </w:r>
            <w:r w:rsidR="00FC5C08">
              <w:rPr>
                <w:noProof/>
                <w:webHidden/>
              </w:rPr>
              <w:fldChar w:fldCharType="begin"/>
            </w:r>
            <w:r w:rsidR="00FC5C08">
              <w:rPr>
                <w:noProof/>
                <w:webHidden/>
              </w:rPr>
              <w:instrText xml:space="preserve"> PAGEREF _Toc106973047 \h </w:instrText>
            </w:r>
            <w:r w:rsidR="00FC5C08">
              <w:rPr>
                <w:noProof/>
                <w:webHidden/>
              </w:rPr>
            </w:r>
            <w:r w:rsidR="00FC5C08">
              <w:rPr>
                <w:noProof/>
                <w:webHidden/>
              </w:rPr>
              <w:fldChar w:fldCharType="separate"/>
            </w:r>
            <w:r w:rsidR="00FC5C08">
              <w:rPr>
                <w:noProof/>
                <w:webHidden/>
              </w:rPr>
              <w:t>5</w:t>
            </w:r>
            <w:r w:rsidR="00FC5C08">
              <w:rPr>
                <w:noProof/>
                <w:webHidden/>
              </w:rPr>
              <w:fldChar w:fldCharType="end"/>
            </w:r>
          </w:hyperlink>
        </w:p>
        <w:p w14:paraId="40D072A2" w14:textId="418DE751" w:rsidR="00FC5C08" w:rsidRDefault="0069087C">
          <w:pPr>
            <w:pStyle w:val="TOC2"/>
            <w:tabs>
              <w:tab w:val="left" w:pos="880"/>
              <w:tab w:val="right" w:leader="dot" w:pos="9465"/>
            </w:tabs>
            <w:rPr>
              <w:rFonts w:asciiTheme="minorHAnsi" w:eastAsiaTheme="minorEastAsia" w:hAnsiTheme="minorHAnsi"/>
              <w:noProof/>
              <w:sz w:val="22"/>
              <w:lang w:eastAsia="en-AU"/>
            </w:rPr>
          </w:pPr>
          <w:hyperlink w:anchor="_Toc106973048" w:history="1">
            <w:r w:rsidR="00FC5C08" w:rsidRPr="00506D32">
              <w:rPr>
                <w:rStyle w:val="Hyperlink"/>
                <w:noProof/>
                <w:lang w:val="en-GB"/>
              </w:rPr>
              <w:t>2.5</w:t>
            </w:r>
            <w:r w:rsidR="00FC5C08">
              <w:rPr>
                <w:rFonts w:asciiTheme="minorHAnsi" w:eastAsiaTheme="minorEastAsia" w:hAnsiTheme="minorHAnsi"/>
                <w:noProof/>
                <w:sz w:val="22"/>
                <w:lang w:eastAsia="en-AU"/>
              </w:rPr>
              <w:tab/>
            </w:r>
            <w:r w:rsidR="00FC5C08" w:rsidRPr="00506D32">
              <w:rPr>
                <w:rStyle w:val="Hyperlink"/>
                <w:noProof/>
                <w:lang w:val="en-GB"/>
              </w:rPr>
              <w:t>Verify Recovery</w:t>
            </w:r>
            <w:r w:rsidR="00FC5C08">
              <w:rPr>
                <w:noProof/>
                <w:webHidden/>
              </w:rPr>
              <w:tab/>
            </w:r>
            <w:r w:rsidR="00FC5C08">
              <w:rPr>
                <w:noProof/>
                <w:webHidden/>
              </w:rPr>
              <w:fldChar w:fldCharType="begin"/>
            </w:r>
            <w:r w:rsidR="00FC5C08">
              <w:rPr>
                <w:noProof/>
                <w:webHidden/>
              </w:rPr>
              <w:instrText xml:space="preserve"> PAGEREF _Toc106973048 \h </w:instrText>
            </w:r>
            <w:r w:rsidR="00FC5C08">
              <w:rPr>
                <w:noProof/>
                <w:webHidden/>
              </w:rPr>
            </w:r>
            <w:r w:rsidR="00FC5C08">
              <w:rPr>
                <w:noProof/>
                <w:webHidden/>
              </w:rPr>
              <w:fldChar w:fldCharType="separate"/>
            </w:r>
            <w:r w:rsidR="00FC5C08">
              <w:rPr>
                <w:noProof/>
                <w:webHidden/>
              </w:rPr>
              <w:t>5</w:t>
            </w:r>
            <w:r w:rsidR="00FC5C08">
              <w:rPr>
                <w:noProof/>
                <w:webHidden/>
              </w:rPr>
              <w:fldChar w:fldCharType="end"/>
            </w:r>
          </w:hyperlink>
        </w:p>
        <w:p w14:paraId="17CA908A" w14:textId="7DB22E7D" w:rsidR="00FC5C08" w:rsidRDefault="0069087C">
          <w:pPr>
            <w:pStyle w:val="TOC2"/>
            <w:tabs>
              <w:tab w:val="left" w:pos="880"/>
              <w:tab w:val="right" w:leader="dot" w:pos="9465"/>
            </w:tabs>
            <w:rPr>
              <w:rFonts w:asciiTheme="minorHAnsi" w:eastAsiaTheme="minorEastAsia" w:hAnsiTheme="minorHAnsi"/>
              <w:noProof/>
              <w:sz w:val="22"/>
              <w:lang w:eastAsia="en-AU"/>
            </w:rPr>
          </w:pPr>
          <w:hyperlink w:anchor="_Toc106973049" w:history="1">
            <w:r w:rsidR="00FC5C08" w:rsidRPr="00506D32">
              <w:rPr>
                <w:rStyle w:val="Hyperlink"/>
                <w:noProof/>
                <w:lang w:val="en-GB"/>
              </w:rPr>
              <w:t>2.6</w:t>
            </w:r>
            <w:r w:rsidR="00FC5C08">
              <w:rPr>
                <w:rFonts w:asciiTheme="minorHAnsi" w:eastAsiaTheme="minorEastAsia" w:hAnsiTheme="minorHAnsi"/>
                <w:noProof/>
                <w:sz w:val="22"/>
                <w:lang w:eastAsia="en-AU"/>
              </w:rPr>
              <w:tab/>
            </w:r>
            <w:r w:rsidR="00FC5C08" w:rsidRPr="00506D32">
              <w:rPr>
                <w:rStyle w:val="Hyperlink"/>
                <w:noProof/>
                <w:lang w:val="en-GB"/>
              </w:rPr>
              <w:t>Communicate completion</w:t>
            </w:r>
            <w:r w:rsidR="00FC5C08">
              <w:rPr>
                <w:noProof/>
                <w:webHidden/>
              </w:rPr>
              <w:tab/>
            </w:r>
            <w:r w:rsidR="00FC5C08">
              <w:rPr>
                <w:noProof/>
                <w:webHidden/>
              </w:rPr>
              <w:fldChar w:fldCharType="begin"/>
            </w:r>
            <w:r w:rsidR="00FC5C08">
              <w:rPr>
                <w:noProof/>
                <w:webHidden/>
              </w:rPr>
              <w:instrText xml:space="preserve"> PAGEREF _Toc106973049 \h </w:instrText>
            </w:r>
            <w:r w:rsidR="00FC5C08">
              <w:rPr>
                <w:noProof/>
                <w:webHidden/>
              </w:rPr>
            </w:r>
            <w:r w:rsidR="00FC5C08">
              <w:rPr>
                <w:noProof/>
                <w:webHidden/>
              </w:rPr>
              <w:fldChar w:fldCharType="separate"/>
            </w:r>
            <w:r w:rsidR="00FC5C08">
              <w:rPr>
                <w:noProof/>
                <w:webHidden/>
              </w:rPr>
              <w:t>5</w:t>
            </w:r>
            <w:r w:rsidR="00FC5C08">
              <w:rPr>
                <w:noProof/>
                <w:webHidden/>
              </w:rPr>
              <w:fldChar w:fldCharType="end"/>
            </w:r>
          </w:hyperlink>
        </w:p>
        <w:p w14:paraId="5117AFE2" w14:textId="025AA9C3" w:rsidR="00FC5C08" w:rsidRDefault="0069087C">
          <w:pPr>
            <w:pStyle w:val="TOC2"/>
            <w:tabs>
              <w:tab w:val="left" w:pos="880"/>
              <w:tab w:val="right" w:leader="dot" w:pos="9465"/>
            </w:tabs>
            <w:rPr>
              <w:rFonts w:asciiTheme="minorHAnsi" w:eastAsiaTheme="minorEastAsia" w:hAnsiTheme="minorHAnsi"/>
              <w:noProof/>
              <w:sz w:val="22"/>
              <w:lang w:eastAsia="en-AU"/>
            </w:rPr>
          </w:pPr>
          <w:hyperlink w:anchor="_Toc106973050" w:history="1">
            <w:r w:rsidR="00FC5C08" w:rsidRPr="00506D32">
              <w:rPr>
                <w:rStyle w:val="Hyperlink"/>
                <w:noProof/>
                <w:lang w:val="en-GB"/>
              </w:rPr>
              <w:t>2.7</w:t>
            </w:r>
            <w:r w:rsidR="00FC5C08">
              <w:rPr>
                <w:rFonts w:asciiTheme="minorHAnsi" w:eastAsiaTheme="minorEastAsia" w:hAnsiTheme="minorHAnsi"/>
                <w:noProof/>
                <w:sz w:val="22"/>
                <w:lang w:eastAsia="en-AU"/>
              </w:rPr>
              <w:tab/>
            </w:r>
            <w:r w:rsidR="00FC5C08" w:rsidRPr="00506D32">
              <w:rPr>
                <w:rStyle w:val="Hyperlink"/>
                <w:noProof/>
                <w:lang w:val="en-GB"/>
              </w:rPr>
              <w:t>Post recovery review, lessons learned and plan update</w:t>
            </w:r>
            <w:r w:rsidR="00FC5C08">
              <w:rPr>
                <w:noProof/>
                <w:webHidden/>
              </w:rPr>
              <w:tab/>
            </w:r>
            <w:r w:rsidR="00FC5C08">
              <w:rPr>
                <w:noProof/>
                <w:webHidden/>
              </w:rPr>
              <w:fldChar w:fldCharType="begin"/>
            </w:r>
            <w:r w:rsidR="00FC5C08">
              <w:rPr>
                <w:noProof/>
                <w:webHidden/>
              </w:rPr>
              <w:instrText xml:space="preserve"> PAGEREF _Toc106973050 \h </w:instrText>
            </w:r>
            <w:r w:rsidR="00FC5C08">
              <w:rPr>
                <w:noProof/>
                <w:webHidden/>
              </w:rPr>
            </w:r>
            <w:r w:rsidR="00FC5C08">
              <w:rPr>
                <w:noProof/>
                <w:webHidden/>
              </w:rPr>
              <w:fldChar w:fldCharType="separate"/>
            </w:r>
            <w:r w:rsidR="00FC5C08">
              <w:rPr>
                <w:noProof/>
                <w:webHidden/>
              </w:rPr>
              <w:t>6</w:t>
            </w:r>
            <w:r w:rsidR="00FC5C08">
              <w:rPr>
                <w:noProof/>
                <w:webHidden/>
              </w:rPr>
              <w:fldChar w:fldCharType="end"/>
            </w:r>
          </w:hyperlink>
        </w:p>
        <w:p w14:paraId="14C36252" w14:textId="5FEFF002" w:rsidR="00FC5C08" w:rsidRDefault="0069087C">
          <w:pPr>
            <w:pStyle w:val="TOC1"/>
            <w:tabs>
              <w:tab w:val="left" w:pos="400"/>
              <w:tab w:val="right" w:leader="dot" w:pos="9465"/>
            </w:tabs>
            <w:rPr>
              <w:rFonts w:asciiTheme="minorHAnsi" w:eastAsiaTheme="minorEastAsia" w:hAnsiTheme="minorHAnsi"/>
              <w:b w:val="0"/>
              <w:noProof/>
              <w:sz w:val="22"/>
              <w:lang w:eastAsia="en-AU"/>
            </w:rPr>
          </w:pPr>
          <w:hyperlink w:anchor="_Toc106973051" w:history="1">
            <w:r w:rsidR="00FC5C08" w:rsidRPr="00506D32">
              <w:rPr>
                <w:rStyle w:val="Hyperlink"/>
                <w:noProof/>
                <w:lang w:val="en-GB"/>
              </w:rPr>
              <w:t>3</w:t>
            </w:r>
            <w:r w:rsidR="00FC5C08">
              <w:rPr>
                <w:rFonts w:asciiTheme="minorHAnsi" w:eastAsiaTheme="minorEastAsia" w:hAnsiTheme="minorHAnsi"/>
                <w:b w:val="0"/>
                <w:noProof/>
                <w:sz w:val="22"/>
                <w:lang w:eastAsia="en-AU"/>
              </w:rPr>
              <w:tab/>
            </w:r>
            <w:r w:rsidR="00FC5C08" w:rsidRPr="00506D32">
              <w:rPr>
                <w:rStyle w:val="Hyperlink"/>
                <w:noProof/>
                <w:lang w:val="en-GB"/>
              </w:rPr>
              <w:t>Recovery Procedure</w:t>
            </w:r>
            <w:r w:rsidR="00FC5C08">
              <w:rPr>
                <w:noProof/>
                <w:webHidden/>
              </w:rPr>
              <w:tab/>
            </w:r>
            <w:r w:rsidR="00FC5C08">
              <w:rPr>
                <w:noProof/>
                <w:webHidden/>
              </w:rPr>
              <w:fldChar w:fldCharType="begin"/>
            </w:r>
            <w:r w:rsidR="00FC5C08">
              <w:rPr>
                <w:noProof/>
                <w:webHidden/>
              </w:rPr>
              <w:instrText xml:space="preserve"> PAGEREF _Toc106973051 \h </w:instrText>
            </w:r>
            <w:r w:rsidR="00FC5C08">
              <w:rPr>
                <w:noProof/>
                <w:webHidden/>
              </w:rPr>
            </w:r>
            <w:r w:rsidR="00FC5C08">
              <w:rPr>
                <w:noProof/>
                <w:webHidden/>
              </w:rPr>
              <w:fldChar w:fldCharType="separate"/>
            </w:r>
            <w:r w:rsidR="00FC5C08">
              <w:rPr>
                <w:noProof/>
                <w:webHidden/>
              </w:rPr>
              <w:t>6</w:t>
            </w:r>
            <w:r w:rsidR="00FC5C08">
              <w:rPr>
                <w:noProof/>
                <w:webHidden/>
              </w:rPr>
              <w:fldChar w:fldCharType="end"/>
            </w:r>
          </w:hyperlink>
        </w:p>
        <w:p w14:paraId="269FA8E0" w14:textId="6DD70B3F" w:rsidR="00FC5C08" w:rsidRDefault="0069087C">
          <w:pPr>
            <w:pStyle w:val="TOC1"/>
            <w:tabs>
              <w:tab w:val="left" w:pos="400"/>
              <w:tab w:val="right" w:leader="dot" w:pos="9465"/>
            </w:tabs>
            <w:rPr>
              <w:rFonts w:asciiTheme="minorHAnsi" w:eastAsiaTheme="minorEastAsia" w:hAnsiTheme="minorHAnsi"/>
              <w:b w:val="0"/>
              <w:noProof/>
              <w:sz w:val="22"/>
              <w:lang w:eastAsia="en-AU"/>
            </w:rPr>
          </w:pPr>
          <w:hyperlink w:anchor="_Toc106973052" w:history="1">
            <w:r w:rsidR="00FC5C08" w:rsidRPr="00506D32">
              <w:rPr>
                <w:rStyle w:val="Hyperlink"/>
                <w:noProof/>
              </w:rPr>
              <w:t>4</w:t>
            </w:r>
            <w:r w:rsidR="00FC5C08">
              <w:rPr>
                <w:rFonts w:asciiTheme="minorHAnsi" w:eastAsiaTheme="minorEastAsia" w:hAnsiTheme="minorHAnsi"/>
                <w:b w:val="0"/>
                <w:noProof/>
                <w:sz w:val="22"/>
                <w:lang w:eastAsia="en-AU"/>
              </w:rPr>
              <w:tab/>
            </w:r>
            <w:r w:rsidR="00FC5C08" w:rsidRPr="00506D32">
              <w:rPr>
                <w:rStyle w:val="Hyperlink"/>
                <w:noProof/>
              </w:rPr>
              <w:t>APPENDIX A: When and how to make plans</w:t>
            </w:r>
            <w:r w:rsidR="00FC5C08">
              <w:rPr>
                <w:noProof/>
                <w:webHidden/>
              </w:rPr>
              <w:tab/>
            </w:r>
            <w:r w:rsidR="00FC5C08">
              <w:rPr>
                <w:noProof/>
                <w:webHidden/>
              </w:rPr>
              <w:fldChar w:fldCharType="begin"/>
            </w:r>
            <w:r w:rsidR="00FC5C08">
              <w:rPr>
                <w:noProof/>
                <w:webHidden/>
              </w:rPr>
              <w:instrText xml:space="preserve"> PAGEREF _Toc106973052 \h </w:instrText>
            </w:r>
            <w:r w:rsidR="00FC5C08">
              <w:rPr>
                <w:noProof/>
                <w:webHidden/>
              </w:rPr>
            </w:r>
            <w:r w:rsidR="00FC5C08">
              <w:rPr>
                <w:noProof/>
                <w:webHidden/>
              </w:rPr>
              <w:fldChar w:fldCharType="separate"/>
            </w:r>
            <w:r w:rsidR="00FC5C08">
              <w:rPr>
                <w:noProof/>
                <w:webHidden/>
              </w:rPr>
              <w:t>7</w:t>
            </w:r>
            <w:r w:rsidR="00FC5C08">
              <w:rPr>
                <w:noProof/>
                <w:webHidden/>
              </w:rPr>
              <w:fldChar w:fldCharType="end"/>
            </w:r>
          </w:hyperlink>
        </w:p>
        <w:p w14:paraId="3DB37C97" w14:textId="561E5EFB" w:rsidR="007C2A88" w:rsidRDefault="00BE0518">
          <w:r>
            <w:rPr>
              <w:b/>
            </w:rPr>
            <w:fldChar w:fldCharType="end"/>
          </w:r>
        </w:p>
      </w:sdtContent>
    </w:sdt>
    <w:p w14:paraId="6BB4A034" w14:textId="14C668A4" w:rsidR="00263939" w:rsidRDefault="00263939">
      <w:r>
        <w:br w:type="page"/>
      </w:r>
    </w:p>
    <w:p w14:paraId="31F5A58D" w14:textId="20CE2708" w:rsidR="001F1841" w:rsidRPr="00CD6B65" w:rsidRDefault="001F1841" w:rsidP="001F1841">
      <w:pPr>
        <w:rPr>
          <w:color w:val="990033" w:themeColor="accent1"/>
          <w:sz w:val="40"/>
          <w:szCs w:val="40"/>
        </w:rPr>
      </w:pPr>
      <w:r w:rsidRPr="00CD6B65">
        <w:rPr>
          <w:color w:val="990033" w:themeColor="accent1"/>
          <w:sz w:val="40"/>
          <w:szCs w:val="40"/>
        </w:rPr>
        <w:lastRenderedPageBreak/>
        <w:t xml:space="preserve">Template </w:t>
      </w:r>
      <w:r>
        <w:rPr>
          <w:color w:val="990033" w:themeColor="accent1"/>
          <w:sz w:val="40"/>
          <w:szCs w:val="40"/>
        </w:rPr>
        <w:t>Overview</w:t>
      </w:r>
    </w:p>
    <w:p w14:paraId="37DCD12A" w14:textId="77777777" w:rsidR="001F1841" w:rsidRDefault="001F1841" w:rsidP="001F1841">
      <w:r w:rsidRPr="00CD6B65">
        <w:t xml:space="preserve">This document is a template and the use of it is not mandatory. </w:t>
      </w:r>
    </w:p>
    <w:p w14:paraId="2D5101EA" w14:textId="77777777" w:rsidR="001F1841" w:rsidRPr="00CD6B65" w:rsidRDefault="001F1841" w:rsidP="001F1841">
      <w:r w:rsidRPr="00CD6B65">
        <w:t xml:space="preserve">Texts can be an explanation, or it can be example text. Modify and adjust it according to your needs. You can reuse text, modify, or replace it. Also, chapters, headers and appendices can be changed. </w:t>
      </w:r>
    </w:p>
    <w:p w14:paraId="4DB66C68" w14:textId="77777777" w:rsidR="001F1841" w:rsidRPr="00CD6B65" w:rsidRDefault="001F1841" w:rsidP="001F1841">
      <w:r w:rsidRPr="00CD6B65">
        <w:t xml:space="preserve">Response, contingency, and recovery plans will require </w:t>
      </w:r>
      <w:r w:rsidRPr="00CD6B65">
        <w:rPr>
          <w:b/>
          <w:bCs/>
          <w:color w:val="990033"/>
        </w:rPr>
        <w:t>different structures and different content, depending on the subject matter</w:t>
      </w:r>
      <w:r w:rsidRPr="00CD6B65">
        <w:t xml:space="preserve"> at hand. Therefore, this document </w:t>
      </w:r>
      <w:r w:rsidRPr="00CD6B65">
        <w:rPr>
          <w:b/>
          <w:bCs/>
          <w:color w:val="990033"/>
        </w:rPr>
        <w:t>gives only a few suggestions</w:t>
      </w:r>
      <w:r w:rsidRPr="00CD6B65">
        <w:t xml:space="preserve"> on how to structure your plan. It also does not mean that following the structure of the plan, that this will lead to a complete and optimal structure for your needs.</w:t>
      </w:r>
    </w:p>
    <w:p w14:paraId="189B59D2" w14:textId="77777777" w:rsidR="001F1841" w:rsidRPr="00CD6B65" w:rsidRDefault="001F1841" w:rsidP="001F1841">
      <w:r w:rsidRPr="00CD6B65">
        <w:t xml:space="preserve">Use texts, tables and diagrams </w:t>
      </w:r>
      <w:r w:rsidRPr="00CD6B65">
        <w:rPr>
          <w:b/>
          <w:bCs/>
          <w:color w:val="990033"/>
        </w:rPr>
        <w:t>as suit your needs</w:t>
      </w:r>
      <w:r w:rsidRPr="00CD6B65">
        <w:t>. Also consider timing of activities and events.</w:t>
      </w:r>
    </w:p>
    <w:p w14:paraId="113AC310" w14:textId="77777777" w:rsidR="001F1841" w:rsidRPr="00CD6B65" w:rsidRDefault="001F1841" w:rsidP="001F1841">
      <w:r w:rsidRPr="00CD6B65">
        <w:t xml:space="preserve">Consider the fact that the team(s) already will be under stress and to make the plan </w:t>
      </w:r>
      <w:r w:rsidRPr="00CD6B65">
        <w:rPr>
          <w:b/>
          <w:bCs/>
          <w:color w:val="990033"/>
        </w:rPr>
        <w:t>easy to follow, logical and where possible, visual</w:t>
      </w:r>
      <w:r w:rsidRPr="00CD6B65">
        <w:rPr>
          <w:b/>
          <w:bCs/>
        </w:rPr>
        <w:t>.</w:t>
      </w:r>
      <w:r w:rsidRPr="00CD6B65">
        <w:t xml:space="preserve"> Do not be afraid to have some redundancy in the plans on the various levels, specifically around communication as this can go easily wrong.</w:t>
      </w:r>
    </w:p>
    <w:p w14:paraId="1720052D" w14:textId="77777777" w:rsidR="001F1841" w:rsidRPr="00CD6B65" w:rsidRDefault="001F1841" w:rsidP="001F1841">
      <w:r w:rsidRPr="00CD6B65">
        <w:t>Plans can be made for a wide variety of subjects varying from recovering IT systems, to equipment, information, organisational disruptions, or third-party relationships.</w:t>
      </w:r>
    </w:p>
    <w:p w14:paraId="1983F1C4" w14:textId="77777777" w:rsidR="001F1841" w:rsidRPr="00CD6B65" w:rsidRDefault="001F1841" w:rsidP="001F1841">
      <w:r w:rsidRPr="00CD6B65">
        <w:t>Consider placing things to do and check in emergencies upfront without lengthy texts. If necessary, detail this in a separate section of the document.</w:t>
      </w:r>
    </w:p>
    <w:p w14:paraId="75DEAFEF" w14:textId="77777777" w:rsidR="001F1841" w:rsidRPr="00CD6B65" w:rsidRDefault="001F1841" w:rsidP="001F1841">
      <w:r w:rsidRPr="00CD6B65">
        <w:t>Consider checking with colleagues what plans have already been made and use these as examples.</w:t>
      </w:r>
    </w:p>
    <w:p w14:paraId="7B106BD1" w14:textId="77777777" w:rsidR="001F1841" w:rsidRDefault="001F1841" w:rsidP="001F1841">
      <w:r w:rsidRPr="00CD6B65">
        <w:rPr>
          <w:b/>
          <w:bCs/>
          <w:color w:val="990033"/>
        </w:rPr>
        <w:t>See Appendix</w:t>
      </w:r>
      <w:r w:rsidRPr="00CD6B65">
        <w:t xml:space="preserve"> A for explanation on the different types of plans.</w:t>
      </w:r>
    </w:p>
    <w:p w14:paraId="400524D7" w14:textId="77777777" w:rsidR="001F1841" w:rsidRDefault="001F1841" w:rsidP="001F1841"/>
    <w:p w14:paraId="206325F2" w14:textId="77777777" w:rsidR="001F1841" w:rsidRPr="00CD6B65" w:rsidRDefault="001F1841" w:rsidP="001F1841"/>
    <w:p w14:paraId="16B38697" w14:textId="77777777" w:rsidR="001F1841" w:rsidRPr="00CD6B65" w:rsidRDefault="001F1841" w:rsidP="001F1841">
      <w:pPr>
        <w:jc w:val="center"/>
        <w:rPr>
          <w:b/>
          <w:bCs/>
          <w:color w:val="990033" w:themeColor="accent1"/>
          <w:sz w:val="28"/>
          <w:szCs w:val="28"/>
        </w:rPr>
      </w:pPr>
      <w:r w:rsidRPr="00CD6B65">
        <w:rPr>
          <w:b/>
          <w:bCs/>
          <w:color w:val="990033" w:themeColor="accent1"/>
          <w:sz w:val="28"/>
          <w:szCs w:val="28"/>
        </w:rPr>
        <w:t xml:space="preserve">Remove this page </w:t>
      </w:r>
      <w:r>
        <w:rPr>
          <w:b/>
          <w:bCs/>
          <w:color w:val="990033" w:themeColor="accent1"/>
          <w:sz w:val="28"/>
          <w:szCs w:val="28"/>
        </w:rPr>
        <w:t>after</w:t>
      </w:r>
      <w:r w:rsidRPr="00CD6B65">
        <w:rPr>
          <w:b/>
          <w:bCs/>
          <w:color w:val="990033" w:themeColor="accent1"/>
          <w:sz w:val="28"/>
          <w:szCs w:val="28"/>
        </w:rPr>
        <w:t xml:space="preserve"> completing the document.</w:t>
      </w:r>
    </w:p>
    <w:p w14:paraId="003F01E3" w14:textId="77777777" w:rsidR="001F1841" w:rsidRPr="00CD6B65" w:rsidRDefault="001F1841" w:rsidP="001F1841">
      <w:pPr>
        <w:jc w:val="center"/>
        <w:rPr>
          <w:b/>
          <w:bCs/>
        </w:rPr>
      </w:pPr>
    </w:p>
    <w:p w14:paraId="0C380955" w14:textId="77777777" w:rsidR="001F1841" w:rsidRDefault="001F1841" w:rsidP="001F1841">
      <w:pPr>
        <w:rPr>
          <w:i/>
          <w:iCs/>
          <w:highlight w:val="yellow"/>
        </w:rPr>
      </w:pPr>
      <w:r>
        <w:rPr>
          <w:i/>
          <w:iCs/>
          <w:highlight w:val="yellow"/>
        </w:rPr>
        <w:br w:type="page"/>
      </w:r>
    </w:p>
    <w:p w14:paraId="0D99C6AF" w14:textId="77777777" w:rsidR="00177645" w:rsidRDefault="00177645" w:rsidP="00177645">
      <w:pPr>
        <w:pStyle w:val="Heading1"/>
        <w:numPr>
          <w:ilvl w:val="0"/>
          <w:numId w:val="0"/>
        </w:numPr>
        <w:ind w:left="432" w:hanging="432"/>
      </w:pPr>
    </w:p>
    <w:p w14:paraId="2B997C92" w14:textId="7D118DA6" w:rsidR="007C2A88" w:rsidRDefault="00E428C4" w:rsidP="002961BD">
      <w:pPr>
        <w:pStyle w:val="Heading1"/>
      </w:pPr>
      <w:bookmarkStart w:id="0" w:name="_Toc106973038"/>
      <w:r w:rsidRPr="00DE212E">
        <w:t>Introduction</w:t>
      </w:r>
      <w:bookmarkEnd w:id="0"/>
    </w:p>
    <w:p w14:paraId="636B146A" w14:textId="122AED7A" w:rsidR="00FD3566" w:rsidRDefault="009874EA" w:rsidP="005D40AD">
      <w:pPr>
        <w:pStyle w:val="Heading2"/>
      </w:pPr>
      <w:bookmarkStart w:id="1" w:name="_Toc106973039"/>
      <w:r>
        <w:t xml:space="preserve">Purpose of this </w:t>
      </w:r>
      <w:r w:rsidR="00FF59A6">
        <w:t>recovery</w:t>
      </w:r>
      <w:r>
        <w:t xml:space="preserve"> plan</w:t>
      </w:r>
      <w:r w:rsidR="00867AE9">
        <w:t xml:space="preserve"> and scope</w:t>
      </w:r>
      <w:bookmarkEnd w:id="1"/>
    </w:p>
    <w:p w14:paraId="4633583F" w14:textId="57D152F9" w:rsidR="00413B6D" w:rsidRDefault="00413B6D" w:rsidP="00413B6D">
      <w:r>
        <w:t xml:space="preserve">This plan </w:t>
      </w:r>
      <w:r w:rsidR="00C64A18">
        <w:t xml:space="preserve">applies </w:t>
      </w:r>
      <w:r>
        <w:t>to [</w:t>
      </w:r>
      <w:r w:rsidRPr="008E0F8E">
        <w:rPr>
          <w:highlight w:val="yellow"/>
        </w:rPr>
        <w:t>type of incidents</w:t>
      </w:r>
      <w:r>
        <w:t xml:space="preserve">] of </w:t>
      </w:r>
      <w:r w:rsidRPr="00FA3314">
        <w:rPr>
          <w:highlight w:val="yellow"/>
        </w:rPr>
        <w:t>[specific organisational area]</w:t>
      </w:r>
      <w:r>
        <w:t>.</w:t>
      </w:r>
    </w:p>
    <w:p w14:paraId="010D2870" w14:textId="73F8C438" w:rsidR="006B4884" w:rsidRDefault="007439E1" w:rsidP="00413B6D">
      <w:r>
        <w:t xml:space="preserve">If for a specific subject, </w:t>
      </w:r>
      <w:r w:rsidR="00EA2539">
        <w:t>scope,</w:t>
      </w:r>
      <w:r>
        <w:t xml:space="preserve"> or incident both a contingency plan and a recovery plan</w:t>
      </w:r>
      <w:r w:rsidR="00EA2539">
        <w:t xml:space="preserve"> exists</w:t>
      </w:r>
      <w:r w:rsidR="00BF343C">
        <w:t xml:space="preserve">, it is often the same people that will need to work on both </w:t>
      </w:r>
      <w:r w:rsidR="00915B90">
        <w:t>contingency implementation and recovery</w:t>
      </w:r>
      <w:r w:rsidR="00D96DB2">
        <w:t>,</w:t>
      </w:r>
      <w:r w:rsidR="003404D1">
        <w:t xml:space="preserve"> and it might very well be possible that it is technically not possible or just not practical to </w:t>
      </w:r>
      <w:r w:rsidR="007E3EAE">
        <w:t xml:space="preserve">work on the contingency implementation in parallel with the recovery. Make sure that this is communicated to </w:t>
      </w:r>
      <w:r w:rsidR="00D96DB2">
        <w:t>stakeholders</w:t>
      </w:r>
      <w:r w:rsidR="00DD466D">
        <w:t xml:space="preserve"> so they will know </w:t>
      </w:r>
      <w:r w:rsidR="00E90C80">
        <w:t>the dependency between contingency solution and recovery.</w:t>
      </w:r>
    </w:p>
    <w:p w14:paraId="7DF7325A" w14:textId="26B1314D" w:rsidR="000D165D" w:rsidRDefault="000D165D" w:rsidP="00413B6D">
      <w:r>
        <w:t xml:space="preserve">Outline this dependency </w:t>
      </w:r>
      <w:r w:rsidR="00793466">
        <w:t xml:space="preserve">here but also make sure it is documented in any </w:t>
      </w:r>
      <w:r w:rsidR="00E6770B">
        <w:t xml:space="preserve">existing </w:t>
      </w:r>
      <w:r w:rsidR="00793466">
        <w:t>overarching plans</w:t>
      </w:r>
      <w:r w:rsidR="00E6770B">
        <w:t>.</w:t>
      </w:r>
    </w:p>
    <w:p w14:paraId="43E3225B" w14:textId="77777777" w:rsidR="008A04CC" w:rsidRDefault="008A04CC" w:rsidP="006C2B92"/>
    <w:p w14:paraId="4D959458" w14:textId="77777777" w:rsidR="008A16C8" w:rsidRDefault="008A16C8" w:rsidP="008A16C8">
      <w:pPr>
        <w:pStyle w:val="Heading2"/>
      </w:pPr>
      <w:bookmarkStart w:id="2" w:name="_Toc106973040"/>
      <w:r>
        <w:t>Location of this document</w:t>
      </w:r>
      <w:bookmarkEnd w:id="2"/>
    </w:p>
    <w:p w14:paraId="25BF3795" w14:textId="06CA306C" w:rsidR="00990752" w:rsidRDefault="00314F19" w:rsidP="00314F19">
      <w:r>
        <w:t xml:space="preserve">The most recent final version of this document can be found </w:t>
      </w:r>
      <w:r w:rsidR="00990752">
        <w:t xml:space="preserve">on </w:t>
      </w:r>
      <w:r w:rsidR="00990752" w:rsidRPr="00384D5D">
        <w:t>website …….</w:t>
      </w:r>
    </w:p>
    <w:p w14:paraId="02489E9D" w14:textId="7A7672D5" w:rsidR="00990752" w:rsidRDefault="00990752" w:rsidP="008A16C8"/>
    <w:p w14:paraId="2D205F40" w14:textId="2EFC459F" w:rsidR="00F14F3F" w:rsidRDefault="00F14F3F" w:rsidP="00F14F3F">
      <w:pPr>
        <w:pStyle w:val="Heading2"/>
      </w:pPr>
      <w:bookmarkStart w:id="3" w:name="_Toc106973041"/>
      <w:r>
        <w:t>Maintenance of this document</w:t>
      </w:r>
      <w:bookmarkEnd w:id="3"/>
    </w:p>
    <w:p w14:paraId="1F07BD67" w14:textId="096E6B82" w:rsidR="00F14F3F" w:rsidRDefault="00F14F3F" w:rsidP="00F14F3F">
      <w:r>
        <w:t xml:space="preserve">This document will be maintained </w:t>
      </w:r>
      <w:r w:rsidR="00261863">
        <w:t>by the Senior Program Lead, Business Continuity and Resilience</w:t>
      </w:r>
      <w:r w:rsidR="00667162">
        <w:t xml:space="preserve"> under responsibility of the document owner.</w:t>
      </w:r>
    </w:p>
    <w:p w14:paraId="6C1F10EC" w14:textId="7ED91E7F" w:rsidR="004F6370" w:rsidRDefault="004F6370" w:rsidP="00F14F3F"/>
    <w:p w14:paraId="6A73FC93" w14:textId="4E01CB88" w:rsidR="004F6370" w:rsidRDefault="004F6370" w:rsidP="00E671A6">
      <w:pPr>
        <w:pStyle w:val="Heading2"/>
      </w:pPr>
      <w:bookmarkStart w:id="4" w:name="_Toc106973042"/>
      <w:r>
        <w:t>Acronyms</w:t>
      </w:r>
      <w:bookmarkEnd w:id="4"/>
    </w:p>
    <w:p w14:paraId="13E3C059" w14:textId="5328AF39" w:rsidR="004E13BD" w:rsidRDefault="004E13BD" w:rsidP="004E13BD">
      <w:pPr>
        <w:keepNext/>
        <w:keepLines/>
        <w:spacing w:after="80"/>
      </w:pPr>
      <w:r>
        <w:t>BCP</w:t>
      </w:r>
      <w:r>
        <w:tab/>
      </w:r>
      <w:r>
        <w:tab/>
      </w:r>
      <w:r>
        <w:tab/>
        <w:t>Business Continuity Plan</w:t>
      </w:r>
    </w:p>
    <w:p w14:paraId="4B61DB5B" w14:textId="00368CC1" w:rsidR="000923CA" w:rsidRDefault="000923CA" w:rsidP="004E13BD">
      <w:pPr>
        <w:keepNext/>
        <w:keepLines/>
        <w:spacing w:after="80"/>
      </w:pPr>
      <w:r>
        <w:t>BRT</w:t>
      </w:r>
      <w:r>
        <w:tab/>
      </w:r>
      <w:r>
        <w:tab/>
      </w:r>
      <w:r>
        <w:tab/>
      </w:r>
      <w:r w:rsidR="00CC231C">
        <w:t>Business Response Team</w:t>
      </w:r>
    </w:p>
    <w:p w14:paraId="03BB4959" w14:textId="57826BD7" w:rsidR="004E13BD" w:rsidRDefault="004E13BD" w:rsidP="004E13BD">
      <w:pPr>
        <w:keepNext/>
        <w:keepLines/>
        <w:spacing w:after="80"/>
      </w:pPr>
      <w:r>
        <w:t>CMP</w:t>
      </w:r>
      <w:r>
        <w:tab/>
      </w:r>
      <w:r>
        <w:tab/>
      </w:r>
      <w:r>
        <w:tab/>
        <w:t>Crisis Management Plan</w:t>
      </w:r>
    </w:p>
    <w:p w14:paraId="0B795C9E" w14:textId="27EA4BEE" w:rsidR="00CC231C" w:rsidRDefault="00CC231C" w:rsidP="004E13BD">
      <w:pPr>
        <w:keepNext/>
        <w:keepLines/>
        <w:spacing w:after="80"/>
      </w:pPr>
      <w:r>
        <w:t>CMT</w:t>
      </w:r>
      <w:r>
        <w:tab/>
      </w:r>
      <w:r>
        <w:tab/>
      </w:r>
      <w:r>
        <w:tab/>
        <w:t>Crisis Management Team</w:t>
      </w:r>
    </w:p>
    <w:p w14:paraId="7E2DA649" w14:textId="5AD6F67F" w:rsidR="004E13BD" w:rsidRDefault="004E13BD" w:rsidP="004E13BD">
      <w:pPr>
        <w:keepNext/>
        <w:keepLines/>
        <w:spacing w:after="80"/>
      </w:pPr>
      <w:r>
        <w:t>DRP</w:t>
      </w:r>
      <w:r>
        <w:tab/>
      </w:r>
      <w:r>
        <w:tab/>
      </w:r>
      <w:r>
        <w:tab/>
        <w:t>Disaster Recovery Plan</w:t>
      </w:r>
    </w:p>
    <w:p w14:paraId="333FFA74" w14:textId="0C32FB13" w:rsidR="0081606C" w:rsidRDefault="0081606C" w:rsidP="004E13BD">
      <w:pPr>
        <w:keepNext/>
        <w:keepLines/>
        <w:spacing w:after="80"/>
      </w:pPr>
      <w:r>
        <w:t>IRP</w:t>
      </w:r>
      <w:r>
        <w:tab/>
      </w:r>
      <w:r>
        <w:tab/>
      </w:r>
      <w:r>
        <w:tab/>
        <w:t>Incident Response Plan</w:t>
      </w:r>
    </w:p>
    <w:p w14:paraId="21CCB194" w14:textId="1AA9D6FA" w:rsidR="00C47FD4" w:rsidRDefault="00FD7D47" w:rsidP="00E671A6">
      <w:pPr>
        <w:keepNext/>
        <w:keepLines/>
        <w:spacing w:after="80"/>
      </w:pPr>
      <w:r>
        <w:t>IRT</w:t>
      </w:r>
      <w:r>
        <w:tab/>
      </w:r>
      <w:r>
        <w:tab/>
      </w:r>
      <w:r>
        <w:tab/>
        <w:t>Incident Response Team</w:t>
      </w:r>
    </w:p>
    <w:p w14:paraId="2A2542EB" w14:textId="3A7C8EA1" w:rsidR="00F902B0" w:rsidRDefault="00F902B0" w:rsidP="008A16C8"/>
    <w:p w14:paraId="20E63C47" w14:textId="04B39203" w:rsidR="006C1049" w:rsidRDefault="006C1049">
      <w:r>
        <w:br w:type="page"/>
      </w:r>
    </w:p>
    <w:p w14:paraId="77F53FB3" w14:textId="77777777" w:rsidR="006C2B92" w:rsidRDefault="006C2B92" w:rsidP="006C2B92"/>
    <w:p w14:paraId="70B09A77" w14:textId="0AAB4A9D" w:rsidR="006C2B92" w:rsidRDefault="00A36667" w:rsidP="006C2B92">
      <w:pPr>
        <w:pStyle w:val="Heading1"/>
      </w:pPr>
      <w:bookmarkStart w:id="5" w:name="_Toc106973043"/>
      <w:r>
        <w:t xml:space="preserve">Recovery </w:t>
      </w:r>
      <w:r w:rsidR="00FF59A6">
        <w:t>Protocol</w:t>
      </w:r>
      <w:bookmarkEnd w:id="5"/>
    </w:p>
    <w:p w14:paraId="506D0FE3" w14:textId="0EDD6D65" w:rsidR="00F82289" w:rsidRDefault="00A36667" w:rsidP="000C13FF">
      <w:pPr>
        <w:rPr>
          <w:lang w:val="en-GB"/>
        </w:rPr>
      </w:pPr>
      <w:r>
        <w:rPr>
          <w:lang w:val="en-GB"/>
        </w:rPr>
        <w:t xml:space="preserve">The following paragraphs describe the protocol </w:t>
      </w:r>
      <w:r w:rsidR="00187620">
        <w:rPr>
          <w:lang w:val="en-GB"/>
        </w:rPr>
        <w:t>that the recovery is subject to. The actual recovery steps are documented in the subsequent chapter</w:t>
      </w:r>
      <w:r w:rsidR="00F2468B">
        <w:rPr>
          <w:lang w:val="en-GB"/>
        </w:rPr>
        <w:t>(</w:t>
      </w:r>
      <w:r w:rsidR="00187620">
        <w:rPr>
          <w:lang w:val="en-GB"/>
        </w:rPr>
        <w:t>s</w:t>
      </w:r>
      <w:r w:rsidR="00F2468B">
        <w:rPr>
          <w:lang w:val="en-GB"/>
        </w:rPr>
        <w:t>)</w:t>
      </w:r>
      <w:r w:rsidR="00187620">
        <w:rPr>
          <w:lang w:val="en-GB"/>
        </w:rPr>
        <w:t>.</w:t>
      </w:r>
    </w:p>
    <w:p w14:paraId="6159CE6F" w14:textId="62705C10" w:rsidR="00A36667" w:rsidRDefault="0065334D" w:rsidP="000C13FF">
      <w:pPr>
        <w:rPr>
          <w:lang w:val="en-GB"/>
        </w:rPr>
      </w:pPr>
      <w:r>
        <w:rPr>
          <w:lang w:val="en-GB"/>
        </w:rPr>
        <w:t>Depending on</w:t>
      </w:r>
      <w:r w:rsidR="00D85251">
        <w:rPr>
          <w:lang w:val="en-GB"/>
        </w:rPr>
        <w:t xml:space="preserve"> the amount of text required to describe this protocol, consider using a </w:t>
      </w:r>
      <w:r w:rsidR="00D85251" w:rsidRPr="002745CA">
        <w:rPr>
          <w:color w:val="990033"/>
          <w:lang w:val="en-GB"/>
        </w:rPr>
        <w:t>table</w:t>
      </w:r>
      <w:r w:rsidR="00D6543E" w:rsidRPr="002745CA">
        <w:rPr>
          <w:color w:val="990033"/>
          <w:lang w:val="en-GB"/>
        </w:rPr>
        <w:t xml:space="preserve"> </w:t>
      </w:r>
      <w:r>
        <w:rPr>
          <w:lang w:val="en-GB"/>
        </w:rPr>
        <w:t xml:space="preserve">or </w:t>
      </w:r>
      <w:r w:rsidRPr="002745CA">
        <w:rPr>
          <w:color w:val="990033"/>
          <w:lang w:val="en-GB"/>
        </w:rPr>
        <w:t xml:space="preserve">flow diagram </w:t>
      </w:r>
      <w:r w:rsidR="00D6543E">
        <w:rPr>
          <w:lang w:val="en-GB"/>
        </w:rPr>
        <w:t>to describe the protocol.</w:t>
      </w:r>
    </w:p>
    <w:p w14:paraId="3E166DF4" w14:textId="77777777" w:rsidR="00605CF5" w:rsidRDefault="00605CF5" w:rsidP="000C13FF">
      <w:pPr>
        <w:rPr>
          <w:lang w:val="en-GB"/>
        </w:rPr>
      </w:pPr>
    </w:p>
    <w:p w14:paraId="27F1C0C6" w14:textId="77777777" w:rsidR="00605CF5" w:rsidRDefault="00605CF5" w:rsidP="00605CF5">
      <w:pPr>
        <w:pStyle w:val="Heading2"/>
        <w:rPr>
          <w:lang w:val="en-GB"/>
        </w:rPr>
      </w:pPr>
      <w:bookmarkStart w:id="6" w:name="_Toc106973045"/>
      <w:r>
        <w:rPr>
          <w:lang w:val="en-GB"/>
        </w:rPr>
        <w:t>Check if recovery is required</w:t>
      </w:r>
      <w:bookmarkEnd w:id="6"/>
      <w:r>
        <w:rPr>
          <w:lang w:val="en-GB"/>
        </w:rPr>
        <w:t>, impact assessment and escalation</w:t>
      </w:r>
    </w:p>
    <w:p w14:paraId="007D331E" w14:textId="77777777" w:rsidR="00605CF5" w:rsidRPr="003C1B63" w:rsidRDefault="00605CF5" w:rsidP="00605CF5">
      <w:pPr>
        <w:rPr>
          <w:lang w:val="en-GB"/>
        </w:rPr>
      </w:pPr>
      <w:r>
        <w:rPr>
          <w:lang w:val="en-GB"/>
        </w:rPr>
        <w:t xml:space="preserve">Before you start with the recovery, double check to see if the recovery is </w:t>
      </w:r>
      <w:proofErr w:type="gramStart"/>
      <w:r>
        <w:rPr>
          <w:lang w:val="en-GB"/>
        </w:rPr>
        <w:t>actually required</w:t>
      </w:r>
      <w:proofErr w:type="gramEnd"/>
      <w:r>
        <w:rPr>
          <w:lang w:val="en-GB"/>
        </w:rPr>
        <w:t xml:space="preserve"> and that no one else has already started the recovery. Include all prerequisites to start the recovery.</w:t>
      </w:r>
    </w:p>
    <w:p w14:paraId="5E1EA870" w14:textId="77777777" w:rsidR="00605CF5" w:rsidRDefault="00605CF5" w:rsidP="00605CF5">
      <w:pPr>
        <w:rPr>
          <w:lang w:val="en-GB"/>
        </w:rPr>
      </w:pPr>
      <w:r>
        <w:rPr>
          <w:lang w:val="en-GB"/>
        </w:rPr>
        <w:t>Describe the steps to perform for this check. If this is elaborate, consider a dedicated chapter.</w:t>
      </w:r>
    </w:p>
    <w:p w14:paraId="5930C6C6" w14:textId="77777777" w:rsidR="00605CF5" w:rsidRDefault="00605CF5" w:rsidP="00605CF5">
      <w:pPr>
        <w:rPr>
          <w:lang w:val="en-GB"/>
        </w:rPr>
      </w:pPr>
      <w:r>
        <w:rPr>
          <w:lang w:val="en-GB"/>
        </w:rPr>
        <w:t xml:space="preserve">Do an assessment of the impact of the incident to the broader organisation and its stakeholders. Understand which stakeholders are impacted and with whom communication and alignment is required. </w:t>
      </w:r>
    </w:p>
    <w:p w14:paraId="3F46896C" w14:textId="77777777" w:rsidR="00605CF5" w:rsidRDefault="00605CF5" w:rsidP="00605CF5">
      <w:pPr>
        <w:rPr>
          <w:lang w:val="en-GB"/>
        </w:rPr>
      </w:pPr>
      <w:r>
        <w:rPr>
          <w:lang w:val="en-GB"/>
        </w:rPr>
        <w:t>Does the incident need to be escalated, by whom and to whom?</w:t>
      </w:r>
    </w:p>
    <w:p w14:paraId="2C87D874" w14:textId="77777777" w:rsidR="00D85251" w:rsidRDefault="00D85251" w:rsidP="000C13FF">
      <w:pPr>
        <w:rPr>
          <w:lang w:val="en-GB"/>
        </w:rPr>
      </w:pPr>
    </w:p>
    <w:p w14:paraId="3127BE5C" w14:textId="4D46D6E9" w:rsidR="00CD5FEB" w:rsidRDefault="00CD5FEB" w:rsidP="00CD5FEB">
      <w:pPr>
        <w:pStyle w:val="Heading2"/>
        <w:rPr>
          <w:lang w:val="en-GB"/>
        </w:rPr>
      </w:pPr>
      <w:bookmarkStart w:id="7" w:name="_Toc106973044"/>
      <w:r>
        <w:rPr>
          <w:lang w:val="en-GB"/>
        </w:rPr>
        <w:t>Authorisation</w:t>
      </w:r>
      <w:r w:rsidR="00036078">
        <w:rPr>
          <w:lang w:val="en-GB"/>
        </w:rPr>
        <w:t xml:space="preserve">, </w:t>
      </w:r>
      <w:r w:rsidR="00485402">
        <w:rPr>
          <w:lang w:val="en-GB"/>
        </w:rPr>
        <w:t>qualified</w:t>
      </w:r>
      <w:r w:rsidR="00A11A1B">
        <w:rPr>
          <w:lang w:val="en-GB"/>
        </w:rPr>
        <w:t xml:space="preserve"> team</w:t>
      </w:r>
      <w:r w:rsidR="00033EFE">
        <w:rPr>
          <w:lang w:val="en-GB"/>
        </w:rPr>
        <w:t>,</w:t>
      </w:r>
      <w:r w:rsidR="00036078">
        <w:rPr>
          <w:lang w:val="en-GB"/>
        </w:rPr>
        <w:t xml:space="preserve"> and coordination</w:t>
      </w:r>
      <w:bookmarkEnd w:id="7"/>
    </w:p>
    <w:p w14:paraId="573F7CD0" w14:textId="1D78B60E" w:rsidR="00CD5FEB" w:rsidRDefault="00F644FE" w:rsidP="000C13FF">
      <w:pPr>
        <w:rPr>
          <w:lang w:val="en-GB"/>
        </w:rPr>
      </w:pPr>
      <w:r>
        <w:rPr>
          <w:lang w:val="en-GB"/>
        </w:rPr>
        <w:t xml:space="preserve">Describe who </w:t>
      </w:r>
      <w:r w:rsidR="00A11A1B">
        <w:rPr>
          <w:lang w:val="en-GB"/>
        </w:rPr>
        <w:t xml:space="preserve">can </w:t>
      </w:r>
      <w:r w:rsidR="00A11A1B" w:rsidRPr="00630AA1">
        <w:rPr>
          <w:color w:val="990033"/>
        </w:rPr>
        <w:t>authorise</w:t>
      </w:r>
      <w:r w:rsidR="00A11A1B">
        <w:rPr>
          <w:lang w:val="en-GB"/>
        </w:rPr>
        <w:t xml:space="preserve"> the recovery</w:t>
      </w:r>
      <w:r w:rsidR="00485402">
        <w:rPr>
          <w:lang w:val="en-GB"/>
        </w:rPr>
        <w:t>.</w:t>
      </w:r>
    </w:p>
    <w:p w14:paraId="7502AA25" w14:textId="47AA86C2" w:rsidR="00485402" w:rsidRDefault="00485402" w:rsidP="000C13FF">
      <w:pPr>
        <w:rPr>
          <w:lang w:val="en-GB"/>
        </w:rPr>
      </w:pPr>
      <w:r>
        <w:rPr>
          <w:lang w:val="en-GB"/>
        </w:rPr>
        <w:t xml:space="preserve">Describe who can </w:t>
      </w:r>
      <w:r w:rsidRPr="001C204E">
        <w:rPr>
          <w:color w:val="990033"/>
        </w:rPr>
        <w:t>perform</w:t>
      </w:r>
      <w:r>
        <w:rPr>
          <w:lang w:val="en-GB"/>
        </w:rPr>
        <w:t xml:space="preserve"> the recovery. If it is a team, describe the </w:t>
      </w:r>
      <w:r w:rsidRPr="00630AA1">
        <w:rPr>
          <w:color w:val="990033"/>
        </w:rPr>
        <w:t>team structure</w:t>
      </w:r>
      <w:r w:rsidR="00933EC7" w:rsidRPr="00630AA1">
        <w:rPr>
          <w:color w:val="990033"/>
        </w:rPr>
        <w:t>, roles,</w:t>
      </w:r>
      <w:r w:rsidR="00933EC7">
        <w:rPr>
          <w:lang w:val="en-GB"/>
        </w:rPr>
        <w:t xml:space="preserve"> etc</w:t>
      </w:r>
      <w:r>
        <w:rPr>
          <w:lang w:val="en-GB"/>
        </w:rPr>
        <w:t>.</w:t>
      </w:r>
      <w:r w:rsidR="00C6649B">
        <w:rPr>
          <w:lang w:val="en-GB"/>
        </w:rPr>
        <w:t xml:space="preserve"> </w:t>
      </w:r>
      <w:r>
        <w:rPr>
          <w:lang w:val="en-GB"/>
        </w:rPr>
        <w:t xml:space="preserve">If specific </w:t>
      </w:r>
      <w:r w:rsidRPr="00630AA1">
        <w:rPr>
          <w:color w:val="990033"/>
        </w:rPr>
        <w:t>skills and knowledge</w:t>
      </w:r>
      <w:r>
        <w:rPr>
          <w:lang w:val="en-GB"/>
        </w:rPr>
        <w:t xml:space="preserve"> are expected, describe those.</w:t>
      </w:r>
    </w:p>
    <w:p w14:paraId="568EC643" w14:textId="20E65670" w:rsidR="00036078" w:rsidRDefault="00036078" w:rsidP="000C13FF">
      <w:pPr>
        <w:rPr>
          <w:lang w:val="en-GB"/>
        </w:rPr>
      </w:pPr>
      <w:r>
        <w:rPr>
          <w:lang w:val="en-GB"/>
        </w:rPr>
        <w:t xml:space="preserve">Describe how the activities will be </w:t>
      </w:r>
      <w:r w:rsidRPr="009C1F92">
        <w:rPr>
          <w:color w:val="990033"/>
        </w:rPr>
        <w:t>coordinated</w:t>
      </w:r>
      <w:r w:rsidR="00033EFE">
        <w:rPr>
          <w:lang w:val="en-GB"/>
        </w:rPr>
        <w:t xml:space="preserve">. Think about </w:t>
      </w:r>
      <w:r w:rsidR="00932ED7">
        <w:rPr>
          <w:lang w:val="en-GB"/>
        </w:rPr>
        <w:t xml:space="preserve">shared workspaces (virtual and physical), </w:t>
      </w:r>
      <w:r w:rsidR="007D30DC">
        <w:rPr>
          <w:lang w:val="en-GB"/>
        </w:rPr>
        <w:t xml:space="preserve">meetings, </w:t>
      </w:r>
      <w:r w:rsidR="00033EFE">
        <w:rPr>
          <w:lang w:val="en-GB"/>
        </w:rPr>
        <w:t xml:space="preserve">meeting rooms, Zoom details, </w:t>
      </w:r>
      <w:r w:rsidR="00EE7D50">
        <w:rPr>
          <w:lang w:val="en-GB"/>
        </w:rPr>
        <w:t>etc.</w:t>
      </w:r>
    </w:p>
    <w:p w14:paraId="20E8DBC7" w14:textId="77777777" w:rsidR="00B912A1" w:rsidRDefault="00B912A1" w:rsidP="00452A2B">
      <w:pPr>
        <w:rPr>
          <w:lang w:val="en-GB"/>
        </w:rPr>
      </w:pPr>
    </w:p>
    <w:p w14:paraId="4C29A4BB" w14:textId="7EA7DDE0" w:rsidR="00DC5F9E" w:rsidRDefault="00DC5F9E" w:rsidP="00DC5F9E">
      <w:pPr>
        <w:pStyle w:val="Heading2"/>
        <w:rPr>
          <w:lang w:val="en-GB"/>
        </w:rPr>
      </w:pPr>
      <w:bookmarkStart w:id="8" w:name="_Toc106973046"/>
      <w:r>
        <w:rPr>
          <w:lang w:val="en-GB"/>
        </w:rPr>
        <w:t>Communicate commencement</w:t>
      </w:r>
      <w:bookmarkEnd w:id="8"/>
    </w:p>
    <w:p w14:paraId="26F977FB" w14:textId="678276BB" w:rsidR="00DC5F9E" w:rsidRDefault="00DC5F9E" w:rsidP="00DC5F9E">
      <w:pPr>
        <w:rPr>
          <w:lang w:val="en-GB"/>
        </w:rPr>
      </w:pPr>
      <w:r>
        <w:rPr>
          <w:lang w:val="en-GB"/>
        </w:rPr>
        <w:t xml:space="preserve">Communicate to stakeholders that you </w:t>
      </w:r>
      <w:r w:rsidR="00A30C99">
        <w:rPr>
          <w:lang w:val="en-GB"/>
        </w:rPr>
        <w:t>start the recovery.</w:t>
      </w:r>
      <w:r w:rsidR="009154C9">
        <w:rPr>
          <w:lang w:val="en-GB"/>
        </w:rPr>
        <w:t xml:space="preserve"> </w:t>
      </w:r>
      <w:r w:rsidR="00387E49">
        <w:rPr>
          <w:lang w:val="en-GB"/>
        </w:rPr>
        <w:t xml:space="preserve">If this is normally not expected of the recovery person or team, </w:t>
      </w:r>
      <w:r w:rsidR="00B87717">
        <w:rPr>
          <w:lang w:val="en-GB"/>
        </w:rPr>
        <w:t xml:space="preserve">a simple question to the person who authorises the recovery might be warranted. In other cases, </w:t>
      </w:r>
      <w:r w:rsidR="000D4AF8">
        <w:rPr>
          <w:lang w:val="en-GB"/>
        </w:rPr>
        <w:t>a more elaborate communication task might be applicable.</w:t>
      </w:r>
    </w:p>
    <w:p w14:paraId="719ABF8F" w14:textId="1E29B8BE" w:rsidR="00E46A64" w:rsidRPr="00DC5F9E" w:rsidRDefault="00E46A64" w:rsidP="00DC5F9E">
      <w:pPr>
        <w:rPr>
          <w:lang w:val="en-GB"/>
        </w:rPr>
      </w:pPr>
      <w:r>
        <w:rPr>
          <w:lang w:val="en-GB"/>
        </w:rPr>
        <w:t>Describe what will need to be communicate</w:t>
      </w:r>
      <w:r w:rsidR="002034D7">
        <w:rPr>
          <w:lang w:val="en-GB"/>
        </w:rPr>
        <w:t xml:space="preserve">, </w:t>
      </w:r>
      <w:r>
        <w:rPr>
          <w:lang w:val="en-GB"/>
        </w:rPr>
        <w:t>to which stakeholders</w:t>
      </w:r>
      <w:r w:rsidR="00233393">
        <w:rPr>
          <w:lang w:val="en-GB"/>
        </w:rPr>
        <w:t>, by whom</w:t>
      </w:r>
      <w:r w:rsidR="004C2030">
        <w:rPr>
          <w:lang w:val="en-GB"/>
        </w:rPr>
        <w:t xml:space="preserve"> and if necessary</w:t>
      </w:r>
      <w:r w:rsidR="005F726D">
        <w:rPr>
          <w:lang w:val="en-GB"/>
        </w:rPr>
        <w:t>,</w:t>
      </w:r>
      <w:r w:rsidR="004C2030">
        <w:rPr>
          <w:lang w:val="en-GB"/>
        </w:rPr>
        <w:t xml:space="preserve"> via what channel/mechanism</w:t>
      </w:r>
      <w:r>
        <w:rPr>
          <w:lang w:val="en-GB"/>
        </w:rPr>
        <w:t>.</w:t>
      </w:r>
    </w:p>
    <w:p w14:paraId="492C04B3" w14:textId="77777777" w:rsidR="00DC5F9E" w:rsidRDefault="00DC5F9E" w:rsidP="00452A2B">
      <w:pPr>
        <w:rPr>
          <w:lang w:val="en-GB"/>
        </w:rPr>
      </w:pPr>
    </w:p>
    <w:p w14:paraId="6E296ACB" w14:textId="2F80FFB0" w:rsidR="00452A2B" w:rsidRDefault="00452A2B" w:rsidP="00FC2927">
      <w:pPr>
        <w:pStyle w:val="Heading2"/>
        <w:rPr>
          <w:lang w:val="en-GB"/>
        </w:rPr>
      </w:pPr>
      <w:bookmarkStart w:id="9" w:name="_Toc106973047"/>
      <w:r>
        <w:rPr>
          <w:lang w:val="en-GB"/>
        </w:rPr>
        <w:t>Perform Recovery</w:t>
      </w:r>
      <w:bookmarkEnd w:id="9"/>
    </w:p>
    <w:p w14:paraId="0FEDC3B3" w14:textId="4B695FEA" w:rsidR="00452A2B" w:rsidRDefault="00E46A64" w:rsidP="00452A2B">
      <w:pPr>
        <w:rPr>
          <w:lang w:val="en-GB"/>
        </w:rPr>
      </w:pPr>
      <w:r>
        <w:rPr>
          <w:lang w:val="en-GB"/>
        </w:rPr>
        <w:t>These are all in the individual steps as outlined in the subsequent chapters.</w:t>
      </w:r>
    </w:p>
    <w:p w14:paraId="62068D80" w14:textId="10EB5520" w:rsidR="008556AC" w:rsidRDefault="008556AC" w:rsidP="00452A2B">
      <w:pPr>
        <w:rPr>
          <w:lang w:val="en-GB"/>
        </w:rPr>
      </w:pPr>
      <w:r>
        <w:rPr>
          <w:lang w:val="en-GB"/>
        </w:rPr>
        <w:t>Consider communicating progress during the recovery phase</w:t>
      </w:r>
      <w:r w:rsidR="00D06F39">
        <w:rPr>
          <w:lang w:val="en-GB"/>
        </w:rPr>
        <w:t xml:space="preserve"> and if this is a considerable task, consider developing a communication protocol</w:t>
      </w:r>
      <w:r w:rsidR="00DD4C4D">
        <w:rPr>
          <w:lang w:val="en-GB"/>
        </w:rPr>
        <w:t xml:space="preserve"> (e.g</w:t>
      </w:r>
      <w:r>
        <w:rPr>
          <w:lang w:val="en-GB"/>
        </w:rPr>
        <w:t>.</w:t>
      </w:r>
      <w:r w:rsidR="00DD4C4D">
        <w:rPr>
          <w:lang w:val="en-GB"/>
        </w:rPr>
        <w:t>, who to communicate what to</w:t>
      </w:r>
      <w:r w:rsidR="008F55D5">
        <w:rPr>
          <w:lang w:val="en-GB"/>
        </w:rPr>
        <w:t xml:space="preserve">, </w:t>
      </w:r>
      <w:r w:rsidR="00DD4C4D">
        <w:rPr>
          <w:lang w:val="en-GB"/>
        </w:rPr>
        <w:t>when</w:t>
      </w:r>
      <w:r w:rsidR="008F55D5">
        <w:rPr>
          <w:lang w:val="en-GB"/>
        </w:rPr>
        <w:t xml:space="preserve"> and by whom</w:t>
      </w:r>
      <w:r w:rsidR="00DD4C4D">
        <w:rPr>
          <w:lang w:val="en-GB"/>
        </w:rPr>
        <w:t>).</w:t>
      </w:r>
    </w:p>
    <w:p w14:paraId="6C092B4B" w14:textId="2BB6E0DF" w:rsidR="00D13B54" w:rsidRDefault="00D13B54" w:rsidP="00452A2B">
      <w:pPr>
        <w:rPr>
          <w:lang w:val="en-GB"/>
        </w:rPr>
      </w:pPr>
      <w:r>
        <w:rPr>
          <w:lang w:val="en-GB"/>
        </w:rPr>
        <w:t>Consider maintaining a log</w:t>
      </w:r>
      <w:r w:rsidR="00DF592B">
        <w:rPr>
          <w:lang w:val="en-GB"/>
        </w:rPr>
        <w:t xml:space="preserve"> of recovery steps, outcomes, etc.</w:t>
      </w:r>
    </w:p>
    <w:p w14:paraId="39C7C7B4" w14:textId="77777777" w:rsidR="00E46A64" w:rsidRDefault="00E46A64" w:rsidP="00452A2B">
      <w:pPr>
        <w:rPr>
          <w:lang w:val="en-GB"/>
        </w:rPr>
      </w:pPr>
    </w:p>
    <w:p w14:paraId="5DC5C962" w14:textId="052CCF5E" w:rsidR="00452A2B" w:rsidRDefault="00452A2B" w:rsidP="00FC2927">
      <w:pPr>
        <w:pStyle w:val="Heading2"/>
        <w:rPr>
          <w:lang w:val="en-GB"/>
        </w:rPr>
      </w:pPr>
      <w:bookmarkStart w:id="10" w:name="_Toc106973048"/>
      <w:r>
        <w:rPr>
          <w:lang w:val="en-GB"/>
        </w:rPr>
        <w:t>Verify Recovery</w:t>
      </w:r>
      <w:bookmarkEnd w:id="10"/>
    </w:p>
    <w:p w14:paraId="063B3AD5" w14:textId="34387CFA" w:rsidR="00452A2B" w:rsidRDefault="003872D1" w:rsidP="00452A2B">
      <w:pPr>
        <w:rPr>
          <w:lang w:val="en-GB"/>
        </w:rPr>
      </w:pPr>
      <w:r>
        <w:rPr>
          <w:lang w:val="en-GB"/>
        </w:rPr>
        <w:t xml:space="preserve">After recovery, verify that it was successful. </w:t>
      </w:r>
      <w:r w:rsidR="00CE0029">
        <w:rPr>
          <w:lang w:val="en-GB"/>
        </w:rPr>
        <w:t xml:space="preserve">In some </w:t>
      </w:r>
      <w:r w:rsidR="00B43FD3">
        <w:rPr>
          <w:lang w:val="en-GB"/>
        </w:rPr>
        <w:t>cases,</w:t>
      </w:r>
      <w:r w:rsidR="00CE0029">
        <w:rPr>
          <w:lang w:val="en-GB"/>
        </w:rPr>
        <w:t xml:space="preserve"> this is an elaborate check with many steps to go through but in other cases it is so obvious that</w:t>
      </w:r>
      <w:r w:rsidR="00B43FD3">
        <w:rPr>
          <w:lang w:val="en-GB"/>
        </w:rPr>
        <w:t xml:space="preserve"> not really a check is required. </w:t>
      </w:r>
    </w:p>
    <w:p w14:paraId="5765454E" w14:textId="5D5F74BB" w:rsidR="00B43FD3" w:rsidRDefault="00B43FD3" w:rsidP="00452A2B">
      <w:pPr>
        <w:rPr>
          <w:lang w:val="en-GB"/>
        </w:rPr>
      </w:pPr>
      <w:r>
        <w:rPr>
          <w:lang w:val="en-GB"/>
        </w:rPr>
        <w:lastRenderedPageBreak/>
        <w:t>The description of the verification can also be included as the last steps as part of the recovery procedure.</w:t>
      </w:r>
    </w:p>
    <w:p w14:paraId="7CB3D288" w14:textId="77777777" w:rsidR="00E46A64" w:rsidRDefault="00E46A64" w:rsidP="00452A2B">
      <w:pPr>
        <w:rPr>
          <w:lang w:val="en-GB"/>
        </w:rPr>
      </w:pPr>
    </w:p>
    <w:p w14:paraId="406B3EDF" w14:textId="0446B9F0" w:rsidR="00FC2927" w:rsidRDefault="00FC2927" w:rsidP="00FC2927">
      <w:pPr>
        <w:pStyle w:val="Heading2"/>
        <w:rPr>
          <w:lang w:val="en-GB"/>
        </w:rPr>
      </w:pPr>
      <w:bookmarkStart w:id="11" w:name="_Toc106973049"/>
      <w:r>
        <w:rPr>
          <w:lang w:val="en-GB"/>
        </w:rPr>
        <w:t>Communicate completion</w:t>
      </w:r>
      <w:bookmarkEnd w:id="11"/>
    </w:p>
    <w:p w14:paraId="4F8AFEA7" w14:textId="0E512A44" w:rsidR="00FC2927" w:rsidRDefault="00571131" w:rsidP="00452A2B">
      <w:pPr>
        <w:rPr>
          <w:lang w:val="en-GB"/>
        </w:rPr>
      </w:pPr>
      <w:r>
        <w:rPr>
          <w:lang w:val="en-GB"/>
        </w:rPr>
        <w:t>Once completed, communicate t</w:t>
      </w:r>
      <w:r w:rsidR="00AA62D6">
        <w:rPr>
          <w:lang w:val="en-GB"/>
        </w:rPr>
        <w:t>he results to the stakeholders.</w:t>
      </w:r>
    </w:p>
    <w:p w14:paraId="75A4DCB0" w14:textId="77777777" w:rsidR="006F3219" w:rsidRDefault="00AA62D6">
      <w:pPr>
        <w:rPr>
          <w:lang w:val="en-GB"/>
        </w:rPr>
      </w:pPr>
      <w:r>
        <w:rPr>
          <w:lang w:val="en-GB"/>
        </w:rPr>
        <w:t>Describe who will do this and who the stakeholders are.</w:t>
      </w:r>
    </w:p>
    <w:p w14:paraId="06D95125" w14:textId="77777777" w:rsidR="006F3219" w:rsidRDefault="006F3219">
      <w:pPr>
        <w:rPr>
          <w:lang w:val="en-GB"/>
        </w:rPr>
      </w:pPr>
    </w:p>
    <w:p w14:paraId="2DDC7752" w14:textId="12F4B8C4" w:rsidR="006F3219" w:rsidRDefault="006F3219" w:rsidP="006F3219">
      <w:pPr>
        <w:pStyle w:val="Heading2"/>
        <w:rPr>
          <w:lang w:val="en-GB"/>
        </w:rPr>
      </w:pPr>
      <w:bookmarkStart w:id="12" w:name="_Toc106973050"/>
      <w:r>
        <w:rPr>
          <w:lang w:val="en-GB"/>
        </w:rPr>
        <w:t>Post recovery review</w:t>
      </w:r>
      <w:r w:rsidR="0094489D">
        <w:rPr>
          <w:lang w:val="en-GB"/>
        </w:rPr>
        <w:t xml:space="preserve">, </w:t>
      </w:r>
      <w:r>
        <w:rPr>
          <w:lang w:val="en-GB"/>
        </w:rPr>
        <w:t>lessons learned</w:t>
      </w:r>
      <w:r w:rsidR="0094489D">
        <w:rPr>
          <w:lang w:val="en-GB"/>
        </w:rPr>
        <w:t xml:space="preserve"> and plan update</w:t>
      </w:r>
      <w:bookmarkEnd w:id="12"/>
    </w:p>
    <w:p w14:paraId="3BC0CB6E" w14:textId="3971DB12" w:rsidR="006F3219" w:rsidRDefault="006F3219" w:rsidP="006F3219">
      <w:pPr>
        <w:rPr>
          <w:lang w:val="en-GB"/>
        </w:rPr>
      </w:pPr>
      <w:r>
        <w:rPr>
          <w:lang w:val="en-GB"/>
        </w:rPr>
        <w:t>Once completed and communicated, considering h</w:t>
      </w:r>
      <w:r w:rsidR="007D0301">
        <w:rPr>
          <w:lang w:val="en-GB"/>
        </w:rPr>
        <w:t>olding a review meeting to capture lessons learned and improve the plan</w:t>
      </w:r>
      <w:r>
        <w:rPr>
          <w:lang w:val="en-GB"/>
        </w:rPr>
        <w:t>.</w:t>
      </w:r>
    </w:p>
    <w:p w14:paraId="24974A0C" w14:textId="5FEE2498" w:rsidR="0061137E" w:rsidRDefault="0061137E">
      <w:pPr>
        <w:rPr>
          <w:lang w:val="en-GB"/>
        </w:rPr>
      </w:pPr>
    </w:p>
    <w:p w14:paraId="40E2AF1C" w14:textId="77777777" w:rsidR="009274C5" w:rsidRDefault="009274C5" w:rsidP="00F21BB9">
      <w:pPr>
        <w:rPr>
          <w:lang w:val="en-GB"/>
        </w:rPr>
      </w:pPr>
    </w:p>
    <w:p w14:paraId="3D8748EF" w14:textId="089D1EC2" w:rsidR="004C0FE7" w:rsidRDefault="00FF59A6" w:rsidP="00CB38FD">
      <w:pPr>
        <w:pStyle w:val="Heading1"/>
        <w:rPr>
          <w:lang w:val="en-GB"/>
        </w:rPr>
      </w:pPr>
      <w:bookmarkStart w:id="13" w:name="_Toc106973051"/>
      <w:r>
        <w:rPr>
          <w:lang w:val="en-GB"/>
        </w:rPr>
        <w:t>Recovery Procedure</w:t>
      </w:r>
      <w:bookmarkEnd w:id="13"/>
    </w:p>
    <w:p w14:paraId="1FF45302" w14:textId="6AC678E0" w:rsidR="00BE5283" w:rsidRDefault="00187620" w:rsidP="00B161FC">
      <w:pPr>
        <w:widowControl w:val="0"/>
      </w:pPr>
      <w:r>
        <w:t>Describe all the steps to recover</w:t>
      </w:r>
      <w:r w:rsidR="00BE5283">
        <w:t xml:space="preserve">, what the </w:t>
      </w:r>
      <w:r w:rsidR="00BE5283" w:rsidRPr="00BE5283">
        <w:rPr>
          <w:color w:val="990033"/>
        </w:rPr>
        <w:t>priorities</w:t>
      </w:r>
      <w:r w:rsidR="00BE5283">
        <w:t xml:space="preserve"> are,</w:t>
      </w:r>
      <w:r w:rsidR="00DC14F8">
        <w:t xml:space="preserve"> and which role will perform </w:t>
      </w:r>
      <w:r w:rsidR="00403BD8">
        <w:t>which</w:t>
      </w:r>
      <w:r w:rsidR="00DC14F8">
        <w:t xml:space="preserve"> step</w:t>
      </w:r>
      <w:r>
        <w:t>.</w:t>
      </w:r>
    </w:p>
    <w:p w14:paraId="5B5E016C" w14:textId="3DC1F56E" w:rsidR="009C1F92" w:rsidRDefault="009C1F92" w:rsidP="00B161FC">
      <w:pPr>
        <w:widowControl w:val="0"/>
      </w:pPr>
      <w:r>
        <w:t xml:space="preserve">Incidents can vary so there might be different </w:t>
      </w:r>
      <w:r w:rsidRPr="009C1F92">
        <w:rPr>
          <w:color w:val="990033"/>
        </w:rPr>
        <w:t>recovery scenarios</w:t>
      </w:r>
      <w:r>
        <w:t>.</w:t>
      </w:r>
    </w:p>
    <w:p w14:paraId="0E78B887" w14:textId="77777777" w:rsidR="00AA093B" w:rsidRDefault="00AA093B" w:rsidP="00AA093B">
      <w:pPr>
        <w:widowControl w:val="0"/>
      </w:pPr>
      <w:r>
        <w:t>If required, use multiple chapters.</w:t>
      </w:r>
    </w:p>
    <w:p w14:paraId="55CABA6F" w14:textId="6702FACF" w:rsidR="00160E34" w:rsidRDefault="00C67A40" w:rsidP="00B161FC">
      <w:pPr>
        <w:widowControl w:val="0"/>
      </w:pPr>
      <w:r>
        <w:t>For the more specific plans, d</w:t>
      </w:r>
      <w:r w:rsidR="00CE589A">
        <w:t xml:space="preserve">etail them sufficiently so that </w:t>
      </w:r>
      <w:r w:rsidR="00CE589A" w:rsidRPr="00B0074A">
        <w:rPr>
          <w:color w:val="990033"/>
        </w:rPr>
        <w:t>anyone with the prerequisite skills</w:t>
      </w:r>
      <w:r w:rsidR="00CE589A" w:rsidRPr="00DE1517">
        <w:rPr>
          <w:color w:val="C00000"/>
        </w:rPr>
        <w:t xml:space="preserve"> </w:t>
      </w:r>
      <w:r w:rsidR="00CE589A">
        <w:t>can do the recovery</w:t>
      </w:r>
      <w:r w:rsidR="004858FB">
        <w:t xml:space="preserve">. Do not assume people will </w:t>
      </w:r>
      <w:r w:rsidR="006C412C">
        <w:t>know</w:t>
      </w:r>
      <w:r w:rsidR="004858FB">
        <w:t xml:space="preserve"> the specific intricacies of the subject matter at hand.</w:t>
      </w:r>
      <w:r w:rsidR="00D10D72">
        <w:t xml:space="preserve"> When you write this, keep a </w:t>
      </w:r>
      <w:r w:rsidR="00A6250B">
        <w:t xml:space="preserve">new </w:t>
      </w:r>
      <w:r w:rsidR="002F60C1">
        <w:t xml:space="preserve">but </w:t>
      </w:r>
      <w:r w:rsidR="00A6250B">
        <w:t xml:space="preserve">skilled colleague in mind </w:t>
      </w:r>
      <w:r w:rsidR="002F60C1">
        <w:t>who</w:t>
      </w:r>
      <w:r w:rsidR="00A6250B">
        <w:t xml:space="preserve"> just started at the University.</w:t>
      </w:r>
    </w:p>
    <w:p w14:paraId="37963CF4" w14:textId="1C945C4A" w:rsidR="00FC2927" w:rsidRDefault="00934DFB">
      <w:r>
        <w:t xml:space="preserve">If there are items that are </w:t>
      </w:r>
      <w:r w:rsidRPr="002745CA">
        <w:rPr>
          <w:color w:val="990033"/>
        </w:rPr>
        <w:t xml:space="preserve">time dependent </w:t>
      </w:r>
      <w:r>
        <w:t xml:space="preserve">or dependent on </w:t>
      </w:r>
      <w:r w:rsidRPr="002745CA">
        <w:rPr>
          <w:color w:val="990033"/>
        </w:rPr>
        <w:t xml:space="preserve">external parties </w:t>
      </w:r>
      <w:r>
        <w:t>or events, make those clear.</w:t>
      </w:r>
    </w:p>
    <w:p w14:paraId="056204F1" w14:textId="6A8FC50E" w:rsidR="00BE2E8C" w:rsidRDefault="0013445F">
      <w:r w:rsidRPr="002745CA">
        <w:rPr>
          <w:color w:val="990033"/>
        </w:rPr>
        <w:t xml:space="preserve">Do </w:t>
      </w:r>
      <w:r w:rsidRPr="00CC20D5">
        <w:rPr>
          <w:color w:val="990033"/>
          <w:u w:val="single"/>
        </w:rPr>
        <w:t>not</w:t>
      </w:r>
      <w:r w:rsidRPr="002745CA">
        <w:rPr>
          <w:color w:val="990033"/>
        </w:rPr>
        <w:t xml:space="preserve"> include security codes </w:t>
      </w:r>
      <w:r>
        <w:t>in this document</w:t>
      </w:r>
      <w:r w:rsidR="00797E7B">
        <w:t xml:space="preserve">. This allows the document to be shared with a wider group, besides the fact that it is advised </w:t>
      </w:r>
      <w:r w:rsidR="00B462DB">
        <w:t xml:space="preserve">never </w:t>
      </w:r>
      <w:r w:rsidR="00797E7B">
        <w:t>to put security codes, passwords, etc. into a document. T</w:t>
      </w:r>
      <w:r w:rsidR="00BE2E8C">
        <w:t xml:space="preserve">hese are better secured in vaults. However, if these codes are </w:t>
      </w:r>
      <w:r w:rsidR="003B26A8">
        <w:t>required for recovery</w:t>
      </w:r>
      <w:r w:rsidR="00BE2E8C">
        <w:t xml:space="preserve">, make it clear </w:t>
      </w:r>
      <w:r w:rsidR="00BE2E8C" w:rsidRPr="002745CA">
        <w:rPr>
          <w:color w:val="990033"/>
        </w:rPr>
        <w:t>who will have access to the vault or security codes</w:t>
      </w:r>
      <w:r w:rsidR="00BE2E8C">
        <w:t>.</w:t>
      </w:r>
    </w:p>
    <w:p w14:paraId="26B1A454" w14:textId="4F8D4615" w:rsidR="00346333" w:rsidRDefault="00F94130">
      <w:r>
        <w:t>The procedure will specify the recover</w:t>
      </w:r>
      <w:r w:rsidR="00ED43C6">
        <w:t>y</w:t>
      </w:r>
      <w:r>
        <w:t xml:space="preserve"> steps. This can be done as </w:t>
      </w:r>
      <w:r w:rsidRPr="00B521ED">
        <w:rPr>
          <w:color w:val="C00000"/>
        </w:rPr>
        <w:t>nu</w:t>
      </w:r>
      <w:r w:rsidRPr="002745CA">
        <w:rPr>
          <w:color w:val="990033"/>
        </w:rPr>
        <w:t>mbered list</w:t>
      </w:r>
      <w:r w:rsidR="00B0074A" w:rsidRPr="002745CA">
        <w:rPr>
          <w:color w:val="990033"/>
        </w:rPr>
        <w:t>/table</w:t>
      </w:r>
      <w:r w:rsidRPr="002745CA">
        <w:rPr>
          <w:color w:val="990033"/>
        </w:rPr>
        <w:t xml:space="preserve"> of steps, </w:t>
      </w:r>
      <w:r w:rsidR="00D66267" w:rsidRPr="002745CA">
        <w:rPr>
          <w:color w:val="990033"/>
        </w:rPr>
        <w:t>flow diagram</w:t>
      </w:r>
      <w:r w:rsidR="004A68B0" w:rsidRPr="002745CA">
        <w:rPr>
          <w:color w:val="990033"/>
        </w:rPr>
        <w:t>s</w:t>
      </w:r>
      <w:r w:rsidR="00D66267" w:rsidRPr="002745CA">
        <w:rPr>
          <w:color w:val="990033"/>
        </w:rPr>
        <w:t xml:space="preserve">, schematics </w:t>
      </w:r>
      <w:r w:rsidR="00D66267">
        <w:t>(e.g., Ikea-like</w:t>
      </w:r>
      <w:r w:rsidR="00346333">
        <w:t xml:space="preserve"> instructions), </w:t>
      </w:r>
      <w:r w:rsidR="00BC6742" w:rsidRPr="002745CA">
        <w:rPr>
          <w:color w:val="990033"/>
        </w:rPr>
        <w:t xml:space="preserve">photo’s, </w:t>
      </w:r>
      <w:r w:rsidR="007A5AA3" w:rsidRPr="002745CA">
        <w:rPr>
          <w:color w:val="990033"/>
        </w:rPr>
        <w:t xml:space="preserve">videos, </w:t>
      </w:r>
      <w:r w:rsidR="00346333" w:rsidRPr="002745CA">
        <w:rPr>
          <w:color w:val="990033"/>
        </w:rPr>
        <w:t>scripts</w:t>
      </w:r>
      <w:r w:rsidR="00346333">
        <w:t>, etc. Where applicable give examples but make it clear that these are examples.</w:t>
      </w:r>
    </w:p>
    <w:p w14:paraId="7B4724AB" w14:textId="42D92719" w:rsidR="007A43FB" w:rsidRDefault="007A43FB">
      <w:r>
        <w:t xml:space="preserve">Refer to any </w:t>
      </w:r>
      <w:r w:rsidRPr="002745CA">
        <w:rPr>
          <w:color w:val="990033"/>
        </w:rPr>
        <w:t>existing guides, manuals</w:t>
      </w:r>
      <w:r w:rsidR="00B0074A" w:rsidRPr="002745CA">
        <w:rPr>
          <w:color w:val="990033"/>
        </w:rPr>
        <w:t xml:space="preserve"> or standards </w:t>
      </w:r>
      <w:r w:rsidR="00B0074A">
        <w:t>as required.</w:t>
      </w:r>
      <w:r w:rsidR="00553A60">
        <w:t xml:space="preserve"> </w:t>
      </w:r>
      <w:r w:rsidR="00CF35C2">
        <w:t xml:space="preserve">It is very well possible to build recovery plans in a hierarchy. </w:t>
      </w:r>
      <w:r w:rsidR="00464A54">
        <w:t xml:space="preserve">An overarching master recovery plan can refer to </w:t>
      </w:r>
      <w:r w:rsidR="00580110">
        <w:t>several</w:t>
      </w:r>
      <w:r w:rsidR="00464A54">
        <w:t xml:space="preserve"> more detailed recovery plans for various subjects, items, etc.</w:t>
      </w:r>
    </w:p>
    <w:p w14:paraId="6C199ED5" w14:textId="33A9D9DD" w:rsidR="00B93DDB" w:rsidRDefault="006A7913">
      <w:r>
        <w:t xml:space="preserve">If the recovery can take significant time, consider including steps to </w:t>
      </w:r>
      <w:r w:rsidRPr="002745CA">
        <w:rPr>
          <w:color w:val="990033"/>
        </w:rPr>
        <w:t>communicate progress</w:t>
      </w:r>
      <w:r>
        <w:t>.</w:t>
      </w:r>
    </w:p>
    <w:p w14:paraId="0F5948A4" w14:textId="77777777" w:rsidR="005C755D" w:rsidRDefault="00E32FE2">
      <w:r>
        <w:t>If there are</w:t>
      </w:r>
      <w:r w:rsidR="00691627">
        <w:t xml:space="preserve"> </w:t>
      </w:r>
      <w:r w:rsidR="00691627" w:rsidRPr="002745CA">
        <w:rPr>
          <w:color w:val="990033"/>
        </w:rPr>
        <w:t xml:space="preserve">thresholds of unsuccessful recovery </w:t>
      </w:r>
      <w:r w:rsidR="00691627">
        <w:t xml:space="preserve">steps that </w:t>
      </w:r>
      <w:r w:rsidR="001700EF">
        <w:t>mean you stop recovery, document those including subsequent steps</w:t>
      </w:r>
      <w:r w:rsidR="00805E55">
        <w:t xml:space="preserve"> and protocols.</w:t>
      </w:r>
    </w:p>
    <w:p w14:paraId="3AC02264" w14:textId="5B5A073A" w:rsidR="00847331" w:rsidRDefault="00847331">
      <w:r>
        <w:t xml:space="preserve">Consider specifying </w:t>
      </w:r>
      <w:r w:rsidRPr="00290F28">
        <w:rPr>
          <w:color w:val="990033"/>
        </w:rPr>
        <w:t>criteria</w:t>
      </w:r>
      <w:r>
        <w:t xml:space="preserve"> when the recovery is completed. </w:t>
      </w:r>
      <w:r w:rsidR="00241B87">
        <w:t>This can specifically be relevant in cases when th</w:t>
      </w:r>
      <w:r w:rsidR="00935EC2">
        <w:t>e assessment to this can be fluid. To decide when an IT system is fully recovered is usually easy to decide. But when an organisational process</w:t>
      </w:r>
      <w:r w:rsidR="00290F28">
        <w:t xml:space="preserve"> is recovered, can be more difficult to judge. </w:t>
      </w:r>
    </w:p>
    <w:p w14:paraId="4DF5F181" w14:textId="39ABB7AF" w:rsidR="006C412C" w:rsidRDefault="006C412C">
      <w:r>
        <w:br w:type="page"/>
      </w:r>
    </w:p>
    <w:p w14:paraId="72C6C70F" w14:textId="77777777" w:rsidR="009D39DF" w:rsidRDefault="009D39DF" w:rsidP="00CD738D"/>
    <w:p w14:paraId="70312FA2" w14:textId="4FB81B00" w:rsidR="009D39DF" w:rsidRDefault="009D39DF" w:rsidP="009D39DF">
      <w:pPr>
        <w:pStyle w:val="Heading1"/>
      </w:pPr>
      <w:bookmarkStart w:id="14" w:name="_Toc106973052"/>
      <w:r>
        <w:t xml:space="preserve">APPENDIX A: </w:t>
      </w:r>
      <w:r w:rsidR="004608C7">
        <w:t>When and how to make plans</w:t>
      </w:r>
      <w:bookmarkEnd w:id="14"/>
    </w:p>
    <w:p w14:paraId="409D3BB8" w14:textId="7C3104EB" w:rsidR="00D0605C" w:rsidRDefault="00D0605C" w:rsidP="004608C7">
      <w:r w:rsidRPr="00755A1F">
        <w:rPr>
          <w:highlight w:val="yellow"/>
        </w:rPr>
        <w:t>[This appendix is a guide and can be removed</w:t>
      </w:r>
      <w:r w:rsidR="006C2202">
        <w:rPr>
          <w:highlight w:val="yellow"/>
        </w:rPr>
        <w:t xml:space="preserve"> when making the </w:t>
      </w:r>
      <w:r w:rsidR="00755A1F" w:rsidRPr="00755A1F">
        <w:rPr>
          <w:highlight w:val="yellow"/>
        </w:rPr>
        <w:t>plan.</w:t>
      </w:r>
      <w:r w:rsidRPr="00755A1F">
        <w:rPr>
          <w:highlight w:val="yellow"/>
        </w:rPr>
        <w:t>]</w:t>
      </w:r>
    </w:p>
    <w:p w14:paraId="442541E3" w14:textId="7F42CC1C" w:rsidR="00684882" w:rsidRDefault="00E81212" w:rsidP="004608C7">
      <w:r>
        <w:t xml:space="preserve">An organisation can make various plans to address </w:t>
      </w:r>
      <w:r w:rsidR="00501C7A">
        <w:t>issues, incidents, disasters, etc. with varying levels of impac</w:t>
      </w:r>
      <w:r w:rsidR="00706C9C">
        <w:t>t and scope.</w:t>
      </w:r>
      <w:r w:rsidR="00E07DD9">
        <w:t xml:space="preserve"> </w:t>
      </w:r>
    </w:p>
    <w:p w14:paraId="70DA564F" w14:textId="18EC38A8" w:rsidR="00684882" w:rsidRDefault="00684882" w:rsidP="004608C7">
      <w:r>
        <w:t xml:space="preserve">Generally, you will want to avoid incidents by building quality into your </w:t>
      </w:r>
      <w:r w:rsidR="00BA03D5">
        <w:t xml:space="preserve">operational procedures. </w:t>
      </w:r>
    </w:p>
    <w:p w14:paraId="1782E362" w14:textId="77777777" w:rsidR="000B5C8B" w:rsidRDefault="006E4F86" w:rsidP="004608C7">
      <w:r>
        <w:t>Incidents that are almost daily routine, will generally be dealt with via Standard Operating Procedures (SOP’s)</w:t>
      </w:r>
      <w:r w:rsidR="00684882">
        <w:t xml:space="preserve">. Incidents that are </w:t>
      </w:r>
      <w:r w:rsidR="000749D4">
        <w:t>less frequent</w:t>
      </w:r>
      <w:r w:rsidR="00684882">
        <w:t xml:space="preserve"> but with higher impact, can be dealt with</w:t>
      </w:r>
      <w:r w:rsidR="000749D4">
        <w:t xml:space="preserve"> contingency plans or recovery plans. </w:t>
      </w:r>
    </w:p>
    <w:p w14:paraId="7599A1EE" w14:textId="0F4559A0" w:rsidR="00AC1BEA" w:rsidRDefault="000749D4" w:rsidP="00AC1BEA">
      <w:r>
        <w:t>Contingency plans</w:t>
      </w:r>
      <w:r w:rsidR="007B6014">
        <w:t xml:space="preserve"> allow for a temporary workaround until recovery has been completed. </w:t>
      </w:r>
      <w:r w:rsidR="00AC1BEA">
        <w:t>Contingency</w:t>
      </w:r>
      <w:r w:rsidR="00AC1BEA" w:rsidRPr="00373B4F">
        <w:t xml:space="preserve"> measures can be spare equipment, fall-back facilities, WFH, arrangements with agencies to quickly resource extra staff, etc. Also ‘mechanisms’ such as the call-hierarchy is a </w:t>
      </w:r>
      <w:r w:rsidR="00AC1BEA">
        <w:t>contingency</w:t>
      </w:r>
      <w:r w:rsidR="00AC1BEA" w:rsidRPr="00373B4F">
        <w:t xml:space="preserve"> measure.</w:t>
      </w:r>
    </w:p>
    <w:p w14:paraId="0E255220" w14:textId="320D4B86" w:rsidR="00AC1BEA" w:rsidRDefault="00AC1BEA" w:rsidP="00AC1BEA">
      <w:r>
        <w:t xml:space="preserve">Recovery plans recover the situation back to the situation as it was before </w:t>
      </w:r>
      <w:r w:rsidR="0061501D">
        <w:t>but, in some cases,</w:t>
      </w:r>
      <w:r>
        <w:t xml:space="preserve"> you might want to recover to a new</w:t>
      </w:r>
      <w:r w:rsidR="000B5C8B">
        <w:t>,</w:t>
      </w:r>
      <w:r>
        <w:t xml:space="preserve"> better situation.</w:t>
      </w:r>
      <w:r w:rsidR="00BA0D41">
        <w:t xml:space="preserve"> If the impact of the incident is large, the recovery plan can be called a </w:t>
      </w:r>
      <w:r w:rsidR="001531DF">
        <w:t>Disaster Recovery Plan (DRP).</w:t>
      </w:r>
    </w:p>
    <w:p w14:paraId="1F032669" w14:textId="68A0A401" w:rsidR="000B5B7D" w:rsidRDefault="00153ED2" w:rsidP="004608C7">
      <w:r>
        <w:t>The greater the impact, the more</w:t>
      </w:r>
      <w:r w:rsidR="00B42AF6">
        <w:t xml:space="preserve"> coordination, communication</w:t>
      </w:r>
      <w:r w:rsidR="000B5C8B">
        <w:t>,</w:t>
      </w:r>
      <w:r w:rsidR="00B42AF6">
        <w:t xml:space="preserve"> and control will be required.</w:t>
      </w:r>
      <w:r w:rsidR="0004032C">
        <w:t xml:space="preserve"> For more complex incidents, you might want to create a dedicated Incident Response Plan</w:t>
      </w:r>
      <w:r w:rsidR="00F32C96">
        <w:t xml:space="preserve"> (IRP)</w:t>
      </w:r>
      <w:r w:rsidR="000E28D0">
        <w:t xml:space="preserve"> that focusses on the management aspect of the incident</w:t>
      </w:r>
      <w:r w:rsidR="005D6AA4">
        <w:t>. It will describe a dedicated coordinating team</w:t>
      </w:r>
      <w:r w:rsidR="00EA2895">
        <w:t xml:space="preserve"> to manage not only the incident but potentially also coordinate how the impacted organisation</w:t>
      </w:r>
      <w:r w:rsidR="00A07B54">
        <w:t xml:space="preserve"> can survive until recovery has been completed.</w:t>
      </w:r>
    </w:p>
    <w:p w14:paraId="05F78827" w14:textId="3D075F69" w:rsidR="00056500" w:rsidRDefault="00056500" w:rsidP="004608C7">
      <w:r>
        <w:t xml:space="preserve">Incident </w:t>
      </w:r>
      <w:r w:rsidR="00DD0047">
        <w:t>r</w:t>
      </w:r>
      <w:r>
        <w:t xml:space="preserve">esponse </w:t>
      </w:r>
      <w:r w:rsidR="00DD0047">
        <w:t>p</w:t>
      </w:r>
      <w:r>
        <w:t xml:space="preserve">lans can also be made to address the </w:t>
      </w:r>
      <w:r w:rsidR="00A62DA7">
        <w:t xml:space="preserve">coordination, command, </w:t>
      </w:r>
      <w:r w:rsidR="00735B92">
        <w:t>control,</w:t>
      </w:r>
      <w:r w:rsidR="00A62DA7">
        <w:t xml:space="preserve"> and communication aspects </w:t>
      </w:r>
      <w:r w:rsidR="005304DC">
        <w:t>of any possible high impact incident.</w:t>
      </w:r>
      <w:r w:rsidR="00A42C79">
        <w:t xml:space="preserve"> You cannot always predict all possible types of incidents and build contingency and recovery plans. </w:t>
      </w:r>
      <w:r w:rsidR="005F6A44">
        <w:t>Therefore</w:t>
      </w:r>
      <w:r w:rsidR="00C757AB">
        <w:t>,</w:t>
      </w:r>
      <w:r w:rsidR="005F6A44">
        <w:t xml:space="preserve"> with a catch-all plan, you are prepared for both the foreseen and unforeseen </w:t>
      </w:r>
      <w:r w:rsidR="00590B33">
        <w:t>incidents or disasters.</w:t>
      </w:r>
    </w:p>
    <w:p w14:paraId="37C5911A" w14:textId="09DE0249" w:rsidR="00015AF7" w:rsidRDefault="00015AF7" w:rsidP="00015AF7">
      <w:r>
        <w:t xml:space="preserve">Contingency and recovery plans focus on the individual steps, procedures, actions of the subject matter at hand and can go in much detail. </w:t>
      </w:r>
      <w:r w:rsidR="00350C78">
        <w:t xml:space="preserve">Depending on the objective, they can give higher level instructions </w:t>
      </w:r>
      <w:r w:rsidR="00482C46">
        <w:t>or</w:t>
      </w:r>
      <w:r w:rsidR="00350C78">
        <w:t xml:space="preserve"> very </w:t>
      </w:r>
      <w:r w:rsidR="0072221E">
        <w:t>low-level</w:t>
      </w:r>
      <w:r w:rsidR="00350C78">
        <w:t xml:space="preserve"> technical instructions. </w:t>
      </w:r>
      <w:r w:rsidR="00A30173">
        <w:t>For exampl</w:t>
      </w:r>
      <w:r w:rsidR="0072221E">
        <w:t>e</w:t>
      </w:r>
      <w:r w:rsidR="00A30173">
        <w:t xml:space="preserve">, how to </w:t>
      </w:r>
      <w:r w:rsidR="00A936CE">
        <w:t xml:space="preserve">connect wires, which commands to </w:t>
      </w:r>
      <w:proofErr w:type="gramStart"/>
      <w:r w:rsidR="00A936CE">
        <w:t>enter into</w:t>
      </w:r>
      <w:proofErr w:type="gramEnd"/>
      <w:r w:rsidR="00A936CE">
        <w:t xml:space="preserve"> the computer or which values to enter into a template document.</w:t>
      </w:r>
      <w:r w:rsidR="0072221E">
        <w:t xml:space="preserve"> But they can also contain </w:t>
      </w:r>
      <w:r w:rsidR="001F4722">
        <w:t>descriptions regarding the management and coordination aspects. It will all depend on</w:t>
      </w:r>
      <w:r w:rsidR="00C33B00">
        <w:t xml:space="preserve"> the type of incident and what you intend to address with the plan.</w:t>
      </w:r>
    </w:p>
    <w:p w14:paraId="63863C42" w14:textId="38581BB8" w:rsidR="00832C77" w:rsidRDefault="00832C77" w:rsidP="00832C77">
      <w:pPr>
        <w:widowControl w:val="0"/>
      </w:pPr>
      <w:r>
        <w:t>A recovery procedure can be prescriptive with almost a guaranteed success (e.g., resolving a paper jam in a printer) but in other cases can be more an approach or a strategy (e.g., recovering from reputational damage). In the latter case, you might even call the document a “recovery strategy”, though in that case, you can also consider calling it an “incident response plan”.</w:t>
      </w:r>
    </w:p>
    <w:p w14:paraId="566B54E9" w14:textId="546398E8" w:rsidR="001B2AC0" w:rsidRDefault="00871E8F" w:rsidP="004608C7">
      <w:r>
        <w:t>The University also has a Crisis Management Plan</w:t>
      </w:r>
      <w:r w:rsidR="005C3051">
        <w:t xml:space="preserve"> (CMP)</w:t>
      </w:r>
      <w:r>
        <w:t xml:space="preserve"> and Business Continuity Plans</w:t>
      </w:r>
      <w:r w:rsidR="005C3051">
        <w:t xml:space="preserve"> (BCP’s)</w:t>
      </w:r>
      <w:r w:rsidR="00795FFE">
        <w:t xml:space="preserve"> that can be activated in case of a catastrophic impact</w:t>
      </w:r>
      <w:r w:rsidR="00E5660F">
        <w:t xml:space="preserve"> that will lead to a crisis.</w:t>
      </w:r>
      <w:r w:rsidR="00AD3B27">
        <w:t xml:space="preserve"> The Crisis Management Plan is</w:t>
      </w:r>
      <w:r w:rsidR="003E6C44">
        <w:t>,</w:t>
      </w:r>
      <w:r w:rsidR="00AD3B27">
        <w:t xml:space="preserve"> by definition</w:t>
      </w:r>
      <w:r w:rsidR="003E6C44">
        <w:t>,</w:t>
      </w:r>
      <w:r w:rsidR="00AD3B27">
        <w:t xml:space="preserve"> University-wide. Business Continuity Plans always work</w:t>
      </w:r>
      <w:r w:rsidR="003E6C44">
        <w:t xml:space="preserve"> under the umbrella of the Crisis Management but have a narrower scope.</w:t>
      </w:r>
      <w:r w:rsidR="00E64EB3">
        <w:t xml:space="preserve"> </w:t>
      </w:r>
    </w:p>
    <w:p w14:paraId="4571D65C" w14:textId="05ABFBF0" w:rsidR="00AC59BB" w:rsidRDefault="00AC59BB" w:rsidP="004608C7">
      <w:r>
        <w:t xml:space="preserve">Please </w:t>
      </w:r>
      <w:r w:rsidR="00DC4DA2">
        <w:t xml:space="preserve">see </w:t>
      </w:r>
      <w:r>
        <w:t>the “W</w:t>
      </w:r>
      <w:r w:rsidR="00C14D7F">
        <w:t>S</w:t>
      </w:r>
      <w:r>
        <w:t>U Business Continuity &amp; Crisis Management Framework” for more</w:t>
      </w:r>
      <w:r w:rsidR="008E7388">
        <w:t xml:space="preserve"> explanation on how</w:t>
      </w:r>
      <w:r w:rsidR="001C68BA">
        <w:t xml:space="preserve"> the various plans work together to </w:t>
      </w:r>
      <w:r w:rsidR="00C032E0">
        <w:t>control continuity of the business processes of the University.</w:t>
      </w:r>
    </w:p>
    <w:p w14:paraId="78BD44EA" w14:textId="7EF1D5A9" w:rsidR="00215FFF" w:rsidRDefault="00E64EB3" w:rsidP="004608C7">
      <w:r>
        <w:t>Business Continuity Plans will refer to the various</w:t>
      </w:r>
      <w:r w:rsidR="0030791D">
        <w:t xml:space="preserve"> incident response plans, contingency plans and (disaster) recovery plans</w:t>
      </w:r>
      <w:r w:rsidR="00C757AB">
        <w:t xml:space="preserve"> that </w:t>
      </w:r>
      <w:r w:rsidR="00AF15D7">
        <w:t xml:space="preserve">are </w:t>
      </w:r>
      <w:r w:rsidR="001C4643">
        <w:t>relevant</w:t>
      </w:r>
      <w:r w:rsidR="00AF15D7">
        <w:t xml:space="preserve"> to control a crisis and recover from a crisis.</w:t>
      </w:r>
      <w:r w:rsidR="00BE441D">
        <w:t xml:space="preserve"> The existence of incident response plans assists with crisis management because</w:t>
      </w:r>
      <w:r w:rsidR="00C27D48">
        <w:t xml:space="preserve"> they provide just one level further down details </w:t>
      </w:r>
      <w:r w:rsidR="00F4514F">
        <w:t xml:space="preserve">on how </w:t>
      </w:r>
      <w:r w:rsidR="00C27D48">
        <w:t>to control and manage the situation.</w:t>
      </w:r>
    </w:p>
    <w:p w14:paraId="2994EF49" w14:textId="2019373C" w:rsidR="005C3051" w:rsidRDefault="005C3051" w:rsidP="004608C7">
      <w:r>
        <w:lastRenderedPageBreak/>
        <w:t>The Crisis Management Plan and Business Continuity Plans</w:t>
      </w:r>
      <w:r w:rsidR="00A40265">
        <w:t xml:space="preserve"> are developed and maintained by the BCM Program.</w:t>
      </w:r>
      <w:r w:rsidR="00577563">
        <w:t xml:space="preserve"> These are the responsibility and accountability of the BCM Program</w:t>
      </w:r>
      <w:r w:rsidR="00612379">
        <w:t xml:space="preserve">, governed as per WSU Business Continuity </w:t>
      </w:r>
      <w:r w:rsidR="00F91831">
        <w:t>&amp; Crisis Management Framework.</w:t>
      </w:r>
    </w:p>
    <w:p w14:paraId="0885F7C4" w14:textId="7757E1A1" w:rsidR="00A40265" w:rsidRDefault="00A40265" w:rsidP="004608C7">
      <w:r>
        <w:t xml:space="preserve">The </w:t>
      </w:r>
      <w:r w:rsidR="005E123F">
        <w:t>response</w:t>
      </w:r>
      <w:r>
        <w:t>, contingency and recovery plans are developed and maintained by schools</w:t>
      </w:r>
      <w:r w:rsidR="004438B3">
        <w:t xml:space="preserve"> and organisational units of the University.</w:t>
      </w:r>
    </w:p>
    <w:p w14:paraId="7269EADB" w14:textId="32CD041C" w:rsidR="00AD3723" w:rsidRDefault="00AD3723" w:rsidP="004608C7">
      <w:r>
        <w:t>The BCM Program provides template</w:t>
      </w:r>
      <w:r w:rsidR="001B46B0">
        <w:t>s</w:t>
      </w:r>
      <w:r w:rsidR="00406622">
        <w:t>, suggestions</w:t>
      </w:r>
      <w:r w:rsidR="00600514">
        <w:t xml:space="preserve"> and can provide </w:t>
      </w:r>
      <w:r w:rsidR="00F91831">
        <w:t>advice,</w:t>
      </w:r>
      <w:r w:rsidR="00600514">
        <w:t xml:space="preserve"> but the schools and organisational units will be responsible </w:t>
      </w:r>
      <w:r w:rsidR="00F91831">
        <w:t xml:space="preserve">and accountable </w:t>
      </w:r>
      <w:r w:rsidR="00600514">
        <w:t>for developing</w:t>
      </w:r>
      <w:r w:rsidR="00646544">
        <w:t xml:space="preserve">, </w:t>
      </w:r>
      <w:r w:rsidR="001B46B0">
        <w:t>maintaining,</w:t>
      </w:r>
      <w:r w:rsidR="00646544">
        <w:t xml:space="preserve"> and practicing/testing the plans.</w:t>
      </w:r>
    </w:p>
    <w:p w14:paraId="570D5135" w14:textId="77777777" w:rsidR="00A1743B" w:rsidRDefault="00A1743B" w:rsidP="00A1743B">
      <w:r>
        <w:t xml:space="preserve">Plans can be made following a structured risk analysis, for example according to the Risk Management Guidelines (see DDS), but also in line with relevant standards and methodologies that are applied in the specific area of the organisation. Or simply by asking “what can go wrong?”. </w:t>
      </w:r>
    </w:p>
    <w:p w14:paraId="5208D72D" w14:textId="77777777" w:rsidR="008226A3" w:rsidRDefault="008226A3" w:rsidP="008226A3">
      <w:r>
        <w:t xml:space="preserve">In all cases when the risk analysis according to the Risk Management Guidelines indicates the need for a risk treatment in the form of a response, contingency, or recovery plan, these should be developed, maintained, and practiced or tested. </w:t>
      </w:r>
    </w:p>
    <w:p w14:paraId="3833ADB8" w14:textId="77777777" w:rsidR="008226A3" w:rsidRDefault="008226A3" w:rsidP="008226A3">
      <w:r>
        <w:t>The Business Impact Analysis (BIA) that is performed as part of the BCM Program can also indicate the need for a risk treatment in the form of a plan and then the rules as per Risk Management Guidelines apply.</w:t>
      </w:r>
    </w:p>
    <w:p w14:paraId="35FC897C" w14:textId="77777777" w:rsidR="006C2471" w:rsidRDefault="008226A3" w:rsidP="008226A3">
      <w:r>
        <w:t>Given the size of the organisation and the distributed nature of the organisation, a certain part of the organisation might be in crisis-mode while the rest of the organisation is not impacted. Therefore, it is recommended to consider if the various major organisational units might need their own crisis management plans. It just that they should not be called like that. The preferred term would be “Major Incident Response Plan”. For example,</w:t>
      </w:r>
    </w:p>
    <w:p w14:paraId="369D0A11" w14:textId="20546682" w:rsidR="006C2471" w:rsidRPr="0010072B" w:rsidRDefault="008226A3" w:rsidP="006C2471">
      <w:pPr>
        <w:pStyle w:val="ListParagraph"/>
        <w:numPr>
          <w:ilvl w:val="0"/>
          <w:numId w:val="22"/>
        </w:numPr>
        <w:rPr>
          <w:rFonts w:ascii="Georgia" w:hAnsi="Georgia"/>
          <w:sz w:val="20"/>
          <w:szCs w:val="20"/>
        </w:rPr>
      </w:pPr>
      <w:r w:rsidRPr="0010072B">
        <w:rPr>
          <w:rFonts w:ascii="Georgia" w:hAnsi="Georgia"/>
          <w:sz w:val="20"/>
          <w:szCs w:val="20"/>
        </w:rPr>
        <w:t xml:space="preserve">“Hawkesbury Campus </w:t>
      </w:r>
      <w:r w:rsidR="006C2471">
        <w:rPr>
          <w:rFonts w:ascii="Georgia" w:hAnsi="Georgia"/>
          <w:sz w:val="20"/>
          <w:szCs w:val="20"/>
        </w:rPr>
        <w:t xml:space="preserve">- </w:t>
      </w:r>
      <w:r w:rsidRPr="0010072B">
        <w:rPr>
          <w:rFonts w:ascii="Georgia" w:hAnsi="Georgia"/>
          <w:sz w:val="20"/>
          <w:szCs w:val="20"/>
        </w:rPr>
        <w:t>Major Incident Response Plan”</w:t>
      </w:r>
    </w:p>
    <w:p w14:paraId="319C338D" w14:textId="0A43FFCA" w:rsidR="008226A3" w:rsidRPr="00AD3723" w:rsidRDefault="008226A3" w:rsidP="0010072B">
      <w:pPr>
        <w:pStyle w:val="ListParagraph"/>
        <w:numPr>
          <w:ilvl w:val="0"/>
          <w:numId w:val="22"/>
        </w:numPr>
        <w:rPr>
          <w:szCs w:val="20"/>
        </w:rPr>
      </w:pPr>
      <w:r w:rsidRPr="0010072B">
        <w:rPr>
          <w:rFonts w:ascii="Georgia" w:hAnsi="Georgia"/>
          <w:sz w:val="20"/>
          <w:szCs w:val="20"/>
        </w:rPr>
        <w:t xml:space="preserve">“School of Business </w:t>
      </w:r>
      <w:r w:rsidR="006C2471">
        <w:rPr>
          <w:rFonts w:ascii="Georgia" w:hAnsi="Georgia"/>
          <w:sz w:val="20"/>
          <w:szCs w:val="20"/>
        </w:rPr>
        <w:t xml:space="preserve">- </w:t>
      </w:r>
      <w:r w:rsidRPr="0010072B">
        <w:rPr>
          <w:rFonts w:ascii="Georgia" w:hAnsi="Georgia"/>
          <w:sz w:val="20"/>
          <w:szCs w:val="20"/>
        </w:rPr>
        <w:t>Major Incident Response Plan”.</w:t>
      </w:r>
    </w:p>
    <w:p w14:paraId="50727B8B" w14:textId="77777777" w:rsidR="008226A3" w:rsidRDefault="008226A3" w:rsidP="008226A3">
      <w:r w:rsidRPr="00CE2193">
        <w:rPr>
          <w:b/>
          <w:bCs/>
        </w:rPr>
        <w:t>Note</w:t>
      </w:r>
      <w:r>
        <w:t xml:space="preserve">: Schools or organisational units might already have plans created that include “crisis management” or “business continuity plan” in their names. That is fine, </w:t>
      </w:r>
      <w:proofErr w:type="gramStart"/>
      <w:r>
        <w:t>as long as</w:t>
      </w:r>
      <w:proofErr w:type="gramEnd"/>
      <w:r>
        <w:t xml:space="preserve"> we don’t get confused to what plans we refer. Generally, it is preferred that “crisis management” and “business continuity plan” are only used by documents managed by the BCM Program. </w:t>
      </w:r>
    </w:p>
    <w:p w14:paraId="52FA5CBC" w14:textId="1518C657" w:rsidR="008226A3" w:rsidRDefault="008226A3" w:rsidP="008226A3">
      <w:r>
        <w:t xml:space="preserve">The schools and business units are </w:t>
      </w:r>
      <w:r w:rsidRPr="00AE53DC">
        <w:rPr>
          <w:u w:val="single"/>
        </w:rPr>
        <w:t>advised</w:t>
      </w:r>
      <w:r>
        <w:t xml:space="preserve"> </w:t>
      </w:r>
      <w:r w:rsidR="00AE53DC">
        <w:t xml:space="preserve">(non-mandatory) </w:t>
      </w:r>
      <w:r>
        <w:t>to construct names for plans according to the following concept:</w:t>
      </w:r>
    </w:p>
    <w:tbl>
      <w:tblPr>
        <w:tblStyle w:val="TableGrid"/>
        <w:tblW w:w="0" w:type="auto"/>
        <w:tblLook w:val="04A0" w:firstRow="1" w:lastRow="0" w:firstColumn="1" w:lastColumn="0" w:noHBand="0" w:noVBand="1"/>
      </w:tblPr>
      <w:tblGrid>
        <w:gridCol w:w="1980"/>
        <w:gridCol w:w="7485"/>
      </w:tblGrid>
      <w:tr w:rsidR="008226A3" w14:paraId="697BBCA8" w14:textId="77777777" w:rsidTr="0075654B">
        <w:tc>
          <w:tcPr>
            <w:tcW w:w="1980" w:type="dxa"/>
            <w:shd w:val="clear" w:color="auto" w:fill="990033"/>
          </w:tcPr>
          <w:p w14:paraId="69C47EF2" w14:textId="77777777" w:rsidR="008226A3" w:rsidRPr="008C16EA" w:rsidRDefault="008226A3" w:rsidP="0075654B">
            <w:pPr>
              <w:spacing w:before="120" w:after="120"/>
              <w:rPr>
                <w:b/>
                <w:bCs/>
              </w:rPr>
            </w:pPr>
            <w:r w:rsidRPr="008C16EA">
              <w:rPr>
                <w:b/>
                <w:bCs/>
              </w:rPr>
              <w:t>Name structure</w:t>
            </w:r>
          </w:p>
        </w:tc>
        <w:tc>
          <w:tcPr>
            <w:tcW w:w="7485" w:type="dxa"/>
            <w:shd w:val="clear" w:color="auto" w:fill="990033"/>
          </w:tcPr>
          <w:p w14:paraId="32470446" w14:textId="77777777" w:rsidR="008226A3" w:rsidRPr="008C16EA" w:rsidRDefault="008226A3" w:rsidP="0075654B">
            <w:pPr>
              <w:spacing w:before="120" w:after="120"/>
              <w:rPr>
                <w:b/>
                <w:bCs/>
              </w:rPr>
            </w:pPr>
            <w:r w:rsidRPr="008C16EA">
              <w:rPr>
                <w:b/>
                <w:bCs/>
              </w:rPr>
              <w:t>[subject]</w:t>
            </w:r>
            <w:r>
              <w:rPr>
                <w:b/>
                <w:bCs/>
              </w:rPr>
              <w:t xml:space="preserve">  </w:t>
            </w:r>
            <w:r w:rsidRPr="008C16EA">
              <w:rPr>
                <w:b/>
                <w:bCs/>
              </w:rPr>
              <w:t xml:space="preserve"> [criticality]</w:t>
            </w:r>
            <w:r>
              <w:rPr>
                <w:b/>
                <w:bCs/>
              </w:rPr>
              <w:t xml:space="preserve">  </w:t>
            </w:r>
            <w:r w:rsidRPr="008C16EA">
              <w:rPr>
                <w:b/>
                <w:bCs/>
              </w:rPr>
              <w:t xml:space="preserve"> [level] </w:t>
            </w:r>
            <w:r>
              <w:rPr>
                <w:b/>
                <w:bCs/>
              </w:rPr>
              <w:t xml:space="preserve">  </w:t>
            </w:r>
            <w:r w:rsidRPr="008C16EA">
              <w:rPr>
                <w:b/>
                <w:bCs/>
              </w:rPr>
              <w:t>[action]</w:t>
            </w:r>
            <w:r>
              <w:rPr>
                <w:b/>
                <w:bCs/>
              </w:rPr>
              <w:t xml:space="preserve">  </w:t>
            </w:r>
            <w:r w:rsidRPr="008C16EA">
              <w:rPr>
                <w:b/>
                <w:bCs/>
              </w:rPr>
              <w:t xml:space="preserve"> [type]</w:t>
            </w:r>
          </w:p>
        </w:tc>
      </w:tr>
      <w:tr w:rsidR="008226A3" w14:paraId="03C9F814" w14:textId="77777777" w:rsidTr="0075654B">
        <w:tc>
          <w:tcPr>
            <w:tcW w:w="1980" w:type="dxa"/>
          </w:tcPr>
          <w:p w14:paraId="4B0160F5" w14:textId="77777777" w:rsidR="008226A3" w:rsidRDefault="008226A3" w:rsidP="0075654B">
            <w:r w:rsidRPr="00C02B3B">
              <w:t>Subject</w:t>
            </w:r>
          </w:p>
        </w:tc>
        <w:tc>
          <w:tcPr>
            <w:tcW w:w="7485" w:type="dxa"/>
          </w:tcPr>
          <w:p w14:paraId="0EF16E60" w14:textId="77777777" w:rsidR="008226A3" w:rsidRDefault="008226A3" w:rsidP="0075654B">
            <w:r w:rsidRPr="00C02B3B">
              <w:t>Specifies the subject</w:t>
            </w:r>
            <w:r>
              <w:t>/scope</w:t>
            </w:r>
            <w:r w:rsidRPr="00C02B3B">
              <w:t xml:space="preserve"> the plan applies to, e.g., “Flood”, “School of Business”, “Building 123”. </w:t>
            </w:r>
          </w:p>
          <w:p w14:paraId="5F240468" w14:textId="77777777" w:rsidR="008226A3" w:rsidRDefault="008226A3" w:rsidP="0075654B">
            <w:r w:rsidRPr="00C02B3B">
              <w:t>Subject should always be specified</w:t>
            </w:r>
            <w:r>
              <w:t xml:space="preserve"> to avoid any confusion with other documents created for other subjects/scope.</w:t>
            </w:r>
          </w:p>
        </w:tc>
      </w:tr>
      <w:tr w:rsidR="008226A3" w14:paraId="37616D36" w14:textId="77777777" w:rsidTr="0075654B">
        <w:tc>
          <w:tcPr>
            <w:tcW w:w="1980" w:type="dxa"/>
          </w:tcPr>
          <w:p w14:paraId="763ED920" w14:textId="77777777" w:rsidR="008226A3" w:rsidRDefault="008226A3" w:rsidP="0075654B">
            <w:r w:rsidRPr="00C02B3B">
              <w:t>Criticality</w:t>
            </w:r>
          </w:p>
        </w:tc>
        <w:tc>
          <w:tcPr>
            <w:tcW w:w="7485" w:type="dxa"/>
          </w:tcPr>
          <w:p w14:paraId="641C93DD" w14:textId="77777777" w:rsidR="008226A3" w:rsidRDefault="008226A3" w:rsidP="0075654B">
            <w:r w:rsidRPr="00C02B3B">
              <w:t>Specifies how the level criticality, e.g., “Critical”, “Major”. Or leave blank”.</w:t>
            </w:r>
          </w:p>
        </w:tc>
      </w:tr>
      <w:tr w:rsidR="008226A3" w14:paraId="56370131" w14:textId="77777777" w:rsidTr="0075654B">
        <w:tc>
          <w:tcPr>
            <w:tcW w:w="1980" w:type="dxa"/>
          </w:tcPr>
          <w:p w14:paraId="2FA787FC" w14:textId="77777777" w:rsidR="008226A3" w:rsidRDefault="008226A3" w:rsidP="0075654B">
            <w:r w:rsidRPr="00C02B3B">
              <w:t>Level</w:t>
            </w:r>
          </w:p>
        </w:tc>
        <w:tc>
          <w:tcPr>
            <w:tcW w:w="7485" w:type="dxa"/>
          </w:tcPr>
          <w:p w14:paraId="4918A071" w14:textId="279D86EA" w:rsidR="008226A3" w:rsidRDefault="008226A3" w:rsidP="0075654B">
            <w:r w:rsidRPr="00C02B3B">
              <w:t xml:space="preserve">Specifies </w:t>
            </w:r>
            <w:r w:rsidR="00810155">
              <w:t xml:space="preserve">what the </w:t>
            </w:r>
            <w:r w:rsidRPr="00C02B3B">
              <w:t>plan</w:t>
            </w:r>
            <w:r w:rsidR="00810155">
              <w:t xml:space="preserve"> is a response to</w:t>
            </w:r>
            <w:r w:rsidRPr="00C02B3B">
              <w:t xml:space="preserve">, e.g., “Disaster”, “Incident”, or blank. </w:t>
            </w:r>
          </w:p>
          <w:p w14:paraId="50CFFD58" w14:textId="77777777" w:rsidR="008226A3" w:rsidRDefault="008226A3" w:rsidP="0075654B">
            <w:r w:rsidRPr="00C02B3B">
              <w:t>Do NOT use “Crisis” or “Business Continuity”.</w:t>
            </w:r>
          </w:p>
        </w:tc>
      </w:tr>
      <w:tr w:rsidR="008226A3" w14:paraId="40CAD893" w14:textId="77777777" w:rsidTr="0075654B">
        <w:tc>
          <w:tcPr>
            <w:tcW w:w="1980" w:type="dxa"/>
          </w:tcPr>
          <w:p w14:paraId="1735A80B" w14:textId="77777777" w:rsidR="008226A3" w:rsidRDefault="008226A3" w:rsidP="0075654B">
            <w:r w:rsidRPr="00C02B3B">
              <w:t>Action</w:t>
            </w:r>
          </w:p>
        </w:tc>
        <w:tc>
          <w:tcPr>
            <w:tcW w:w="7485" w:type="dxa"/>
          </w:tcPr>
          <w:p w14:paraId="007C6F6A" w14:textId="77777777" w:rsidR="008226A3" w:rsidRDefault="008226A3" w:rsidP="0075654B">
            <w:r w:rsidRPr="00C02B3B">
              <w:t xml:space="preserve">Specifies the action type, e.g., “Response”, “Contingency”, “Recovery”, “Management”, </w:t>
            </w:r>
            <w:r>
              <w:t xml:space="preserve">“Strategy”, </w:t>
            </w:r>
            <w:r w:rsidRPr="00C02B3B">
              <w:t>etc.</w:t>
            </w:r>
          </w:p>
        </w:tc>
      </w:tr>
      <w:tr w:rsidR="008226A3" w14:paraId="274BD855" w14:textId="77777777" w:rsidTr="0075654B">
        <w:tc>
          <w:tcPr>
            <w:tcW w:w="1980" w:type="dxa"/>
          </w:tcPr>
          <w:p w14:paraId="40E3598B" w14:textId="77777777" w:rsidR="008226A3" w:rsidRDefault="008226A3" w:rsidP="0075654B">
            <w:r w:rsidRPr="00C02B3B">
              <w:t>Type</w:t>
            </w:r>
          </w:p>
        </w:tc>
        <w:tc>
          <w:tcPr>
            <w:tcW w:w="7485" w:type="dxa"/>
          </w:tcPr>
          <w:p w14:paraId="6CEEFC24" w14:textId="77777777" w:rsidR="008226A3" w:rsidRDefault="008226A3" w:rsidP="0075654B">
            <w:r w:rsidRPr="00C02B3B">
              <w:t>Specifies the type of document, e.g., “Plan”, “Guidelines”, “Framework”, etc.</w:t>
            </w:r>
          </w:p>
        </w:tc>
      </w:tr>
      <w:tr w:rsidR="008226A3" w14:paraId="2B07DB8E" w14:textId="77777777" w:rsidTr="0075654B">
        <w:tc>
          <w:tcPr>
            <w:tcW w:w="1980" w:type="dxa"/>
          </w:tcPr>
          <w:p w14:paraId="1FF23A8D" w14:textId="77777777" w:rsidR="008226A3" w:rsidRDefault="008226A3" w:rsidP="0075654B">
            <w:r w:rsidRPr="00C02B3B">
              <w:t>Examples</w:t>
            </w:r>
            <w:r w:rsidR="0010072B">
              <w:t xml:space="preserve"> of naming structure</w:t>
            </w:r>
          </w:p>
          <w:p w14:paraId="23B6F40C" w14:textId="35075D3B" w:rsidR="0010072B" w:rsidRDefault="0010072B" w:rsidP="0075654B">
            <w:r>
              <w:t>(does not mean the document exists)</w:t>
            </w:r>
          </w:p>
        </w:tc>
        <w:tc>
          <w:tcPr>
            <w:tcW w:w="7485" w:type="dxa"/>
          </w:tcPr>
          <w:p w14:paraId="3CBD288E" w14:textId="77777777" w:rsidR="008226A3" w:rsidRPr="008C16EA" w:rsidRDefault="008226A3" w:rsidP="0075654B">
            <w:pPr>
              <w:pStyle w:val="ListParagraph"/>
              <w:numPr>
                <w:ilvl w:val="0"/>
                <w:numId w:val="21"/>
              </w:numPr>
              <w:rPr>
                <w:rFonts w:ascii="Georgia" w:hAnsi="Georgia"/>
                <w:sz w:val="20"/>
                <w:szCs w:val="20"/>
              </w:rPr>
            </w:pPr>
            <w:r w:rsidRPr="008C16EA">
              <w:rPr>
                <w:rFonts w:ascii="Georgia" w:hAnsi="Georgia"/>
                <w:sz w:val="20"/>
                <w:szCs w:val="20"/>
              </w:rPr>
              <w:t>Flood Recovery Plan</w:t>
            </w:r>
          </w:p>
          <w:p w14:paraId="3FC9B244" w14:textId="77777777" w:rsidR="008226A3" w:rsidRPr="008C16EA" w:rsidRDefault="008226A3" w:rsidP="0075654B">
            <w:pPr>
              <w:pStyle w:val="ListParagraph"/>
              <w:numPr>
                <w:ilvl w:val="0"/>
                <w:numId w:val="21"/>
              </w:numPr>
              <w:rPr>
                <w:rFonts w:ascii="Georgia" w:hAnsi="Georgia"/>
                <w:sz w:val="20"/>
                <w:szCs w:val="20"/>
              </w:rPr>
            </w:pPr>
            <w:r w:rsidRPr="008C16EA">
              <w:rPr>
                <w:rFonts w:ascii="Georgia" w:hAnsi="Georgia"/>
                <w:sz w:val="20"/>
                <w:szCs w:val="20"/>
              </w:rPr>
              <w:t>School of Business</w:t>
            </w:r>
            <w:r>
              <w:rPr>
                <w:rFonts w:ascii="Georgia" w:hAnsi="Georgia"/>
                <w:sz w:val="20"/>
                <w:szCs w:val="20"/>
              </w:rPr>
              <w:t xml:space="preserve"> -</w:t>
            </w:r>
            <w:r w:rsidRPr="008C16EA">
              <w:rPr>
                <w:rFonts w:ascii="Georgia" w:hAnsi="Georgia"/>
                <w:sz w:val="20"/>
                <w:szCs w:val="20"/>
              </w:rPr>
              <w:t xml:space="preserve"> Criti</w:t>
            </w:r>
            <w:r>
              <w:rPr>
                <w:rFonts w:ascii="Georgia" w:hAnsi="Georgia"/>
                <w:sz w:val="20"/>
                <w:szCs w:val="20"/>
              </w:rPr>
              <w:t>c</w:t>
            </w:r>
            <w:r w:rsidRPr="008C16EA">
              <w:rPr>
                <w:rFonts w:ascii="Georgia" w:hAnsi="Georgia"/>
                <w:sz w:val="20"/>
                <w:szCs w:val="20"/>
              </w:rPr>
              <w:t>al Incident Response Plan</w:t>
            </w:r>
          </w:p>
          <w:p w14:paraId="37C8BD03" w14:textId="681CF0B3" w:rsidR="008226A3" w:rsidRDefault="0010072B" w:rsidP="0075654B">
            <w:pPr>
              <w:pStyle w:val="ListParagraph"/>
              <w:numPr>
                <w:ilvl w:val="0"/>
                <w:numId w:val="21"/>
              </w:numPr>
            </w:pPr>
            <w:r>
              <w:rPr>
                <w:rFonts w:ascii="Georgia" w:hAnsi="Georgia"/>
                <w:sz w:val="20"/>
                <w:szCs w:val="20"/>
              </w:rPr>
              <w:t>ITDS Disaster Recovery Plan</w:t>
            </w:r>
          </w:p>
        </w:tc>
      </w:tr>
    </w:tbl>
    <w:p w14:paraId="677EAAA7" w14:textId="77777777" w:rsidR="008226A3" w:rsidRDefault="008226A3" w:rsidP="008226A3"/>
    <w:p w14:paraId="0165C13B" w14:textId="77777777" w:rsidR="008226A3" w:rsidRDefault="008226A3" w:rsidP="008226A3">
      <w:r>
        <w:t>The hierarchy of documents is then, where each higher-level plan can refer to the lower-level plans and where plans at each level can be activated independently:</w:t>
      </w:r>
    </w:p>
    <w:tbl>
      <w:tblPr>
        <w:tblStyle w:val="TableGrid"/>
        <w:tblW w:w="0" w:type="auto"/>
        <w:tblLook w:val="04A0" w:firstRow="1" w:lastRow="0" w:firstColumn="1" w:lastColumn="0" w:noHBand="0" w:noVBand="1"/>
      </w:tblPr>
      <w:tblGrid>
        <w:gridCol w:w="2949"/>
        <w:gridCol w:w="3567"/>
        <w:gridCol w:w="2949"/>
      </w:tblGrid>
      <w:tr w:rsidR="005E1E7C" w:rsidRPr="008C16EA" w14:paraId="50913DB5" w14:textId="77777777" w:rsidTr="004D7AD6">
        <w:tc>
          <w:tcPr>
            <w:tcW w:w="2949" w:type="dxa"/>
            <w:shd w:val="clear" w:color="auto" w:fill="990033"/>
          </w:tcPr>
          <w:p w14:paraId="1CCE91BB" w14:textId="77777777" w:rsidR="005E1E7C" w:rsidRPr="008C16EA" w:rsidRDefault="005E1E7C" w:rsidP="004D7AD6">
            <w:pPr>
              <w:keepNext/>
              <w:keepLines/>
              <w:spacing w:before="120" w:after="120"/>
              <w:rPr>
                <w:b/>
                <w:bCs/>
              </w:rPr>
            </w:pPr>
            <w:r>
              <w:rPr>
                <w:b/>
                <w:bCs/>
              </w:rPr>
              <w:lastRenderedPageBreak/>
              <w:t>Impact Level</w:t>
            </w:r>
          </w:p>
        </w:tc>
        <w:tc>
          <w:tcPr>
            <w:tcW w:w="3567" w:type="dxa"/>
            <w:shd w:val="clear" w:color="auto" w:fill="990033"/>
          </w:tcPr>
          <w:p w14:paraId="3BB984FB" w14:textId="77777777" w:rsidR="005E1E7C" w:rsidRPr="008C16EA" w:rsidRDefault="005E1E7C" w:rsidP="004D7AD6">
            <w:pPr>
              <w:keepNext/>
              <w:keepLines/>
              <w:spacing w:before="120" w:after="120"/>
              <w:rPr>
                <w:b/>
                <w:bCs/>
              </w:rPr>
            </w:pPr>
            <w:r>
              <w:rPr>
                <w:b/>
                <w:bCs/>
              </w:rPr>
              <w:t>Plans</w:t>
            </w:r>
          </w:p>
        </w:tc>
        <w:tc>
          <w:tcPr>
            <w:tcW w:w="2949" w:type="dxa"/>
            <w:shd w:val="clear" w:color="auto" w:fill="990033"/>
          </w:tcPr>
          <w:p w14:paraId="572F670D" w14:textId="77777777" w:rsidR="005E1E7C" w:rsidRDefault="005E1E7C" w:rsidP="004D7AD6">
            <w:pPr>
              <w:keepNext/>
              <w:keepLines/>
              <w:spacing w:before="120" w:after="120"/>
              <w:rPr>
                <w:b/>
                <w:bCs/>
              </w:rPr>
            </w:pPr>
            <w:r>
              <w:rPr>
                <w:b/>
                <w:bCs/>
              </w:rPr>
              <w:t>Existing Examples</w:t>
            </w:r>
          </w:p>
        </w:tc>
      </w:tr>
      <w:tr w:rsidR="005E1E7C" w:rsidRPr="009736E8" w14:paraId="17BF7A37" w14:textId="77777777" w:rsidTr="004D7AD6">
        <w:tc>
          <w:tcPr>
            <w:tcW w:w="2949" w:type="dxa"/>
          </w:tcPr>
          <w:p w14:paraId="6EF91661" w14:textId="77777777" w:rsidR="005E1E7C" w:rsidRPr="009736E8" w:rsidRDefault="005E1E7C" w:rsidP="004D7AD6">
            <w:pPr>
              <w:keepNext/>
              <w:keepLines/>
              <w:rPr>
                <w:szCs w:val="20"/>
              </w:rPr>
            </w:pPr>
            <w:r w:rsidRPr="009736E8">
              <w:rPr>
                <w:szCs w:val="20"/>
              </w:rPr>
              <w:t>University-wide Crisis</w:t>
            </w:r>
          </w:p>
        </w:tc>
        <w:tc>
          <w:tcPr>
            <w:tcW w:w="3567" w:type="dxa"/>
          </w:tcPr>
          <w:p w14:paraId="64DC67F8" w14:textId="77777777" w:rsidR="005E1E7C" w:rsidRPr="009736E8" w:rsidRDefault="005E1E7C" w:rsidP="004D7AD6">
            <w:pPr>
              <w:pStyle w:val="ListParagraph"/>
              <w:keepNext/>
              <w:keepLines/>
              <w:numPr>
                <w:ilvl w:val="0"/>
                <w:numId w:val="23"/>
              </w:numPr>
              <w:rPr>
                <w:rFonts w:ascii="Georgia" w:hAnsi="Georgia"/>
                <w:sz w:val="20"/>
                <w:szCs w:val="20"/>
              </w:rPr>
            </w:pPr>
            <w:r w:rsidRPr="009736E8">
              <w:rPr>
                <w:rFonts w:ascii="Georgia" w:hAnsi="Georgia"/>
                <w:sz w:val="20"/>
                <w:szCs w:val="20"/>
              </w:rPr>
              <w:t>Crisis Management Plan</w:t>
            </w:r>
          </w:p>
          <w:p w14:paraId="768D821D" w14:textId="77777777" w:rsidR="005E1E7C" w:rsidRPr="009736E8" w:rsidRDefault="005E1E7C" w:rsidP="004D7AD6">
            <w:pPr>
              <w:pStyle w:val="ListParagraph"/>
              <w:keepNext/>
              <w:keepLines/>
              <w:numPr>
                <w:ilvl w:val="0"/>
                <w:numId w:val="23"/>
              </w:numPr>
              <w:rPr>
                <w:rFonts w:ascii="Georgia" w:hAnsi="Georgia"/>
                <w:sz w:val="20"/>
                <w:szCs w:val="20"/>
              </w:rPr>
            </w:pPr>
            <w:r w:rsidRPr="009736E8">
              <w:rPr>
                <w:rFonts w:ascii="Georgia" w:hAnsi="Georgia"/>
                <w:sz w:val="20"/>
                <w:szCs w:val="20"/>
              </w:rPr>
              <w:t>Crisis Communication Plan</w:t>
            </w:r>
          </w:p>
          <w:p w14:paraId="2DC57764" w14:textId="77777777" w:rsidR="005E1E7C" w:rsidRPr="009736E8" w:rsidRDefault="005E1E7C" w:rsidP="004D7AD6">
            <w:pPr>
              <w:pStyle w:val="ListParagraph"/>
              <w:keepNext/>
              <w:keepLines/>
              <w:numPr>
                <w:ilvl w:val="0"/>
                <w:numId w:val="23"/>
              </w:numPr>
              <w:rPr>
                <w:rFonts w:ascii="Georgia" w:hAnsi="Georgia"/>
                <w:sz w:val="20"/>
                <w:szCs w:val="20"/>
              </w:rPr>
            </w:pPr>
            <w:r w:rsidRPr="009736E8">
              <w:rPr>
                <w:rFonts w:ascii="Georgia" w:hAnsi="Georgia"/>
                <w:sz w:val="20"/>
                <w:szCs w:val="20"/>
              </w:rPr>
              <w:t>Business Continuity Plans</w:t>
            </w:r>
          </w:p>
        </w:tc>
        <w:tc>
          <w:tcPr>
            <w:tcW w:w="2949" w:type="dxa"/>
          </w:tcPr>
          <w:p w14:paraId="0B81FDB0" w14:textId="77777777" w:rsidR="005E1E7C" w:rsidRDefault="005E1E7C" w:rsidP="004D7AD6">
            <w:pPr>
              <w:pStyle w:val="ListParagraph"/>
              <w:keepNext/>
              <w:keepLines/>
              <w:numPr>
                <w:ilvl w:val="0"/>
                <w:numId w:val="23"/>
              </w:numPr>
              <w:rPr>
                <w:rFonts w:ascii="Georgia" w:hAnsi="Georgia"/>
                <w:sz w:val="20"/>
                <w:szCs w:val="20"/>
              </w:rPr>
            </w:pPr>
            <w:r>
              <w:rPr>
                <w:rFonts w:ascii="Georgia" w:hAnsi="Georgia"/>
                <w:sz w:val="20"/>
                <w:szCs w:val="20"/>
              </w:rPr>
              <w:t>Crisis Management Plan</w:t>
            </w:r>
          </w:p>
          <w:p w14:paraId="14EE11EC" w14:textId="77777777" w:rsidR="005E1E7C" w:rsidRDefault="005E1E7C" w:rsidP="004D7AD6">
            <w:pPr>
              <w:pStyle w:val="ListParagraph"/>
              <w:keepNext/>
              <w:keepLines/>
              <w:numPr>
                <w:ilvl w:val="0"/>
                <w:numId w:val="23"/>
              </w:numPr>
              <w:rPr>
                <w:rFonts w:ascii="Georgia" w:hAnsi="Georgia"/>
                <w:sz w:val="20"/>
                <w:szCs w:val="20"/>
              </w:rPr>
            </w:pPr>
            <w:r>
              <w:rPr>
                <w:rFonts w:ascii="Georgia" w:hAnsi="Georgia"/>
                <w:sz w:val="20"/>
                <w:szCs w:val="20"/>
              </w:rPr>
              <w:t>Crisis Communication Plan</w:t>
            </w:r>
          </w:p>
          <w:p w14:paraId="0C323B11" w14:textId="77777777" w:rsidR="005E1E7C" w:rsidRDefault="005E1E7C" w:rsidP="004D7AD6">
            <w:pPr>
              <w:pStyle w:val="ListParagraph"/>
              <w:keepNext/>
              <w:keepLines/>
              <w:numPr>
                <w:ilvl w:val="0"/>
                <w:numId w:val="23"/>
              </w:numPr>
              <w:rPr>
                <w:rFonts w:ascii="Georgia" w:hAnsi="Georgia"/>
                <w:sz w:val="20"/>
                <w:szCs w:val="20"/>
              </w:rPr>
            </w:pPr>
            <w:r>
              <w:rPr>
                <w:rFonts w:ascii="Georgia" w:hAnsi="Georgia"/>
                <w:sz w:val="20"/>
                <w:szCs w:val="20"/>
              </w:rPr>
              <w:t>BCP Research</w:t>
            </w:r>
          </w:p>
          <w:p w14:paraId="7E10B4B8" w14:textId="77777777" w:rsidR="005E1E7C" w:rsidRDefault="005E1E7C" w:rsidP="004D7AD6">
            <w:pPr>
              <w:pStyle w:val="ListParagraph"/>
              <w:keepNext/>
              <w:keepLines/>
              <w:numPr>
                <w:ilvl w:val="0"/>
                <w:numId w:val="23"/>
              </w:numPr>
              <w:rPr>
                <w:rFonts w:ascii="Georgia" w:hAnsi="Georgia"/>
                <w:sz w:val="20"/>
                <w:szCs w:val="20"/>
              </w:rPr>
            </w:pPr>
            <w:r>
              <w:rPr>
                <w:rFonts w:ascii="Georgia" w:hAnsi="Georgia"/>
                <w:sz w:val="20"/>
                <w:szCs w:val="20"/>
              </w:rPr>
              <w:t>BCP Teaching</w:t>
            </w:r>
          </w:p>
          <w:p w14:paraId="61F1E3DD" w14:textId="77777777" w:rsidR="005E1E7C" w:rsidRPr="009736E8" w:rsidRDefault="005E1E7C" w:rsidP="004D7AD6">
            <w:pPr>
              <w:pStyle w:val="ListParagraph"/>
              <w:keepNext/>
              <w:keepLines/>
              <w:numPr>
                <w:ilvl w:val="0"/>
                <w:numId w:val="23"/>
              </w:numPr>
              <w:rPr>
                <w:rFonts w:ascii="Georgia" w:hAnsi="Georgia"/>
                <w:sz w:val="20"/>
                <w:szCs w:val="20"/>
              </w:rPr>
            </w:pPr>
            <w:r>
              <w:rPr>
                <w:rFonts w:ascii="Georgia" w:hAnsi="Georgia"/>
                <w:sz w:val="20"/>
                <w:szCs w:val="20"/>
              </w:rPr>
              <w:t>BCP University Services</w:t>
            </w:r>
          </w:p>
        </w:tc>
      </w:tr>
      <w:tr w:rsidR="005E1E7C" w:rsidRPr="009736E8" w14:paraId="6B6DF93A" w14:textId="77777777" w:rsidTr="004D7AD6">
        <w:tc>
          <w:tcPr>
            <w:tcW w:w="2949" w:type="dxa"/>
          </w:tcPr>
          <w:p w14:paraId="27C05D29" w14:textId="77777777" w:rsidR="005E1E7C" w:rsidRPr="009736E8" w:rsidRDefault="005E1E7C" w:rsidP="004D7AD6">
            <w:pPr>
              <w:keepNext/>
              <w:keepLines/>
              <w:rPr>
                <w:szCs w:val="20"/>
              </w:rPr>
            </w:pPr>
            <w:r w:rsidRPr="009736E8">
              <w:rPr>
                <w:szCs w:val="20"/>
              </w:rPr>
              <w:t>Major/Critical Incident</w:t>
            </w:r>
          </w:p>
          <w:p w14:paraId="19C2A4D2" w14:textId="77777777" w:rsidR="005E1E7C" w:rsidRPr="009736E8" w:rsidRDefault="005E1E7C" w:rsidP="004D7AD6">
            <w:pPr>
              <w:keepNext/>
              <w:keepLines/>
              <w:rPr>
                <w:szCs w:val="20"/>
              </w:rPr>
            </w:pPr>
            <w:r w:rsidRPr="009736E8">
              <w:rPr>
                <w:szCs w:val="20"/>
              </w:rPr>
              <w:t>(crisis with limited organisational scope and not declared as a crisis by the VC or delegates)</w:t>
            </w:r>
          </w:p>
        </w:tc>
        <w:tc>
          <w:tcPr>
            <w:tcW w:w="3567" w:type="dxa"/>
          </w:tcPr>
          <w:p w14:paraId="5B39C53C" w14:textId="77777777" w:rsidR="005E1E7C" w:rsidRPr="009736E8" w:rsidRDefault="005E1E7C" w:rsidP="004D7AD6">
            <w:pPr>
              <w:pStyle w:val="ListParagraph"/>
              <w:keepNext/>
              <w:keepLines/>
              <w:numPr>
                <w:ilvl w:val="0"/>
                <w:numId w:val="23"/>
              </w:numPr>
              <w:rPr>
                <w:rFonts w:ascii="Georgia" w:hAnsi="Georgia"/>
                <w:sz w:val="20"/>
                <w:szCs w:val="20"/>
              </w:rPr>
            </w:pPr>
            <w:r w:rsidRPr="009736E8">
              <w:rPr>
                <w:rFonts w:ascii="Georgia" w:hAnsi="Georgia"/>
                <w:sz w:val="20"/>
                <w:szCs w:val="20"/>
              </w:rPr>
              <w:t>Major Incident Response Plan</w:t>
            </w:r>
          </w:p>
        </w:tc>
        <w:tc>
          <w:tcPr>
            <w:tcW w:w="2949" w:type="dxa"/>
          </w:tcPr>
          <w:p w14:paraId="52506A6F" w14:textId="77777777" w:rsidR="005E1E7C" w:rsidRDefault="005E1E7C" w:rsidP="004D7AD6">
            <w:pPr>
              <w:pStyle w:val="ListParagraph"/>
              <w:keepNext/>
              <w:keepLines/>
              <w:numPr>
                <w:ilvl w:val="0"/>
                <w:numId w:val="23"/>
              </w:numPr>
              <w:rPr>
                <w:rFonts w:ascii="Georgia" w:hAnsi="Georgia"/>
                <w:sz w:val="20"/>
                <w:szCs w:val="20"/>
              </w:rPr>
            </w:pPr>
            <w:r w:rsidRPr="00F067B7">
              <w:rPr>
                <w:rFonts w:ascii="Georgia" w:hAnsi="Georgia"/>
                <w:sz w:val="20"/>
                <w:szCs w:val="20"/>
              </w:rPr>
              <w:t>Teaching &amp; Research Technical Services – BCP Master Plan</w:t>
            </w:r>
          </w:p>
          <w:p w14:paraId="721003C8" w14:textId="77777777" w:rsidR="005E1E7C" w:rsidRPr="00551DE7" w:rsidRDefault="005E1E7C" w:rsidP="00551DE7">
            <w:pPr>
              <w:keepNext/>
              <w:keepLines/>
              <w:rPr>
                <w:szCs w:val="20"/>
              </w:rPr>
            </w:pPr>
          </w:p>
        </w:tc>
      </w:tr>
      <w:tr w:rsidR="005E1E7C" w:rsidRPr="009736E8" w14:paraId="46E84DE9" w14:textId="77777777" w:rsidTr="004D7AD6">
        <w:tc>
          <w:tcPr>
            <w:tcW w:w="2949" w:type="dxa"/>
          </w:tcPr>
          <w:p w14:paraId="74FF23B9" w14:textId="77777777" w:rsidR="005E1E7C" w:rsidRPr="009736E8" w:rsidRDefault="005E1E7C" w:rsidP="004D7AD6">
            <w:pPr>
              <w:keepNext/>
              <w:keepLines/>
              <w:rPr>
                <w:szCs w:val="20"/>
              </w:rPr>
            </w:pPr>
            <w:r w:rsidRPr="009736E8">
              <w:rPr>
                <w:szCs w:val="20"/>
              </w:rPr>
              <w:t xml:space="preserve">Moderate or Minor Incident </w:t>
            </w:r>
          </w:p>
        </w:tc>
        <w:tc>
          <w:tcPr>
            <w:tcW w:w="3567" w:type="dxa"/>
          </w:tcPr>
          <w:p w14:paraId="7B0A6192" w14:textId="77777777" w:rsidR="005E1E7C" w:rsidRPr="009736E8" w:rsidRDefault="005E1E7C" w:rsidP="004D7AD6">
            <w:pPr>
              <w:pStyle w:val="ListParagraph"/>
              <w:keepNext/>
              <w:keepLines/>
              <w:numPr>
                <w:ilvl w:val="0"/>
                <w:numId w:val="23"/>
              </w:numPr>
              <w:rPr>
                <w:rFonts w:ascii="Georgia" w:hAnsi="Georgia"/>
                <w:sz w:val="20"/>
                <w:szCs w:val="20"/>
              </w:rPr>
            </w:pPr>
            <w:r w:rsidRPr="009736E8">
              <w:rPr>
                <w:rFonts w:ascii="Georgia" w:hAnsi="Georgia"/>
                <w:sz w:val="20"/>
                <w:szCs w:val="20"/>
              </w:rPr>
              <w:t>Incident Response Plan</w:t>
            </w:r>
          </w:p>
        </w:tc>
        <w:tc>
          <w:tcPr>
            <w:tcW w:w="2949" w:type="dxa"/>
          </w:tcPr>
          <w:p w14:paraId="1DA6F640" w14:textId="77777777" w:rsidR="005E1E7C" w:rsidRDefault="005E1E7C" w:rsidP="004D7AD6">
            <w:pPr>
              <w:pStyle w:val="ListParagraph"/>
              <w:keepNext/>
              <w:keepLines/>
              <w:numPr>
                <w:ilvl w:val="0"/>
                <w:numId w:val="23"/>
              </w:numPr>
              <w:rPr>
                <w:rFonts w:ascii="Georgia" w:hAnsi="Georgia"/>
                <w:sz w:val="20"/>
                <w:szCs w:val="20"/>
              </w:rPr>
            </w:pPr>
            <w:r w:rsidRPr="00DA459E">
              <w:rPr>
                <w:rFonts w:ascii="Georgia" w:hAnsi="Georgia"/>
                <w:sz w:val="20"/>
                <w:szCs w:val="20"/>
              </w:rPr>
              <w:t>Teaching  and  Research  Technical Services  (TRTS)  - Building  Alarm  Response  Plan; Bldg. 24 CTN Campus</w:t>
            </w:r>
          </w:p>
          <w:p w14:paraId="584E177F" w14:textId="2941A774" w:rsidR="00551DE7" w:rsidRPr="009736E8" w:rsidRDefault="00551DE7" w:rsidP="004D7AD6">
            <w:pPr>
              <w:pStyle w:val="ListParagraph"/>
              <w:keepNext/>
              <w:keepLines/>
              <w:numPr>
                <w:ilvl w:val="0"/>
                <w:numId w:val="23"/>
              </w:numPr>
              <w:rPr>
                <w:rFonts w:ascii="Georgia" w:hAnsi="Georgia"/>
                <w:sz w:val="20"/>
                <w:szCs w:val="20"/>
              </w:rPr>
            </w:pPr>
            <w:r w:rsidRPr="000078B4">
              <w:rPr>
                <w:rFonts w:ascii="Georgia" w:hAnsi="Georgia"/>
                <w:sz w:val="20"/>
                <w:szCs w:val="20"/>
              </w:rPr>
              <w:t>TRTS Business Recovery Response Plan – Hawkesbury Campus</w:t>
            </w:r>
          </w:p>
        </w:tc>
      </w:tr>
      <w:tr w:rsidR="005E1E7C" w:rsidRPr="009736E8" w14:paraId="6557114E" w14:textId="77777777" w:rsidTr="004D7AD6">
        <w:tc>
          <w:tcPr>
            <w:tcW w:w="2949" w:type="dxa"/>
          </w:tcPr>
          <w:p w14:paraId="5901B743" w14:textId="77777777" w:rsidR="005E1E7C" w:rsidRPr="009736E8" w:rsidRDefault="005E1E7C" w:rsidP="004D7AD6">
            <w:pPr>
              <w:keepNext/>
              <w:keepLines/>
              <w:rPr>
                <w:szCs w:val="20"/>
              </w:rPr>
            </w:pPr>
            <w:r w:rsidRPr="009736E8">
              <w:rPr>
                <w:szCs w:val="20"/>
              </w:rPr>
              <w:t>Disruption of a specific process, activity, system, facility, equipment, stakeholder group, etc.</w:t>
            </w:r>
          </w:p>
        </w:tc>
        <w:tc>
          <w:tcPr>
            <w:tcW w:w="3567" w:type="dxa"/>
          </w:tcPr>
          <w:p w14:paraId="31E07A74" w14:textId="77777777" w:rsidR="005E1E7C" w:rsidRPr="009736E8" w:rsidRDefault="005E1E7C" w:rsidP="004D7AD6">
            <w:pPr>
              <w:pStyle w:val="ListParagraph"/>
              <w:keepNext/>
              <w:keepLines/>
              <w:numPr>
                <w:ilvl w:val="0"/>
                <w:numId w:val="23"/>
              </w:numPr>
              <w:rPr>
                <w:rFonts w:ascii="Georgia" w:hAnsi="Georgia"/>
                <w:sz w:val="20"/>
                <w:szCs w:val="20"/>
              </w:rPr>
            </w:pPr>
            <w:r w:rsidRPr="009736E8">
              <w:rPr>
                <w:rFonts w:ascii="Georgia" w:hAnsi="Georgia"/>
                <w:sz w:val="20"/>
                <w:szCs w:val="20"/>
              </w:rPr>
              <w:t>Contingency Plan</w:t>
            </w:r>
          </w:p>
          <w:p w14:paraId="0BC68A50" w14:textId="77777777" w:rsidR="005E1E7C" w:rsidRPr="009736E8" w:rsidRDefault="005E1E7C" w:rsidP="004D7AD6">
            <w:pPr>
              <w:pStyle w:val="ListParagraph"/>
              <w:keepNext/>
              <w:keepLines/>
              <w:numPr>
                <w:ilvl w:val="0"/>
                <w:numId w:val="23"/>
              </w:numPr>
              <w:rPr>
                <w:rFonts w:ascii="Georgia" w:hAnsi="Georgia"/>
                <w:sz w:val="20"/>
                <w:szCs w:val="20"/>
              </w:rPr>
            </w:pPr>
            <w:r w:rsidRPr="009736E8">
              <w:rPr>
                <w:rFonts w:ascii="Georgia" w:hAnsi="Georgia"/>
                <w:sz w:val="20"/>
                <w:szCs w:val="20"/>
              </w:rPr>
              <w:t>Recovery Plan</w:t>
            </w:r>
          </w:p>
        </w:tc>
        <w:tc>
          <w:tcPr>
            <w:tcW w:w="2949" w:type="dxa"/>
          </w:tcPr>
          <w:p w14:paraId="5AB4CE31" w14:textId="0615F734" w:rsidR="005E1E7C" w:rsidRPr="009736E8" w:rsidRDefault="005E1E7C" w:rsidP="004D7AD6">
            <w:pPr>
              <w:pStyle w:val="ListParagraph"/>
              <w:keepNext/>
              <w:keepLines/>
              <w:numPr>
                <w:ilvl w:val="0"/>
                <w:numId w:val="23"/>
              </w:numPr>
              <w:rPr>
                <w:rFonts w:ascii="Georgia" w:hAnsi="Georgia"/>
                <w:sz w:val="20"/>
                <w:szCs w:val="20"/>
              </w:rPr>
            </w:pPr>
            <w:r>
              <w:rPr>
                <w:rFonts w:ascii="Georgia" w:hAnsi="Georgia"/>
                <w:sz w:val="20"/>
                <w:szCs w:val="20"/>
              </w:rPr>
              <w:t>ITDS Disaster Recovery Plan</w:t>
            </w:r>
          </w:p>
        </w:tc>
      </w:tr>
    </w:tbl>
    <w:p w14:paraId="5BAC1F6A" w14:textId="77777777" w:rsidR="001F0731" w:rsidRPr="009736E8" w:rsidRDefault="001F0731" w:rsidP="005D16AA">
      <w:pPr>
        <w:rPr>
          <w:szCs w:val="20"/>
        </w:rPr>
      </w:pPr>
    </w:p>
    <w:tbl>
      <w:tblPr>
        <w:tblStyle w:val="TableGrid"/>
        <w:tblW w:w="9493" w:type="dxa"/>
        <w:tblLook w:val="04A0" w:firstRow="1" w:lastRow="0" w:firstColumn="1" w:lastColumn="0" w:noHBand="0" w:noVBand="1"/>
      </w:tblPr>
      <w:tblGrid>
        <w:gridCol w:w="5665"/>
        <w:gridCol w:w="3828"/>
      </w:tblGrid>
      <w:tr w:rsidR="003528EF" w:rsidRPr="009736E8" w14:paraId="08A0F3D7" w14:textId="77777777" w:rsidTr="000D6857">
        <w:tc>
          <w:tcPr>
            <w:tcW w:w="5665" w:type="dxa"/>
            <w:shd w:val="clear" w:color="auto" w:fill="990033"/>
          </w:tcPr>
          <w:p w14:paraId="0B73FACC" w14:textId="77777777" w:rsidR="003528EF" w:rsidRPr="009736E8" w:rsidRDefault="003528EF" w:rsidP="000D6857">
            <w:pPr>
              <w:keepNext/>
              <w:keepLines/>
              <w:spacing w:before="120" w:after="120"/>
              <w:rPr>
                <w:b/>
                <w:bCs/>
                <w:szCs w:val="20"/>
              </w:rPr>
            </w:pPr>
            <w:r w:rsidRPr="009736E8">
              <w:rPr>
                <w:b/>
                <w:bCs/>
                <w:szCs w:val="20"/>
              </w:rPr>
              <w:t>When to use …</w:t>
            </w:r>
          </w:p>
        </w:tc>
        <w:tc>
          <w:tcPr>
            <w:tcW w:w="3828" w:type="dxa"/>
            <w:shd w:val="clear" w:color="auto" w:fill="990033"/>
          </w:tcPr>
          <w:p w14:paraId="7B69103D" w14:textId="77777777" w:rsidR="003528EF" w:rsidRPr="009736E8" w:rsidRDefault="003528EF" w:rsidP="000D6857">
            <w:pPr>
              <w:keepNext/>
              <w:keepLines/>
              <w:spacing w:before="120" w:after="120"/>
              <w:rPr>
                <w:b/>
                <w:bCs/>
                <w:szCs w:val="20"/>
              </w:rPr>
            </w:pPr>
            <w:r w:rsidRPr="009736E8">
              <w:rPr>
                <w:b/>
                <w:bCs/>
                <w:szCs w:val="20"/>
              </w:rPr>
              <w:t xml:space="preserve">… which </w:t>
            </w:r>
            <w:r>
              <w:rPr>
                <w:b/>
                <w:bCs/>
                <w:szCs w:val="20"/>
              </w:rPr>
              <w:t xml:space="preserve">type </w:t>
            </w:r>
            <w:r w:rsidRPr="009736E8">
              <w:rPr>
                <w:b/>
                <w:bCs/>
                <w:szCs w:val="20"/>
              </w:rPr>
              <w:t>plan</w:t>
            </w:r>
          </w:p>
        </w:tc>
      </w:tr>
      <w:tr w:rsidR="003528EF" w:rsidRPr="009736E8" w14:paraId="6DCB77FF" w14:textId="77777777" w:rsidTr="000D6857">
        <w:tc>
          <w:tcPr>
            <w:tcW w:w="5665" w:type="dxa"/>
          </w:tcPr>
          <w:p w14:paraId="21B7465D" w14:textId="77777777" w:rsidR="003528EF" w:rsidRPr="009736E8" w:rsidRDefault="003528EF" w:rsidP="000D6857">
            <w:pPr>
              <w:keepNext/>
              <w:keepLines/>
              <w:rPr>
                <w:szCs w:val="20"/>
              </w:rPr>
            </w:pPr>
            <w:r w:rsidRPr="009736E8">
              <w:rPr>
                <w:szCs w:val="20"/>
              </w:rPr>
              <w:t>To address command, coordination, control, and communication. To bring order into the chaos and to respond quickly and decisively.</w:t>
            </w:r>
          </w:p>
        </w:tc>
        <w:tc>
          <w:tcPr>
            <w:tcW w:w="3828" w:type="dxa"/>
          </w:tcPr>
          <w:p w14:paraId="0F132DA9" w14:textId="77777777" w:rsidR="003528EF" w:rsidRPr="009736E8" w:rsidRDefault="003528EF" w:rsidP="000D6857">
            <w:pPr>
              <w:pStyle w:val="ListParagraph"/>
              <w:keepNext/>
              <w:keepLines/>
              <w:numPr>
                <w:ilvl w:val="0"/>
                <w:numId w:val="24"/>
              </w:numPr>
              <w:rPr>
                <w:rFonts w:ascii="Georgia" w:hAnsi="Georgia"/>
                <w:sz w:val="20"/>
                <w:szCs w:val="20"/>
              </w:rPr>
            </w:pPr>
            <w:r w:rsidRPr="009736E8">
              <w:rPr>
                <w:rFonts w:ascii="Georgia" w:hAnsi="Georgia"/>
                <w:sz w:val="20"/>
                <w:szCs w:val="20"/>
              </w:rPr>
              <w:t>Response Plan</w:t>
            </w:r>
          </w:p>
        </w:tc>
      </w:tr>
      <w:tr w:rsidR="003528EF" w:rsidRPr="009736E8" w14:paraId="7CD6343E" w14:textId="77777777" w:rsidTr="000D6857">
        <w:tc>
          <w:tcPr>
            <w:tcW w:w="5665" w:type="dxa"/>
          </w:tcPr>
          <w:p w14:paraId="31C7560B" w14:textId="77777777" w:rsidR="003528EF" w:rsidRPr="009736E8" w:rsidRDefault="003528EF" w:rsidP="000D6857">
            <w:pPr>
              <w:keepNext/>
              <w:keepLines/>
              <w:rPr>
                <w:szCs w:val="20"/>
              </w:rPr>
            </w:pPr>
            <w:r w:rsidRPr="009736E8">
              <w:rPr>
                <w:szCs w:val="20"/>
              </w:rPr>
              <w:t>To describe the implementation of a temporary solution to survive until recovery has taken place.</w:t>
            </w:r>
          </w:p>
        </w:tc>
        <w:tc>
          <w:tcPr>
            <w:tcW w:w="3828" w:type="dxa"/>
          </w:tcPr>
          <w:p w14:paraId="473CA6C2" w14:textId="77777777" w:rsidR="003528EF" w:rsidRPr="009736E8" w:rsidRDefault="003528EF" w:rsidP="000D6857">
            <w:pPr>
              <w:pStyle w:val="ListParagraph"/>
              <w:keepNext/>
              <w:keepLines/>
              <w:numPr>
                <w:ilvl w:val="0"/>
                <w:numId w:val="24"/>
              </w:numPr>
              <w:rPr>
                <w:rFonts w:ascii="Georgia" w:hAnsi="Georgia"/>
                <w:sz w:val="20"/>
                <w:szCs w:val="20"/>
              </w:rPr>
            </w:pPr>
            <w:r w:rsidRPr="009736E8">
              <w:rPr>
                <w:rFonts w:ascii="Georgia" w:hAnsi="Georgia"/>
                <w:sz w:val="20"/>
                <w:szCs w:val="20"/>
              </w:rPr>
              <w:t>Contingency Plan</w:t>
            </w:r>
          </w:p>
        </w:tc>
      </w:tr>
      <w:tr w:rsidR="003528EF" w:rsidRPr="009736E8" w14:paraId="758C26A0" w14:textId="77777777" w:rsidTr="000D6857">
        <w:tc>
          <w:tcPr>
            <w:tcW w:w="5665" w:type="dxa"/>
          </w:tcPr>
          <w:p w14:paraId="409F3193" w14:textId="77777777" w:rsidR="003528EF" w:rsidRPr="009736E8" w:rsidRDefault="003528EF" w:rsidP="000D6857">
            <w:pPr>
              <w:keepNext/>
              <w:keepLines/>
              <w:rPr>
                <w:szCs w:val="20"/>
              </w:rPr>
            </w:pPr>
            <w:r w:rsidRPr="009736E8">
              <w:rPr>
                <w:szCs w:val="20"/>
              </w:rPr>
              <w:t>To describe steps to recover to an old or new normal.</w:t>
            </w:r>
          </w:p>
        </w:tc>
        <w:tc>
          <w:tcPr>
            <w:tcW w:w="3828" w:type="dxa"/>
          </w:tcPr>
          <w:p w14:paraId="363DA267" w14:textId="77777777" w:rsidR="003528EF" w:rsidRPr="009736E8" w:rsidRDefault="003528EF" w:rsidP="000D6857">
            <w:pPr>
              <w:pStyle w:val="ListParagraph"/>
              <w:keepNext/>
              <w:keepLines/>
              <w:numPr>
                <w:ilvl w:val="0"/>
                <w:numId w:val="24"/>
              </w:numPr>
              <w:rPr>
                <w:rFonts w:ascii="Georgia" w:hAnsi="Georgia"/>
                <w:sz w:val="20"/>
                <w:szCs w:val="20"/>
              </w:rPr>
            </w:pPr>
            <w:r w:rsidRPr="009736E8">
              <w:rPr>
                <w:rFonts w:ascii="Georgia" w:hAnsi="Georgia"/>
                <w:sz w:val="20"/>
                <w:szCs w:val="20"/>
              </w:rPr>
              <w:t>Recovery Plan</w:t>
            </w:r>
          </w:p>
        </w:tc>
      </w:tr>
      <w:tr w:rsidR="003528EF" w:rsidRPr="009736E8" w14:paraId="4BB8EB13" w14:textId="77777777" w:rsidTr="000D6857">
        <w:tc>
          <w:tcPr>
            <w:tcW w:w="9493" w:type="dxa"/>
            <w:gridSpan w:val="2"/>
          </w:tcPr>
          <w:p w14:paraId="1CB2C6D5" w14:textId="77777777" w:rsidR="003528EF" w:rsidRDefault="003528EF" w:rsidP="000D6857"/>
          <w:p w14:paraId="118292DA" w14:textId="77777777" w:rsidR="003528EF" w:rsidRPr="006C2B92" w:rsidRDefault="003528EF" w:rsidP="000D6857">
            <w:r>
              <w:t>Note that it is very well possible to combine response, contingency, and recovery in a single plan. For example, the “ITDS Disaster Recovery Plan” and the “TRTS Business Recovery Response Plan – Hawkesbury Campus” combine response and recovery information.</w:t>
            </w:r>
          </w:p>
          <w:p w14:paraId="594874E2" w14:textId="77777777" w:rsidR="003528EF" w:rsidRPr="00F03A9F" w:rsidRDefault="003528EF" w:rsidP="000D6857">
            <w:pPr>
              <w:keepNext/>
              <w:keepLines/>
              <w:rPr>
                <w:szCs w:val="20"/>
              </w:rPr>
            </w:pPr>
          </w:p>
        </w:tc>
      </w:tr>
    </w:tbl>
    <w:p w14:paraId="3FBDBBF7" w14:textId="77777777" w:rsidR="008226A3" w:rsidRDefault="008226A3" w:rsidP="008226A3"/>
    <w:p w14:paraId="04E8A29A" w14:textId="1505782B" w:rsidR="001C192C" w:rsidRDefault="001C192C" w:rsidP="008226A3">
      <w:r>
        <w:t>And don’t forget</w:t>
      </w:r>
      <w:r w:rsidR="00FF1D00">
        <w:t>! P</w:t>
      </w:r>
      <w:r>
        <w:t xml:space="preserve">lans need to be </w:t>
      </w:r>
      <w:r w:rsidR="006146DC">
        <w:t xml:space="preserve">maintained and </w:t>
      </w:r>
      <w:r w:rsidR="00FF1D00">
        <w:t>tested</w:t>
      </w:r>
      <w:r w:rsidR="006146DC">
        <w:t>/</w:t>
      </w:r>
      <w:r w:rsidR="00FF1D00">
        <w:t>practiced</w:t>
      </w:r>
      <w:r w:rsidR="00D95CFA">
        <w:t>,</w:t>
      </w:r>
      <w:r w:rsidR="00FF1D00">
        <w:t xml:space="preserve"> to </w:t>
      </w:r>
      <w:r w:rsidR="00A32CC1">
        <w:t>verify</w:t>
      </w:r>
      <w:r w:rsidR="00FF1D00">
        <w:t xml:space="preserve"> if they work and to</w:t>
      </w:r>
      <w:r w:rsidR="00514A32">
        <w:t xml:space="preserve"> build up experience.</w:t>
      </w:r>
    </w:p>
    <w:p w14:paraId="6CE0CA05" w14:textId="77777777" w:rsidR="008226A3" w:rsidRPr="006C2B92" w:rsidRDefault="008226A3" w:rsidP="008226A3"/>
    <w:p w14:paraId="55B6A6AC" w14:textId="7EDA08A5" w:rsidR="00CD738D" w:rsidRPr="006C2B92" w:rsidRDefault="00CD738D" w:rsidP="008226A3"/>
    <w:sectPr w:rsidR="00CD738D" w:rsidRPr="006C2B92" w:rsidSect="00AD7EE6">
      <w:pgSz w:w="11906" w:h="16838" w:code="9"/>
      <w:pgMar w:top="1440" w:right="991"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B89BA" w14:textId="77777777" w:rsidR="0069087C" w:rsidRDefault="0069087C" w:rsidP="005D40AD">
      <w:pPr>
        <w:spacing w:after="0" w:line="240" w:lineRule="auto"/>
      </w:pPr>
      <w:r>
        <w:separator/>
      </w:r>
    </w:p>
  </w:endnote>
  <w:endnote w:type="continuationSeparator" w:id="0">
    <w:p w14:paraId="6BB2061B" w14:textId="77777777" w:rsidR="0069087C" w:rsidRDefault="0069087C" w:rsidP="005D40AD">
      <w:pPr>
        <w:spacing w:after="0" w:line="240" w:lineRule="auto"/>
      </w:pPr>
      <w:r>
        <w:continuationSeparator/>
      </w:r>
    </w:p>
  </w:endnote>
  <w:endnote w:type="continuationNotice" w:id="1">
    <w:p w14:paraId="6CF0FF9A" w14:textId="77777777" w:rsidR="0069087C" w:rsidRDefault="006908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OpenSansRegular">
    <w:altName w:val="Calibri"/>
    <w:panose1 w:val="020B0604020202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24327" w14:textId="77777777" w:rsidR="0069087C" w:rsidRDefault="0069087C" w:rsidP="005D40AD">
      <w:pPr>
        <w:spacing w:after="0" w:line="240" w:lineRule="auto"/>
      </w:pPr>
      <w:r>
        <w:separator/>
      </w:r>
    </w:p>
  </w:footnote>
  <w:footnote w:type="continuationSeparator" w:id="0">
    <w:p w14:paraId="0957E5FD" w14:textId="77777777" w:rsidR="0069087C" w:rsidRDefault="0069087C" w:rsidP="005D40AD">
      <w:pPr>
        <w:spacing w:after="0" w:line="240" w:lineRule="auto"/>
      </w:pPr>
      <w:r>
        <w:continuationSeparator/>
      </w:r>
    </w:p>
  </w:footnote>
  <w:footnote w:type="continuationNotice" w:id="1">
    <w:p w14:paraId="15A9B496" w14:textId="77777777" w:rsidR="0069087C" w:rsidRDefault="0069087C">
      <w:pPr>
        <w:spacing w:after="0" w:line="240" w:lineRule="auto"/>
      </w:pPr>
    </w:p>
  </w:footnote>
</w:footnotes>
</file>

<file path=word/intelligence.xml><?xml version="1.0" encoding="utf-8"?>
<int:Intelligence xmlns:int="http://schemas.microsoft.com/office/intelligence/2019/intelligence">
  <int:IntelligenceSettings/>
  <int:Manifest>
    <int:WordHash hashCode="BC3EUS+j05HFFw" id="Hp8h6hWN"/>
    <int:ParagraphRange paragraphId="1902551856" textId="2004318071" start="1" length="4" invalidationStart="1" invalidationLength="4" id="zas59qXh"/>
    <int:ParagraphRange paragraphId="377316418" textId="2004318071" start="1" length="4" invalidationStart="1" invalidationLength="4" id="AArVjTlS"/>
    <int:ParagraphRange paragraphId="1646567546" textId="231645535" start="25" length="10" invalidationStart="25" invalidationLength="10" id="JQEyHzqe"/>
    <int:ParagraphRange paragraphId="824315634" textId="2004318071" start="133" length="10" invalidationStart="133" invalidationLength="10" id="yT0saZtQ"/>
    <int:ParagraphRange paragraphId="1352469065" textId="2004318071" start="73" length="10" invalidationStart="73" invalidationLength="10" id="ocY7nOg4"/>
    <int:ParagraphRange paragraphId="885418533" textId="2004318071" start="61" length="10" invalidationStart="61" invalidationLength="10" id="WhCjwJWb"/>
    <int:ParagraphRange paragraphId="1064584506" textId="2004318071" start="155" length="10" invalidationStart="155" invalidationLength="10" id="LuaJnZaS"/>
    <int:ParagraphRange paragraphId="407580997" textId="2004318071" start="100" length="10" invalidationStart="100" invalidationLength="10" id="TXqAFVcr"/>
    <int:ParagraphRange paragraphId="1213984212" textId="2004318071" start="90" length="8" invalidationStart="90" invalidationLength="8" id="NvMvx44d"/>
    <int:ParagraphRange paragraphId="705133238" textId="1532628208" start="93" length="8" invalidationStart="93" invalidationLength="8" id="lzrdjx4t"/>
    <int:WordHash hashCode="e0dMsLOcF3PXGS" id="DEJtzmxj"/>
    <int:WordHash hashCode="vYt7Ap1XMvkJdk" id="cEsiKKOJ"/>
    <int:WordHash hashCode="XfnPlw4VbdG38c" id="CWVqAkQX"/>
  </int:Manifest>
  <int:Observations>
    <int:Content id="Hp8h6hWN">
      <int:Rejection type="LegacyProofing"/>
    </int:Content>
    <int:Content id="zas59qXh">
      <int:Rejection type="LegacyProofing"/>
    </int:Content>
    <int:Content id="AArVjTlS">
      <int:Rejection type="LegacyProofing"/>
    </int:Content>
    <int:Content id="JQEyHzqe">
      <int:Rejection type="LegacyProofing"/>
    </int:Content>
    <int:Content id="yT0saZtQ">
      <int:Rejection type="LegacyProofing"/>
    </int:Content>
    <int:Content id="ocY7nOg4">
      <int:Rejection type="LegacyProofing"/>
    </int:Content>
    <int:Content id="WhCjwJWb">
      <int:Rejection type="LegacyProofing"/>
    </int:Content>
    <int:Content id="LuaJnZaS">
      <int:Rejection type="LegacyProofing"/>
    </int:Content>
    <int:Content id="TXqAFVcr">
      <int:Rejection type="LegacyProofing"/>
    </int:Content>
    <int:Content id="NvMvx44d">
      <int:Rejection type="LegacyProofing"/>
    </int:Content>
    <int:Content id="lzrdjx4t">
      <int:Rejection type="LegacyProofing"/>
    </int:Content>
    <int:Content id="DEJtzmxj">
      <int:Rejection type="AugLoop_Text_Critique"/>
    </int:Content>
    <int:Content id="cEsiKKOJ">
      <int:Rejection type="AugLoop_Text_Critique"/>
    </int:Content>
    <int:Content id="CWVqAkQX">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F2A0CFC"/>
    <w:lvl w:ilvl="0">
      <w:start w:val="1"/>
      <w:numFmt w:val="bullet"/>
      <w:pStyle w:val="ListBullet"/>
      <w:lvlText w:val=""/>
      <w:lvlJc w:val="left"/>
      <w:pPr>
        <w:tabs>
          <w:tab w:val="num" w:pos="-6524"/>
        </w:tabs>
        <w:ind w:left="-6524" w:hanging="360"/>
      </w:pPr>
      <w:rPr>
        <w:rFonts w:ascii="Symbol" w:hAnsi="Symbol" w:hint="default"/>
      </w:rPr>
    </w:lvl>
  </w:abstractNum>
  <w:abstractNum w:abstractNumId="1" w15:restartNumberingAfterBreak="0">
    <w:nsid w:val="00A91263"/>
    <w:multiLevelType w:val="hybridMultilevel"/>
    <w:tmpl w:val="035E67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31442C"/>
    <w:multiLevelType w:val="hybridMultilevel"/>
    <w:tmpl w:val="883005CE"/>
    <w:lvl w:ilvl="0" w:tplc="E96698E0">
      <w:start w:val="1"/>
      <w:numFmt w:val="lowerLetter"/>
      <w:lvlText w:val="%1."/>
      <w:lvlJc w:val="left"/>
      <w:pPr>
        <w:ind w:left="502" w:hanging="360"/>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1810D8"/>
    <w:multiLevelType w:val="hybridMultilevel"/>
    <w:tmpl w:val="E22AE04C"/>
    <w:lvl w:ilvl="0" w:tplc="DAB4DE4C">
      <w:start w:val="2"/>
      <w:numFmt w:val="bullet"/>
      <w:lvlText w:val="•"/>
      <w:lvlJc w:val="left"/>
      <w:pPr>
        <w:ind w:left="360" w:hanging="360"/>
      </w:pPr>
      <w:rPr>
        <w:rFonts w:ascii="Arial" w:eastAsia="Times"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A7A76C0"/>
    <w:multiLevelType w:val="hybridMultilevel"/>
    <w:tmpl w:val="D6DAF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77C13"/>
    <w:multiLevelType w:val="hybridMultilevel"/>
    <w:tmpl w:val="4C6C610A"/>
    <w:lvl w:ilvl="0" w:tplc="DAB4DE4C">
      <w:start w:val="2"/>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FF1CD6"/>
    <w:multiLevelType w:val="hybridMultilevel"/>
    <w:tmpl w:val="F632A254"/>
    <w:lvl w:ilvl="0" w:tplc="DAB4DE4C">
      <w:start w:val="2"/>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DB1B3B"/>
    <w:multiLevelType w:val="hybridMultilevel"/>
    <w:tmpl w:val="5AC83F8E"/>
    <w:lvl w:ilvl="0" w:tplc="647EA9AC">
      <w:numFmt w:val="bullet"/>
      <w:lvlText w:val="•"/>
      <w:lvlJc w:val="left"/>
      <w:pPr>
        <w:ind w:left="720" w:hanging="360"/>
      </w:pPr>
      <w:rPr>
        <w:rFonts w:ascii="OpenSansRegular" w:eastAsia="Times New Roman" w:hAnsi="OpenSansRegular"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BB26DB"/>
    <w:multiLevelType w:val="hybridMultilevel"/>
    <w:tmpl w:val="56F0CAAC"/>
    <w:lvl w:ilvl="0" w:tplc="57909ED8">
      <w:start w:val="1"/>
      <w:numFmt w:val="bullet"/>
      <w:lvlText w:val="-"/>
      <w:lvlJc w:val="left"/>
      <w:pPr>
        <w:ind w:left="720" w:hanging="360"/>
      </w:pPr>
      <w:rPr>
        <w:rFonts w:ascii="Georgia" w:eastAsiaTheme="minorHAnsi" w:hAnsi="Georg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731DED"/>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6A4695C"/>
    <w:multiLevelType w:val="hybridMultilevel"/>
    <w:tmpl w:val="99FA723A"/>
    <w:lvl w:ilvl="0" w:tplc="DAB4DE4C">
      <w:start w:val="2"/>
      <w:numFmt w:val="bullet"/>
      <w:lvlText w:val="•"/>
      <w:lvlJc w:val="left"/>
      <w:pPr>
        <w:ind w:left="360" w:hanging="360"/>
      </w:pPr>
      <w:rPr>
        <w:rFonts w:ascii="Arial" w:eastAsia="Times"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CBE173C"/>
    <w:multiLevelType w:val="hybridMultilevel"/>
    <w:tmpl w:val="EAE4E810"/>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17F4203"/>
    <w:multiLevelType w:val="hybridMultilevel"/>
    <w:tmpl w:val="2206C430"/>
    <w:lvl w:ilvl="0" w:tplc="F88CA0D0">
      <w:start w:val="2"/>
      <w:numFmt w:val="bullet"/>
      <w:lvlText w:val="•"/>
      <w:lvlJc w:val="left"/>
      <w:pPr>
        <w:ind w:left="360" w:hanging="360"/>
      </w:pPr>
      <w:rPr>
        <w:rFonts w:ascii="Arial" w:eastAsia="Times" w:hAnsi="Arial" w:cs="Aria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2B36A8"/>
    <w:multiLevelType w:val="hybridMultilevel"/>
    <w:tmpl w:val="C7FCA512"/>
    <w:lvl w:ilvl="0" w:tplc="5C6ADB62">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492E96"/>
    <w:multiLevelType w:val="hybridMultilevel"/>
    <w:tmpl w:val="F2F42DA6"/>
    <w:lvl w:ilvl="0" w:tplc="DAB4DE4C">
      <w:start w:val="2"/>
      <w:numFmt w:val="bullet"/>
      <w:lvlText w:val="•"/>
      <w:lvlJc w:val="left"/>
      <w:pPr>
        <w:ind w:left="360" w:hanging="360"/>
      </w:pPr>
      <w:rPr>
        <w:rFonts w:ascii="Arial" w:eastAsia="Times" w:hAnsi="Arial" w:cs="Arial" w:hint="default"/>
      </w:rPr>
    </w:lvl>
    <w:lvl w:ilvl="1" w:tplc="0C090003" w:tentative="1">
      <w:start w:val="1"/>
      <w:numFmt w:val="bullet"/>
      <w:lvlText w:val="o"/>
      <w:lvlJc w:val="left"/>
      <w:pPr>
        <w:ind w:left="1384" w:hanging="360"/>
      </w:pPr>
      <w:rPr>
        <w:rFonts w:ascii="Courier New" w:hAnsi="Courier New" w:cs="Courier New" w:hint="default"/>
      </w:rPr>
    </w:lvl>
    <w:lvl w:ilvl="2" w:tplc="0C090005" w:tentative="1">
      <w:start w:val="1"/>
      <w:numFmt w:val="bullet"/>
      <w:lvlText w:val=""/>
      <w:lvlJc w:val="left"/>
      <w:pPr>
        <w:ind w:left="2104" w:hanging="360"/>
      </w:pPr>
      <w:rPr>
        <w:rFonts w:ascii="Wingdings" w:hAnsi="Wingdings" w:hint="default"/>
      </w:rPr>
    </w:lvl>
    <w:lvl w:ilvl="3" w:tplc="0C090001" w:tentative="1">
      <w:start w:val="1"/>
      <w:numFmt w:val="bullet"/>
      <w:lvlText w:val=""/>
      <w:lvlJc w:val="left"/>
      <w:pPr>
        <w:ind w:left="2824" w:hanging="360"/>
      </w:pPr>
      <w:rPr>
        <w:rFonts w:ascii="Symbol" w:hAnsi="Symbol" w:hint="default"/>
      </w:rPr>
    </w:lvl>
    <w:lvl w:ilvl="4" w:tplc="0C090003" w:tentative="1">
      <w:start w:val="1"/>
      <w:numFmt w:val="bullet"/>
      <w:lvlText w:val="o"/>
      <w:lvlJc w:val="left"/>
      <w:pPr>
        <w:ind w:left="3544" w:hanging="360"/>
      </w:pPr>
      <w:rPr>
        <w:rFonts w:ascii="Courier New" w:hAnsi="Courier New" w:cs="Courier New" w:hint="default"/>
      </w:rPr>
    </w:lvl>
    <w:lvl w:ilvl="5" w:tplc="0C090005" w:tentative="1">
      <w:start w:val="1"/>
      <w:numFmt w:val="bullet"/>
      <w:lvlText w:val=""/>
      <w:lvlJc w:val="left"/>
      <w:pPr>
        <w:ind w:left="4264" w:hanging="360"/>
      </w:pPr>
      <w:rPr>
        <w:rFonts w:ascii="Wingdings" w:hAnsi="Wingdings" w:hint="default"/>
      </w:rPr>
    </w:lvl>
    <w:lvl w:ilvl="6" w:tplc="0C090001" w:tentative="1">
      <w:start w:val="1"/>
      <w:numFmt w:val="bullet"/>
      <w:lvlText w:val=""/>
      <w:lvlJc w:val="left"/>
      <w:pPr>
        <w:ind w:left="4984" w:hanging="360"/>
      </w:pPr>
      <w:rPr>
        <w:rFonts w:ascii="Symbol" w:hAnsi="Symbol" w:hint="default"/>
      </w:rPr>
    </w:lvl>
    <w:lvl w:ilvl="7" w:tplc="0C090003" w:tentative="1">
      <w:start w:val="1"/>
      <w:numFmt w:val="bullet"/>
      <w:lvlText w:val="o"/>
      <w:lvlJc w:val="left"/>
      <w:pPr>
        <w:ind w:left="5704" w:hanging="360"/>
      </w:pPr>
      <w:rPr>
        <w:rFonts w:ascii="Courier New" w:hAnsi="Courier New" w:cs="Courier New" w:hint="default"/>
      </w:rPr>
    </w:lvl>
    <w:lvl w:ilvl="8" w:tplc="0C090005" w:tentative="1">
      <w:start w:val="1"/>
      <w:numFmt w:val="bullet"/>
      <w:lvlText w:val=""/>
      <w:lvlJc w:val="left"/>
      <w:pPr>
        <w:ind w:left="6424" w:hanging="360"/>
      </w:pPr>
      <w:rPr>
        <w:rFonts w:ascii="Wingdings" w:hAnsi="Wingdings" w:hint="default"/>
      </w:rPr>
    </w:lvl>
  </w:abstractNum>
  <w:abstractNum w:abstractNumId="15" w15:restartNumberingAfterBreak="0">
    <w:nsid w:val="609F7B34"/>
    <w:multiLevelType w:val="hybridMultilevel"/>
    <w:tmpl w:val="B58A0F84"/>
    <w:lvl w:ilvl="0" w:tplc="DAB4DE4C">
      <w:start w:val="2"/>
      <w:numFmt w:val="bullet"/>
      <w:lvlText w:val="•"/>
      <w:lvlJc w:val="left"/>
      <w:pPr>
        <w:ind w:left="360" w:hanging="360"/>
      </w:pPr>
      <w:rPr>
        <w:rFonts w:ascii="Arial" w:eastAsia="Times"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66E6497"/>
    <w:multiLevelType w:val="hybridMultilevel"/>
    <w:tmpl w:val="702A8816"/>
    <w:lvl w:ilvl="0" w:tplc="DAB4DE4C">
      <w:start w:val="2"/>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F16167"/>
    <w:multiLevelType w:val="hybridMultilevel"/>
    <w:tmpl w:val="48A8D5F4"/>
    <w:lvl w:ilvl="0" w:tplc="E76A4A9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3F60417"/>
    <w:multiLevelType w:val="hybridMultilevel"/>
    <w:tmpl w:val="429851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416315F"/>
    <w:multiLevelType w:val="hybridMultilevel"/>
    <w:tmpl w:val="73786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4B750D2"/>
    <w:multiLevelType w:val="hybridMultilevel"/>
    <w:tmpl w:val="BED0A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74B438A"/>
    <w:multiLevelType w:val="hybridMultilevel"/>
    <w:tmpl w:val="978C4D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8866BF4"/>
    <w:multiLevelType w:val="hybridMultilevel"/>
    <w:tmpl w:val="65283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F7B791E"/>
    <w:multiLevelType w:val="hybridMultilevel"/>
    <w:tmpl w:val="74E28DB4"/>
    <w:lvl w:ilvl="0" w:tplc="8C926926">
      <w:start w:val="1"/>
      <w:numFmt w:val="bullet"/>
      <w:lvlText w:val="-"/>
      <w:lvlJc w:val="left"/>
      <w:pPr>
        <w:ind w:left="720" w:hanging="360"/>
      </w:pPr>
      <w:rPr>
        <w:rFonts w:ascii="Georgia" w:eastAsiaTheme="minorHAnsi" w:hAnsi="Georg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8"/>
  </w:num>
  <w:num w:numId="4">
    <w:abstractNumId w:val="23"/>
  </w:num>
  <w:num w:numId="5">
    <w:abstractNumId w:val="20"/>
  </w:num>
  <w:num w:numId="6">
    <w:abstractNumId w:val="6"/>
  </w:num>
  <w:num w:numId="7">
    <w:abstractNumId w:val="16"/>
  </w:num>
  <w:num w:numId="8">
    <w:abstractNumId w:val="2"/>
  </w:num>
  <w:num w:numId="9">
    <w:abstractNumId w:val="15"/>
  </w:num>
  <w:num w:numId="10">
    <w:abstractNumId w:val="5"/>
  </w:num>
  <w:num w:numId="11">
    <w:abstractNumId w:val="14"/>
  </w:num>
  <w:num w:numId="12">
    <w:abstractNumId w:val="12"/>
  </w:num>
  <w:num w:numId="13">
    <w:abstractNumId w:val="4"/>
  </w:num>
  <w:num w:numId="14">
    <w:abstractNumId w:val="10"/>
  </w:num>
  <w:num w:numId="15">
    <w:abstractNumId w:val="3"/>
  </w:num>
  <w:num w:numId="16">
    <w:abstractNumId w:val="13"/>
  </w:num>
  <w:num w:numId="17">
    <w:abstractNumId w:val="7"/>
  </w:num>
  <w:num w:numId="18">
    <w:abstractNumId w:val="11"/>
  </w:num>
  <w:num w:numId="19">
    <w:abstractNumId w:val="19"/>
  </w:num>
  <w:num w:numId="20">
    <w:abstractNumId w:val="22"/>
  </w:num>
  <w:num w:numId="21">
    <w:abstractNumId w:val="18"/>
  </w:num>
  <w:num w:numId="22">
    <w:abstractNumId w:val="17"/>
  </w:num>
  <w:num w:numId="23">
    <w:abstractNumId w:val="1"/>
  </w:num>
  <w:num w:numId="24">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88"/>
    <w:rsid w:val="00000CCD"/>
    <w:rsid w:val="00001045"/>
    <w:rsid w:val="000058CD"/>
    <w:rsid w:val="00011F0D"/>
    <w:rsid w:val="000123D3"/>
    <w:rsid w:val="0001323D"/>
    <w:rsid w:val="00014F13"/>
    <w:rsid w:val="00015AF7"/>
    <w:rsid w:val="000163FB"/>
    <w:rsid w:val="0001686C"/>
    <w:rsid w:val="000175AE"/>
    <w:rsid w:val="000175FC"/>
    <w:rsid w:val="00021603"/>
    <w:rsid w:val="000216F3"/>
    <w:rsid w:val="000219F8"/>
    <w:rsid w:val="00022D0B"/>
    <w:rsid w:val="00023529"/>
    <w:rsid w:val="0002590C"/>
    <w:rsid w:val="00030BA1"/>
    <w:rsid w:val="00032B7A"/>
    <w:rsid w:val="000337CB"/>
    <w:rsid w:val="00033EFE"/>
    <w:rsid w:val="00036078"/>
    <w:rsid w:val="00036E7E"/>
    <w:rsid w:val="00036E83"/>
    <w:rsid w:val="00037944"/>
    <w:rsid w:val="0004032C"/>
    <w:rsid w:val="00040EDA"/>
    <w:rsid w:val="000415A5"/>
    <w:rsid w:val="0004362F"/>
    <w:rsid w:val="00043798"/>
    <w:rsid w:val="00043A4B"/>
    <w:rsid w:val="00043CCE"/>
    <w:rsid w:val="00045994"/>
    <w:rsid w:val="0004630E"/>
    <w:rsid w:val="000468BC"/>
    <w:rsid w:val="00046DDA"/>
    <w:rsid w:val="00050441"/>
    <w:rsid w:val="00054139"/>
    <w:rsid w:val="0005480E"/>
    <w:rsid w:val="00054CBF"/>
    <w:rsid w:val="00055E36"/>
    <w:rsid w:val="00055F35"/>
    <w:rsid w:val="00056500"/>
    <w:rsid w:val="00057BBA"/>
    <w:rsid w:val="00060A9C"/>
    <w:rsid w:val="00061567"/>
    <w:rsid w:val="00061F26"/>
    <w:rsid w:val="00062307"/>
    <w:rsid w:val="00062755"/>
    <w:rsid w:val="000629C1"/>
    <w:rsid w:val="00062A34"/>
    <w:rsid w:val="00062E43"/>
    <w:rsid w:val="000639B8"/>
    <w:rsid w:val="00063FDD"/>
    <w:rsid w:val="00064AF8"/>
    <w:rsid w:val="00064CA6"/>
    <w:rsid w:val="00065338"/>
    <w:rsid w:val="0006687E"/>
    <w:rsid w:val="00071C16"/>
    <w:rsid w:val="00072906"/>
    <w:rsid w:val="000749D4"/>
    <w:rsid w:val="0007634E"/>
    <w:rsid w:val="00077F3D"/>
    <w:rsid w:val="00080306"/>
    <w:rsid w:val="00081CF6"/>
    <w:rsid w:val="00082730"/>
    <w:rsid w:val="00084B3B"/>
    <w:rsid w:val="00084B5D"/>
    <w:rsid w:val="0008713F"/>
    <w:rsid w:val="0008740D"/>
    <w:rsid w:val="000905C4"/>
    <w:rsid w:val="0009141B"/>
    <w:rsid w:val="00091582"/>
    <w:rsid w:val="000923CA"/>
    <w:rsid w:val="0009319E"/>
    <w:rsid w:val="00093C90"/>
    <w:rsid w:val="00093FC9"/>
    <w:rsid w:val="000A1473"/>
    <w:rsid w:val="000A17D4"/>
    <w:rsid w:val="000A3885"/>
    <w:rsid w:val="000A4385"/>
    <w:rsid w:val="000A5757"/>
    <w:rsid w:val="000A5900"/>
    <w:rsid w:val="000B07FD"/>
    <w:rsid w:val="000B0C8C"/>
    <w:rsid w:val="000B15D4"/>
    <w:rsid w:val="000B1BF3"/>
    <w:rsid w:val="000B30F5"/>
    <w:rsid w:val="000B31CD"/>
    <w:rsid w:val="000B327B"/>
    <w:rsid w:val="000B3E32"/>
    <w:rsid w:val="000B3F52"/>
    <w:rsid w:val="000B40D7"/>
    <w:rsid w:val="000B4E98"/>
    <w:rsid w:val="000B5026"/>
    <w:rsid w:val="000B55AB"/>
    <w:rsid w:val="000B5720"/>
    <w:rsid w:val="000B58F0"/>
    <w:rsid w:val="000B5A34"/>
    <w:rsid w:val="000B5B7D"/>
    <w:rsid w:val="000B5C8B"/>
    <w:rsid w:val="000B60C9"/>
    <w:rsid w:val="000B66E9"/>
    <w:rsid w:val="000B7154"/>
    <w:rsid w:val="000C0492"/>
    <w:rsid w:val="000C04F6"/>
    <w:rsid w:val="000C0C80"/>
    <w:rsid w:val="000C13FF"/>
    <w:rsid w:val="000C1467"/>
    <w:rsid w:val="000C27A4"/>
    <w:rsid w:val="000C2F1C"/>
    <w:rsid w:val="000C4E27"/>
    <w:rsid w:val="000C6D9E"/>
    <w:rsid w:val="000C6E3E"/>
    <w:rsid w:val="000C6E4B"/>
    <w:rsid w:val="000C751E"/>
    <w:rsid w:val="000C7C3C"/>
    <w:rsid w:val="000C7D79"/>
    <w:rsid w:val="000D12FC"/>
    <w:rsid w:val="000D165D"/>
    <w:rsid w:val="000D2D1E"/>
    <w:rsid w:val="000D327D"/>
    <w:rsid w:val="000D335C"/>
    <w:rsid w:val="000D36FE"/>
    <w:rsid w:val="000D4AF8"/>
    <w:rsid w:val="000D4EE1"/>
    <w:rsid w:val="000D5114"/>
    <w:rsid w:val="000D5157"/>
    <w:rsid w:val="000D5DC0"/>
    <w:rsid w:val="000D5FE9"/>
    <w:rsid w:val="000D604C"/>
    <w:rsid w:val="000D6194"/>
    <w:rsid w:val="000D6A0B"/>
    <w:rsid w:val="000D6DCB"/>
    <w:rsid w:val="000D738A"/>
    <w:rsid w:val="000E0065"/>
    <w:rsid w:val="000E0685"/>
    <w:rsid w:val="000E1908"/>
    <w:rsid w:val="000E28D0"/>
    <w:rsid w:val="000E4A2C"/>
    <w:rsid w:val="000E5C68"/>
    <w:rsid w:val="000E6DB6"/>
    <w:rsid w:val="000F0170"/>
    <w:rsid w:val="000F115E"/>
    <w:rsid w:val="000F1717"/>
    <w:rsid w:val="000F1931"/>
    <w:rsid w:val="000F27B4"/>
    <w:rsid w:val="000F3491"/>
    <w:rsid w:val="000F7649"/>
    <w:rsid w:val="0010072B"/>
    <w:rsid w:val="00100BA1"/>
    <w:rsid w:val="00100FDA"/>
    <w:rsid w:val="0010101E"/>
    <w:rsid w:val="001015AD"/>
    <w:rsid w:val="00103002"/>
    <w:rsid w:val="00103444"/>
    <w:rsid w:val="00103E6B"/>
    <w:rsid w:val="00105A04"/>
    <w:rsid w:val="00105AC3"/>
    <w:rsid w:val="001064EE"/>
    <w:rsid w:val="001109F9"/>
    <w:rsid w:val="00111F95"/>
    <w:rsid w:val="00113D50"/>
    <w:rsid w:val="0011644D"/>
    <w:rsid w:val="001172DD"/>
    <w:rsid w:val="00121EF4"/>
    <w:rsid w:val="001221D8"/>
    <w:rsid w:val="00122439"/>
    <w:rsid w:val="0012363D"/>
    <w:rsid w:val="00123C49"/>
    <w:rsid w:val="00124810"/>
    <w:rsid w:val="00124DC7"/>
    <w:rsid w:val="001251C5"/>
    <w:rsid w:val="001252D7"/>
    <w:rsid w:val="001262CA"/>
    <w:rsid w:val="0012664B"/>
    <w:rsid w:val="001274DB"/>
    <w:rsid w:val="001278FB"/>
    <w:rsid w:val="001310D9"/>
    <w:rsid w:val="00131EF6"/>
    <w:rsid w:val="001337FD"/>
    <w:rsid w:val="0013445F"/>
    <w:rsid w:val="00134E1F"/>
    <w:rsid w:val="00135527"/>
    <w:rsid w:val="00135809"/>
    <w:rsid w:val="00136B28"/>
    <w:rsid w:val="00137841"/>
    <w:rsid w:val="00137978"/>
    <w:rsid w:val="0014042E"/>
    <w:rsid w:val="00140C64"/>
    <w:rsid w:val="00140C87"/>
    <w:rsid w:val="00141B6C"/>
    <w:rsid w:val="00141DFD"/>
    <w:rsid w:val="00143500"/>
    <w:rsid w:val="00143662"/>
    <w:rsid w:val="0014441D"/>
    <w:rsid w:val="00146C16"/>
    <w:rsid w:val="001519F1"/>
    <w:rsid w:val="001523F5"/>
    <w:rsid w:val="00152F43"/>
    <w:rsid w:val="001531DF"/>
    <w:rsid w:val="00153393"/>
    <w:rsid w:val="00153E46"/>
    <w:rsid w:val="00153E49"/>
    <w:rsid w:val="00153ED2"/>
    <w:rsid w:val="00154A99"/>
    <w:rsid w:val="00155DD6"/>
    <w:rsid w:val="00156B08"/>
    <w:rsid w:val="0016051C"/>
    <w:rsid w:val="00160E34"/>
    <w:rsid w:val="00162AD8"/>
    <w:rsid w:val="00162DAE"/>
    <w:rsid w:val="00162F97"/>
    <w:rsid w:val="00163189"/>
    <w:rsid w:val="001636E9"/>
    <w:rsid w:val="001636FB"/>
    <w:rsid w:val="001645DC"/>
    <w:rsid w:val="0016499F"/>
    <w:rsid w:val="00164E80"/>
    <w:rsid w:val="00165402"/>
    <w:rsid w:val="00166750"/>
    <w:rsid w:val="00166AC8"/>
    <w:rsid w:val="001700EF"/>
    <w:rsid w:val="00171262"/>
    <w:rsid w:val="00172D5C"/>
    <w:rsid w:val="00174ABE"/>
    <w:rsid w:val="00175022"/>
    <w:rsid w:val="0017714B"/>
    <w:rsid w:val="00177645"/>
    <w:rsid w:val="00181253"/>
    <w:rsid w:val="00181FF9"/>
    <w:rsid w:val="001830FB"/>
    <w:rsid w:val="001839DE"/>
    <w:rsid w:val="00185F88"/>
    <w:rsid w:val="00187620"/>
    <w:rsid w:val="00191BFE"/>
    <w:rsid w:val="001928A3"/>
    <w:rsid w:val="00194ABD"/>
    <w:rsid w:val="0019586A"/>
    <w:rsid w:val="00195C3A"/>
    <w:rsid w:val="00196032"/>
    <w:rsid w:val="00196367"/>
    <w:rsid w:val="00196AD1"/>
    <w:rsid w:val="001970ED"/>
    <w:rsid w:val="00197693"/>
    <w:rsid w:val="001A171B"/>
    <w:rsid w:val="001A3F00"/>
    <w:rsid w:val="001A42D2"/>
    <w:rsid w:val="001A4462"/>
    <w:rsid w:val="001A5D4A"/>
    <w:rsid w:val="001A6E37"/>
    <w:rsid w:val="001A72CD"/>
    <w:rsid w:val="001B0215"/>
    <w:rsid w:val="001B23F4"/>
    <w:rsid w:val="001B2735"/>
    <w:rsid w:val="001B2AC0"/>
    <w:rsid w:val="001B46B0"/>
    <w:rsid w:val="001B4FEE"/>
    <w:rsid w:val="001B51ED"/>
    <w:rsid w:val="001B6752"/>
    <w:rsid w:val="001B6C74"/>
    <w:rsid w:val="001B6D27"/>
    <w:rsid w:val="001B6DA6"/>
    <w:rsid w:val="001B7452"/>
    <w:rsid w:val="001B7578"/>
    <w:rsid w:val="001C0310"/>
    <w:rsid w:val="001C1250"/>
    <w:rsid w:val="001C192C"/>
    <w:rsid w:val="001C204E"/>
    <w:rsid w:val="001C3EC4"/>
    <w:rsid w:val="001C44A7"/>
    <w:rsid w:val="001C4643"/>
    <w:rsid w:val="001C5064"/>
    <w:rsid w:val="001C68A6"/>
    <w:rsid w:val="001C68BA"/>
    <w:rsid w:val="001C7641"/>
    <w:rsid w:val="001D04EC"/>
    <w:rsid w:val="001D20A3"/>
    <w:rsid w:val="001D2503"/>
    <w:rsid w:val="001D3F85"/>
    <w:rsid w:val="001D4262"/>
    <w:rsid w:val="001D4AC6"/>
    <w:rsid w:val="001D4BFC"/>
    <w:rsid w:val="001D5088"/>
    <w:rsid w:val="001D5121"/>
    <w:rsid w:val="001D69E0"/>
    <w:rsid w:val="001D7824"/>
    <w:rsid w:val="001E017C"/>
    <w:rsid w:val="001E05E3"/>
    <w:rsid w:val="001E2040"/>
    <w:rsid w:val="001E4B99"/>
    <w:rsid w:val="001E6C0B"/>
    <w:rsid w:val="001E7F11"/>
    <w:rsid w:val="001F01F5"/>
    <w:rsid w:val="001F0731"/>
    <w:rsid w:val="001F1841"/>
    <w:rsid w:val="001F2C6E"/>
    <w:rsid w:val="001F35AD"/>
    <w:rsid w:val="001F4722"/>
    <w:rsid w:val="001F76FD"/>
    <w:rsid w:val="001F7955"/>
    <w:rsid w:val="001F7E18"/>
    <w:rsid w:val="001F7FDC"/>
    <w:rsid w:val="00200C2D"/>
    <w:rsid w:val="00201169"/>
    <w:rsid w:val="00201780"/>
    <w:rsid w:val="002034D7"/>
    <w:rsid w:val="002035CC"/>
    <w:rsid w:val="00203D5F"/>
    <w:rsid w:val="0020493F"/>
    <w:rsid w:val="0020504E"/>
    <w:rsid w:val="002051AD"/>
    <w:rsid w:val="00205488"/>
    <w:rsid w:val="00210E2B"/>
    <w:rsid w:val="002114CD"/>
    <w:rsid w:val="00211658"/>
    <w:rsid w:val="00212E01"/>
    <w:rsid w:val="00213296"/>
    <w:rsid w:val="0021480B"/>
    <w:rsid w:val="00215FFF"/>
    <w:rsid w:val="002164FB"/>
    <w:rsid w:val="002174B6"/>
    <w:rsid w:val="0022037E"/>
    <w:rsid w:val="00220D52"/>
    <w:rsid w:val="00221A5F"/>
    <w:rsid w:val="00222BBE"/>
    <w:rsid w:val="002257CE"/>
    <w:rsid w:val="00225A56"/>
    <w:rsid w:val="002279B9"/>
    <w:rsid w:val="00230117"/>
    <w:rsid w:val="0023011A"/>
    <w:rsid w:val="002330F9"/>
    <w:rsid w:val="00233393"/>
    <w:rsid w:val="00234628"/>
    <w:rsid w:val="002373C9"/>
    <w:rsid w:val="00241B87"/>
    <w:rsid w:val="00242F1A"/>
    <w:rsid w:val="00243212"/>
    <w:rsid w:val="0024442E"/>
    <w:rsid w:val="00244632"/>
    <w:rsid w:val="002471D3"/>
    <w:rsid w:val="00247D4F"/>
    <w:rsid w:val="00250721"/>
    <w:rsid w:val="00250EC5"/>
    <w:rsid w:val="002526B3"/>
    <w:rsid w:val="0025383C"/>
    <w:rsid w:val="00253B75"/>
    <w:rsid w:val="00254D99"/>
    <w:rsid w:val="00256C02"/>
    <w:rsid w:val="002577A9"/>
    <w:rsid w:val="0026005A"/>
    <w:rsid w:val="0026005C"/>
    <w:rsid w:val="00260E82"/>
    <w:rsid w:val="00261863"/>
    <w:rsid w:val="002627E0"/>
    <w:rsid w:val="00263939"/>
    <w:rsid w:val="0026572C"/>
    <w:rsid w:val="002662D1"/>
    <w:rsid w:val="0026777E"/>
    <w:rsid w:val="0027088D"/>
    <w:rsid w:val="002711A4"/>
    <w:rsid w:val="00271A5B"/>
    <w:rsid w:val="00271AA6"/>
    <w:rsid w:val="00271DC4"/>
    <w:rsid w:val="00273C11"/>
    <w:rsid w:val="00273D62"/>
    <w:rsid w:val="002745CA"/>
    <w:rsid w:val="0027617B"/>
    <w:rsid w:val="002762E0"/>
    <w:rsid w:val="0027726E"/>
    <w:rsid w:val="002822D5"/>
    <w:rsid w:val="00282A24"/>
    <w:rsid w:val="00283EA1"/>
    <w:rsid w:val="002841F8"/>
    <w:rsid w:val="00285396"/>
    <w:rsid w:val="002879D8"/>
    <w:rsid w:val="002900B2"/>
    <w:rsid w:val="00290F28"/>
    <w:rsid w:val="0029213F"/>
    <w:rsid w:val="00292D80"/>
    <w:rsid w:val="002935BC"/>
    <w:rsid w:val="00293AA9"/>
    <w:rsid w:val="00294452"/>
    <w:rsid w:val="00295093"/>
    <w:rsid w:val="00295ADB"/>
    <w:rsid w:val="00295C73"/>
    <w:rsid w:val="00295E27"/>
    <w:rsid w:val="00296096"/>
    <w:rsid w:val="002961BD"/>
    <w:rsid w:val="00296DC0"/>
    <w:rsid w:val="002A0D68"/>
    <w:rsid w:val="002A1918"/>
    <w:rsid w:val="002A39ED"/>
    <w:rsid w:val="002A4BF2"/>
    <w:rsid w:val="002A5DE8"/>
    <w:rsid w:val="002A5ED1"/>
    <w:rsid w:val="002A6B8C"/>
    <w:rsid w:val="002B0BB5"/>
    <w:rsid w:val="002B0F9E"/>
    <w:rsid w:val="002B1754"/>
    <w:rsid w:val="002B2272"/>
    <w:rsid w:val="002B30C8"/>
    <w:rsid w:val="002B3BA6"/>
    <w:rsid w:val="002B56BD"/>
    <w:rsid w:val="002B575A"/>
    <w:rsid w:val="002C0267"/>
    <w:rsid w:val="002C0566"/>
    <w:rsid w:val="002C0DF1"/>
    <w:rsid w:val="002C1098"/>
    <w:rsid w:val="002C3074"/>
    <w:rsid w:val="002C350A"/>
    <w:rsid w:val="002C35C0"/>
    <w:rsid w:val="002C3609"/>
    <w:rsid w:val="002C3ED8"/>
    <w:rsid w:val="002C4348"/>
    <w:rsid w:val="002C48D7"/>
    <w:rsid w:val="002C6791"/>
    <w:rsid w:val="002C7A23"/>
    <w:rsid w:val="002D05DA"/>
    <w:rsid w:val="002D227F"/>
    <w:rsid w:val="002D56F0"/>
    <w:rsid w:val="002D62A3"/>
    <w:rsid w:val="002D757C"/>
    <w:rsid w:val="002D7D8D"/>
    <w:rsid w:val="002E0024"/>
    <w:rsid w:val="002E06C8"/>
    <w:rsid w:val="002E172E"/>
    <w:rsid w:val="002E1AD3"/>
    <w:rsid w:val="002E1C36"/>
    <w:rsid w:val="002E35AD"/>
    <w:rsid w:val="002E3CD5"/>
    <w:rsid w:val="002E4432"/>
    <w:rsid w:val="002E5C28"/>
    <w:rsid w:val="002E682E"/>
    <w:rsid w:val="002E6E2C"/>
    <w:rsid w:val="002E723D"/>
    <w:rsid w:val="002E7656"/>
    <w:rsid w:val="002E7E7E"/>
    <w:rsid w:val="002F17DF"/>
    <w:rsid w:val="002F29EC"/>
    <w:rsid w:val="002F33D4"/>
    <w:rsid w:val="002F3ACA"/>
    <w:rsid w:val="002F4CEB"/>
    <w:rsid w:val="002F598F"/>
    <w:rsid w:val="002F59FF"/>
    <w:rsid w:val="002F60C1"/>
    <w:rsid w:val="002F73BD"/>
    <w:rsid w:val="002F78B9"/>
    <w:rsid w:val="00300E1D"/>
    <w:rsid w:val="00301C18"/>
    <w:rsid w:val="003050B4"/>
    <w:rsid w:val="00305E4A"/>
    <w:rsid w:val="00307077"/>
    <w:rsid w:val="0030791D"/>
    <w:rsid w:val="00307C30"/>
    <w:rsid w:val="00311741"/>
    <w:rsid w:val="00311796"/>
    <w:rsid w:val="00311EA9"/>
    <w:rsid w:val="00314F19"/>
    <w:rsid w:val="003156A8"/>
    <w:rsid w:val="00316C85"/>
    <w:rsid w:val="00317401"/>
    <w:rsid w:val="003210E2"/>
    <w:rsid w:val="003238C0"/>
    <w:rsid w:val="00324B74"/>
    <w:rsid w:val="00326FFA"/>
    <w:rsid w:val="00332A92"/>
    <w:rsid w:val="00332AF5"/>
    <w:rsid w:val="00332C4A"/>
    <w:rsid w:val="003338EB"/>
    <w:rsid w:val="00333D2E"/>
    <w:rsid w:val="0033456B"/>
    <w:rsid w:val="00335730"/>
    <w:rsid w:val="00335E6F"/>
    <w:rsid w:val="0033657D"/>
    <w:rsid w:val="00337CC4"/>
    <w:rsid w:val="00337CFD"/>
    <w:rsid w:val="003404D1"/>
    <w:rsid w:val="003408E8"/>
    <w:rsid w:val="00340E7E"/>
    <w:rsid w:val="00343625"/>
    <w:rsid w:val="00344638"/>
    <w:rsid w:val="00346333"/>
    <w:rsid w:val="0034697A"/>
    <w:rsid w:val="00347E5D"/>
    <w:rsid w:val="00350C78"/>
    <w:rsid w:val="003528EF"/>
    <w:rsid w:val="00353A53"/>
    <w:rsid w:val="00354039"/>
    <w:rsid w:val="00354EEA"/>
    <w:rsid w:val="003556D2"/>
    <w:rsid w:val="00355830"/>
    <w:rsid w:val="00356B7C"/>
    <w:rsid w:val="0035785A"/>
    <w:rsid w:val="00360269"/>
    <w:rsid w:val="0036029A"/>
    <w:rsid w:val="00360381"/>
    <w:rsid w:val="00360B5B"/>
    <w:rsid w:val="00360EC0"/>
    <w:rsid w:val="00361A87"/>
    <w:rsid w:val="00362AA4"/>
    <w:rsid w:val="00363B02"/>
    <w:rsid w:val="00363D99"/>
    <w:rsid w:val="003656EA"/>
    <w:rsid w:val="00365B54"/>
    <w:rsid w:val="00366040"/>
    <w:rsid w:val="003660F0"/>
    <w:rsid w:val="0037122F"/>
    <w:rsid w:val="003715E1"/>
    <w:rsid w:val="00373B4F"/>
    <w:rsid w:val="00373D2D"/>
    <w:rsid w:val="00373DB9"/>
    <w:rsid w:val="00375A9E"/>
    <w:rsid w:val="00375E0F"/>
    <w:rsid w:val="00377177"/>
    <w:rsid w:val="00377F63"/>
    <w:rsid w:val="003804E6"/>
    <w:rsid w:val="003817D0"/>
    <w:rsid w:val="003819E5"/>
    <w:rsid w:val="00382104"/>
    <w:rsid w:val="0038452F"/>
    <w:rsid w:val="00384D5D"/>
    <w:rsid w:val="0038533C"/>
    <w:rsid w:val="003855B8"/>
    <w:rsid w:val="003867D8"/>
    <w:rsid w:val="003872D1"/>
    <w:rsid w:val="00387618"/>
    <w:rsid w:val="00387E49"/>
    <w:rsid w:val="00390BBD"/>
    <w:rsid w:val="00392A5D"/>
    <w:rsid w:val="003941B0"/>
    <w:rsid w:val="0039671F"/>
    <w:rsid w:val="00397F01"/>
    <w:rsid w:val="003A09B0"/>
    <w:rsid w:val="003A0BFF"/>
    <w:rsid w:val="003A13E7"/>
    <w:rsid w:val="003A3185"/>
    <w:rsid w:val="003A38C1"/>
    <w:rsid w:val="003A4F73"/>
    <w:rsid w:val="003A53D5"/>
    <w:rsid w:val="003A5C56"/>
    <w:rsid w:val="003A7051"/>
    <w:rsid w:val="003A7294"/>
    <w:rsid w:val="003B0B86"/>
    <w:rsid w:val="003B0E90"/>
    <w:rsid w:val="003B1C30"/>
    <w:rsid w:val="003B26A8"/>
    <w:rsid w:val="003B3136"/>
    <w:rsid w:val="003B348F"/>
    <w:rsid w:val="003B601A"/>
    <w:rsid w:val="003B609C"/>
    <w:rsid w:val="003B6892"/>
    <w:rsid w:val="003C0EC7"/>
    <w:rsid w:val="003C17A3"/>
    <w:rsid w:val="003C1B63"/>
    <w:rsid w:val="003C2645"/>
    <w:rsid w:val="003C2777"/>
    <w:rsid w:val="003C407B"/>
    <w:rsid w:val="003C55ED"/>
    <w:rsid w:val="003D048C"/>
    <w:rsid w:val="003D0BA3"/>
    <w:rsid w:val="003D1687"/>
    <w:rsid w:val="003D3AFD"/>
    <w:rsid w:val="003D3C25"/>
    <w:rsid w:val="003D5C75"/>
    <w:rsid w:val="003D64FC"/>
    <w:rsid w:val="003D6C42"/>
    <w:rsid w:val="003D6F87"/>
    <w:rsid w:val="003D74DE"/>
    <w:rsid w:val="003D7FF2"/>
    <w:rsid w:val="003E0B56"/>
    <w:rsid w:val="003E174C"/>
    <w:rsid w:val="003E300F"/>
    <w:rsid w:val="003E32E4"/>
    <w:rsid w:val="003E3307"/>
    <w:rsid w:val="003E3D85"/>
    <w:rsid w:val="003E406B"/>
    <w:rsid w:val="003E4DB5"/>
    <w:rsid w:val="003E6C44"/>
    <w:rsid w:val="003E6E3F"/>
    <w:rsid w:val="003E728E"/>
    <w:rsid w:val="003E7453"/>
    <w:rsid w:val="003F05B7"/>
    <w:rsid w:val="003F07EB"/>
    <w:rsid w:val="003F11D4"/>
    <w:rsid w:val="003F2442"/>
    <w:rsid w:val="003F2EFC"/>
    <w:rsid w:val="003F32A4"/>
    <w:rsid w:val="003F3C54"/>
    <w:rsid w:val="003F3D6B"/>
    <w:rsid w:val="003F41B0"/>
    <w:rsid w:val="003F673E"/>
    <w:rsid w:val="003F6F1C"/>
    <w:rsid w:val="003F73DB"/>
    <w:rsid w:val="00403BD8"/>
    <w:rsid w:val="0040490A"/>
    <w:rsid w:val="00404939"/>
    <w:rsid w:val="00405ED3"/>
    <w:rsid w:val="0040637E"/>
    <w:rsid w:val="00406622"/>
    <w:rsid w:val="00406A3F"/>
    <w:rsid w:val="004104D7"/>
    <w:rsid w:val="00411AD0"/>
    <w:rsid w:val="00413B6D"/>
    <w:rsid w:val="00416422"/>
    <w:rsid w:val="004176D6"/>
    <w:rsid w:val="004178C3"/>
    <w:rsid w:val="004179CE"/>
    <w:rsid w:val="0042037D"/>
    <w:rsid w:val="00420968"/>
    <w:rsid w:val="00420A00"/>
    <w:rsid w:val="00420E84"/>
    <w:rsid w:val="00420E86"/>
    <w:rsid w:val="00420E8C"/>
    <w:rsid w:val="004210D9"/>
    <w:rsid w:val="00422706"/>
    <w:rsid w:val="004229A5"/>
    <w:rsid w:val="00422EE1"/>
    <w:rsid w:val="00422EFA"/>
    <w:rsid w:val="00422FB4"/>
    <w:rsid w:val="004254FA"/>
    <w:rsid w:val="00426175"/>
    <w:rsid w:val="0042658F"/>
    <w:rsid w:val="004267B7"/>
    <w:rsid w:val="00430192"/>
    <w:rsid w:val="00430C81"/>
    <w:rsid w:val="00431D04"/>
    <w:rsid w:val="00434954"/>
    <w:rsid w:val="004351FD"/>
    <w:rsid w:val="0043541B"/>
    <w:rsid w:val="00436341"/>
    <w:rsid w:val="00436D9E"/>
    <w:rsid w:val="004371F3"/>
    <w:rsid w:val="00440673"/>
    <w:rsid w:val="00440978"/>
    <w:rsid w:val="0044173C"/>
    <w:rsid w:val="00442605"/>
    <w:rsid w:val="004429D0"/>
    <w:rsid w:val="004438B3"/>
    <w:rsid w:val="004440B7"/>
    <w:rsid w:val="00445D6A"/>
    <w:rsid w:val="004466B0"/>
    <w:rsid w:val="00447854"/>
    <w:rsid w:val="00450520"/>
    <w:rsid w:val="0045084A"/>
    <w:rsid w:val="004519E4"/>
    <w:rsid w:val="00451C49"/>
    <w:rsid w:val="00452A2B"/>
    <w:rsid w:val="004536BD"/>
    <w:rsid w:val="004554CE"/>
    <w:rsid w:val="00456287"/>
    <w:rsid w:val="004569D1"/>
    <w:rsid w:val="00456BA5"/>
    <w:rsid w:val="00457D08"/>
    <w:rsid w:val="00460467"/>
    <w:rsid w:val="0046047C"/>
    <w:rsid w:val="004608C7"/>
    <w:rsid w:val="0046115F"/>
    <w:rsid w:val="004614E2"/>
    <w:rsid w:val="004619C3"/>
    <w:rsid w:val="0046258D"/>
    <w:rsid w:val="00462AC4"/>
    <w:rsid w:val="00462E35"/>
    <w:rsid w:val="00463573"/>
    <w:rsid w:val="00464821"/>
    <w:rsid w:val="00464A54"/>
    <w:rsid w:val="00465508"/>
    <w:rsid w:val="0046644D"/>
    <w:rsid w:val="0046648D"/>
    <w:rsid w:val="00467072"/>
    <w:rsid w:val="00467280"/>
    <w:rsid w:val="00472E67"/>
    <w:rsid w:val="00474612"/>
    <w:rsid w:val="00474B5C"/>
    <w:rsid w:val="0047580D"/>
    <w:rsid w:val="00476FC2"/>
    <w:rsid w:val="004779D3"/>
    <w:rsid w:val="004802CC"/>
    <w:rsid w:val="00480C20"/>
    <w:rsid w:val="004818E9"/>
    <w:rsid w:val="00482A62"/>
    <w:rsid w:val="00482C46"/>
    <w:rsid w:val="00482D2B"/>
    <w:rsid w:val="00483A15"/>
    <w:rsid w:val="004840FD"/>
    <w:rsid w:val="00485402"/>
    <w:rsid w:val="004858FB"/>
    <w:rsid w:val="00486355"/>
    <w:rsid w:val="004874C0"/>
    <w:rsid w:val="00487716"/>
    <w:rsid w:val="004907BD"/>
    <w:rsid w:val="004915E2"/>
    <w:rsid w:val="004916BC"/>
    <w:rsid w:val="004918B6"/>
    <w:rsid w:val="00491E74"/>
    <w:rsid w:val="00492547"/>
    <w:rsid w:val="004928C4"/>
    <w:rsid w:val="0049304A"/>
    <w:rsid w:val="00493DB3"/>
    <w:rsid w:val="00494087"/>
    <w:rsid w:val="0049559D"/>
    <w:rsid w:val="004979BA"/>
    <w:rsid w:val="004A0C7B"/>
    <w:rsid w:val="004A53B9"/>
    <w:rsid w:val="004A5BD4"/>
    <w:rsid w:val="004A6126"/>
    <w:rsid w:val="004A68B0"/>
    <w:rsid w:val="004A7819"/>
    <w:rsid w:val="004B0296"/>
    <w:rsid w:val="004B03F0"/>
    <w:rsid w:val="004B062B"/>
    <w:rsid w:val="004B32A9"/>
    <w:rsid w:val="004B5B38"/>
    <w:rsid w:val="004B5BBF"/>
    <w:rsid w:val="004C01B4"/>
    <w:rsid w:val="004C0FE7"/>
    <w:rsid w:val="004C2030"/>
    <w:rsid w:val="004C23EB"/>
    <w:rsid w:val="004C2DA2"/>
    <w:rsid w:val="004C2E79"/>
    <w:rsid w:val="004C406D"/>
    <w:rsid w:val="004C4895"/>
    <w:rsid w:val="004C51B9"/>
    <w:rsid w:val="004C5A08"/>
    <w:rsid w:val="004C5E58"/>
    <w:rsid w:val="004C6191"/>
    <w:rsid w:val="004C7536"/>
    <w:rsid w:val="004D01A1"/>
    <w:rsid w:val="004D0994"/>
    <w:rsid w:val="004D1D3E"/>
    <w:rsid w:val="004D2A00"/>
    <w:rsid w:val="004D4822"/>
    <w:rsid w:val="004D56F3"/>
    <w:rsid w:val="004D676B"/>
    <w:rsid w:val="004D7D25"/>
    <w:rsid w:val="004E0A0C"/>
    <w:rsid w:val="004E13BD"/>
    <w:rsid w:val="004E289D"/>
    <w:rsid w:val="004E4445"/>
    <w:rsid w:val="004E473F"/>
    <w:rsid w:val="004E4D7E"/>
    <w:rsid w:val="004E5246"/>
    <w:rsid w:val="004E75B8"/>
    <w:rsid w:val="004F16C3"/>
    <w:rsid w:val="004F21EB"/>
    <w:rsid w:val="004F2D32"/>
    <w:rsid w:val="004F4188"/>
    <w:rsid w:val="004F44AF"/>
    <w:rsid w:val="004F553A"/>
    <w:rsid w:val="004F6370"/>
    <w:rsid w:val="004F6A60"/>
    <w:rsid w:val="004F7023"/>
    <w:rsid w:val="00500276"/>
    <w:rsid w:val="00501C7A"/>
    <w:rsid w:val="0050219F"/>
    <w:rsid w:val="00502B82"/>
    <w:rsid w:val="00504376"/>
    <w:rsid w:val="00507E0B"/>
    <w:rsid w:val="00510B65"/>
    <w:rsid w:val="00510FB0"/>
    <w:rsid w:val="00511067"/>
    <w:rsid w:val="00511429"/>
    <w:rsid w:val="0051195D"/>
    <w:rsid w:val="00512008"/>
    <w:rsid w:val="00514A32"/>
    <w:rsid w:val="00514C8C"/>
    <w:rsid w:val="00514E67"/>
    <w:rsid w:val="00516448"/>
    <w:rsid w:val="00517D90"/>
    <w:rsid w:val="005208A6"/>
    <w:rsid w:val="00525C13"/>
    <w:rsid w:val="00526F6C"/>
    <w:rsid w:val="00527132"/>
    <w:rsid w:val="005279BE"/>
    <w:rsid w:val="005304DC"/>
    <w:rsid w:val="005305F5"/>
    <w:rsid w:val="0053075B"/>
    <w:rsid w:val="0053098A"/>
    <w:rsid w:val="00530CB0"/>
    <w:rsid w:val="00531B6A"/>
    <w:rsid w:val="00533662"/>
    <w:rsid w:val="00533BF1"/>
    <w:rsid w:val="00533E27"/>
    <w:rsid w:val="00535C17"/>
    <w:rsid w:val="00535EA8"/>
    <w:rsid w:val="005364B7"/>
    <w:rsid w:val="00536F8C"/>
    <w:rsid w:val="00537EFF"/>
    <w:rsid w:val="00540196"/>
    <w:rsid w:val="00541C39"/>
    <w:rsid w:val="00541DAA"/>
    <w:rsid w:val="0054343E"/>
    <w:rsid w:val="005440FB"/>
    <w:rsid w:val="005447D1"/>
    <w:rsid w:val="0054532F"/>
    <w:rsid w:val="005474F4"/>
    <w:rsid w:val="0054791F"/>
    <w:rsid w:val="0055196A"/>
    <w:rsid w:val="00551DE7"/>
    <w:rsid w:val="005529E3"/>
    <w:rsid w:val="00552DBA"/>
    <w:rsid w:val="0055335E"/>
    <w:rsid w:val="005533E5"/>
    <w:rsid w:val="00553A60"/>
    <w:rsid w:val="00554C95"/>
    <w:rsid w:val="00555E3D"/>
    <w:rsid w:val="00556FCD"/>
    <w:rsid w:val="005572A4"/>
    <w:rsid w:val="00560D0C"/>
    <w:rsid w:val="00564041"/>
    <w:rsid w:val="0056488F"/>
    <w:rsid w:val="00565BD8"/>
    <w:rsid w:val="0056740C"/>
    <w:rsid w:val="005704A0"/>
    <w:rsid w:val="00570CA2"/>
    <w:rsid w:val="00570E11"/>
    <w:rsid w:val="00571131"/>
    <w:rsid w:val="005714CE"/>
    <w:rsid w:val="0057273C"/>
    <w:rsid w:val="00574D3B"/>
    <w:rsid w:val="00574D82"/>
    <w:rsid w:val="00576CF9"/>
    <w:rsid w:val="00577563"/>
    <w:rsid w:val="00577A5C"/>
    <w:rsid w:val="00580110"/>
    <w:rsid w:val="005805EF"/>
    <w:rsid w:val="00581A6F"/>
    <w:rsid w:val="00582C27"/>
    <w:rsid w:val="0058411D"/>
    <w:rsid w:val="00586EC9"/>
    <w:rsid w:val="005905F9"/>
    <w:rsid w:val="00590B33"/>
    <w:rsid w:val="005923B7"/>
    <w:rsid w:val="005943EC"/>
    <w:rsid w:val="0059465E"/>
    <w:rsid w:val="0059481A"/>
    <w:rsid w:val="00594C02"/>
    <w:rsid w:val="0059536A"/>
    <w:rsid w:val="00595E01"/>
    <w:rsid w:val="0059783F"/>
    <w:rsid w:val="005A0D3C"/>
    <w:rsid w:val="005A1AE3"/>
    <w:rsid w:val="005A4928"/>
    <w:rsid w:val="005A5BBB"/>
    <w:rsid w:val="005A5E2B"/>
    <w:rsid w:val="005A61E2"/>
    <w:rsid w:val="005A7D35"/>
    <w:rsid w:val="005B212E"/>
    <w:rsid w:val="005B2CAB"/>
    <w:rsid w:val="005B2D9F"/>
    <w:rsid w:val="005B35BA"/>
    <w:rsid w:val="005B3E45"/>
    <w:rsid w:val="005B4A5E"/>
    <w:rsid w:val="005B623F"/>
    <w:rsid w:val="005B7190"/>
    <w:rsid w:val="005C0982"/>
    <w:rsid w:val="005C125E"/>
    <w:rsid w:val="005C2634"/>
    <w:rsid w:val="005C2707"/>
    <w:rsid w:val="005C3051"/>
    <w:rsid w:val="005C3D91"/>
    <w:rsid w:val="005C675F"/>
    <w:rsid w:val="005C71B3"/>
    <w:rsid w:val="005C755D"/>
    <w:rsid w:val="005D16AA"/>
    <w:rsid w:val="005D16CB"/>
    <w:rsid w:val="005D1E7D"/>
    <w:rsid w:val="005D218A"/>
    <w:rsid w:val="005D2C6A"/>
    <w:rsid w:val="005D3839"/>
    <w:rsid w:val="005D40AD"/>
    <w:rsid w:val="005D5037"/>
    <w:rsid w:val="005D5E33"/>
    <w:rsid w:val="005D62A5"/>
    <w:rsid w:val="005D6AA4"/>
    <w:rsid w:val="005E111D"/>
    <w:rsid w:val="005E114C"/>
    <w:rsid w:val="005E123F"/>
    <w:rsid w:val="005E1272"/>
    <w:rsid w:val="005E1A65"/>
    <w:rsid w:val="005E1E7C"/>
    <w:rsid w:val="005E5114"/>
    <w:rsid w:val="005E6445"/>
    <w:rsid w:val="005F0D53"/>
    <w:rsid w:val="005F0F4B"/>
    <w:rsid w:val="005F11B5"/>
    <w:rsid w:val="005F22E2"/>
    <w:rsid w:val="005F2BFE"/>
    <w:rsid w:val="005F362A"/>
    <w:rsid w:val="005F432F"/>
    <w:rsid w:val="005F4CDF"/>
    <w:rsid w:val="005F5012"/>
    <w:rsid w:val="005F6A44"/>
    <w:rsid w:val="005F726D"/>
    <w:rsid w:val="005F7A65"/>
    <w:rsid w:val="00600043"/>
    <w:rsid w:val="00600514"/>
    <w:rsid w:val="00601DAB"/>
    <w:rsid w:val="00602B14"/>
    <w:rsid w:val="00603089"/>
    <w:rsid w:val="0060313A"/>
    <w:rsid w:val="00603395"/>
    <w:rsid w:val="00603D32"/>
    <w:rsid w:val="00605CF5"/>
    <w:rsid w:val="0061137E"/>
    <w:rsid w:val="00611A17"/>
    <w:rsid w:val="00612379"/>
    <w:rsid w:val="006133F8"/>
    <w:rsid w:val="00613D2C"/>
    <w:rsid w:val="006146DC"/>
    <w:rsid w:val="00614A18"/>
    <w:rsid w:val="0061501D"/>
    <w:rsid w:val="0061617C"/>
    <w:rsid w:val="006173DB"/>
    <w:rsid w:val="006178AB"/>
    <w:rsid w:val="00620257"/>
    <w:rsid w:val="00620B45"/>
    <w:rsid w:val="00620C50"/>
    <w:rsid w:val="00621180"/>
    <w:rsid w:val="00621300"/>
    <w:rsid w:val="006226FA"/>
    <w:rsid w:val="006244B4"/>
    <w:rsid w:val="00625025"/>
    <w:rsid w:val="00625770"/>
    <w:rsid w:val="006258F8"/>
    <w:rsid w:val="00625A52"/>
    <w:rsid w:val="00626896"/>
    <w:rsid w:val="0062745E"/>
    <w:rsid w:val="00627BA2"/>
    <w:rsid w:val="0063097D"/>
    <w:rsid w:val="00630AA1"/>
    <w:rsid w:val="00630D89"/>
    <w:rsid w:val="00631266"/>
    <w:rsid w:val="006331A6"/>
    <w:rsid w:val="0063475D"/>
    <w:rsid w:val="00637660"/>
    <w:rsid w:val="00640ACF"/>
    <w:rsid w:val="006464CA"/>
    <w:rsid w:val="00646544"/>
    <w:rsid w:val="00646FAD"/>
    <w:rsid w:val="0065063C"/>
    <w:rsid w:val="00651814"/>
    <w:rsid w:val="00651832"/>
    <w:rsid w:val="006522CD"/>
    <w:rsid w:val="006524C0"/>
    <w:rsid w:val="0065334D"/>
    <w:rsid w:val="006542BF"/>
    <w:rsid w:val="006548C1"/>
    <w:rsid w:val="0065511B"/>
    <w:rsid w:val="00655C2B"/>
    <w:rsid w:val="00656A6E"/>
    <w:rsid w:val="00656AB9"/>
    <w:rsid w:val="0066143A"/>
    <w:rsid w:val="00661619"/>
    <w:rsid w:val="00661940"/>
    <w:rsid w:val="00662ACC"/>
    <w:rsid w:val="00663FB8"/>
    <w:rsid w:val="006644F9"/>
    <w:rsid w:val="00667162"/>
    <w:rsid w:val="006701DD"/>
    <w:rsid w:val="0067030A"/>
    <w:rsid w:val="006706CE"/>
    <w:rsid w:val="00670903"/>
    <w:rsid w:val="00671751"/>
    <w:rsid w:val="00671ECB"/>
    <w:rsid w:val="00672294"/>
    <w:rsid w:val="00672A8C"/>
    <w:rsid w:val="00673FFA"/>
    <w:rsid w:val="00674D44"/>
    <w:rsid w:val="00675620"/>
    <w:rsid w:val="00675D60"/>
    <w:rsid w:val="00675FF0"/>
    <w:rsid w:val="00676821"/>
    <w:rsid w:val="006769C5"/>
    <w:rsid w:val="00677589"/>
    <w:rsid w:val="00677A0F"/>
    <w:rsid w:val="00677BE3"/>
    <w:rsid w:val="00680062"/>
    <w:rsid w:val="00681089"/>
    <w:rsid w:val="006816EC"/>
    <w:rsid w:val="00682FA4"/>
    <w:rsid w:val="00684882"/>
    <w:rsid w:val="00685224"/>
    <w:rsid w:val="006855A1"/>
    <w:rsid w:val="00686A09"/>
    <w:rsid w:val="0069087C"/>
    <w:rsid w:val="006909EF"/>
    <w:rsid w:val="00691627"/>
    <w:rsid w:val="006917B6"/>
    <w:rsid w:val="00692836"/>
    <w:rsid w:val="0069445B"/>
    <w:rsid w:val="00695697"/>
    <w:rsid w:val="00695FAE"/>
    <w:rsid w:val="00696311"/>
    <w:rsid w:val="00696E06"/>
    <w:rsid w:val="006A143B"/>
    <w:rsid w:val="006A1F11"/>
    <w:rsid w:val="006A2585"/>
    <w:rsid w:val="006A567E"/>
    <w:rsid w:val="006A6BDC"/>
    <w:rsid w:val="006A71A5"/>
    <w:rsid w:val="006A7826"/>
    <w:rsid w:val="006A7913"/>
    <w:rsid w:val="006B02E1"/>
    <w:rsid w:val="006B2C91"/>
    <w:rsid w:val="006B3F09"/>
    <w:rsid w:val="006B4884"/>
    <w:rsid w:val="006B68F0"/>
    <w:rsid w:val="006C1049"/>
    <w:rsid w:val="006C2202"/>
    <w:rsid w:val="006C2471"/>
    <w:rsid w:val="006C25BF"/>
    <w:rsid w:val="006C2B92"/>
    <w:rsid w:val="006C3666"/>
    <w:rsid w:val="006C40AD"/>
    <w:rsid w:val="006C4125"/>
    <w:rsid w:val="006C412C"/>
    <w:rsid w:val="006C54D4"/>
    <w:rsid w:val="006C5625"/>
    <w:rsid w:val="006C6F73"/>
    <w:rsid w:val="006C75CD"/>
    <w:rsid w:val="006C77D5"/>
    <w:rsid w:val="006D0CA2"/>
    <w:rsid w:val="006D13CC"/>
    <w:rsid w:val="006D3285"/>
    <w:rsid w:val="006D3C77"/>
    <w:rsid w:val="006D418A"/>
    <w:rsid w:val="006D4569"/>
    <w:rsid w:val="006D45BB"/>
    <w:rsid w:val="006D4CB7"/>
    <w:rsid w:val="006D5DB9"/>
    <w:rsid w:val="006D6009"/>
    <w:rsid w:val="006D7749"/>
    <w:rsid w:val="006E01C5"/>
    <w:rsid w:val="006E0815"/>
    <w:rsid w:val="006E16FF"/>
    <w:rsid w:val="006E31C4"/>
    <w:rsid w:val="006E3B50"/>
    <w:rsid w:val="006E3F16"/>
    <w:rsid w:val="006E4F86"/>
    <w:rsid w:val="006E659B"/>
    <w:rsid w:val="006F05E9"/>
    <w:rsid w:val="006F09B6"/>
    <w:rsid w:val="006F2B5E"/>
    <w:rsid w:val="006F2C85"/>
    <w:rsid w:val="006F3219"/>
    <w:rsid w:val="006F400E"/>
    <w:rsid w:val="006F461D"/>
    <w:rsid w:val="006F4C39"/>
    <w:rsid w:val="006F5C1B"/>
    <w:rsid w:val="006F6408"/>
    <w:rsid w:val="006F67A0"/>
    <w:rsid w:val="00700732"/>
    <w:rsid w:val="00700A63"/>
    <w:rsid w:val="00701027"/>
    <w:rsid w:val="007017F2"/>
    <w:rsid w:val="00701FC7"/>
    <w:rsid w:val="007021F4"/>
    <w:rsid w:val="00702478"/>
    <w:rsid w:val="00702C03"/>
    <w:rsid w:val="00703485"/>
    <w:rsid w:val="007049A4"/>
    <w:rsid w:val="00704BE3"/>
    <w:rsid w:val="007054BC"/>
    <w:rsid w:val="00705DDD"/>
    <w:rsid w:val="00706561"/>
    <w:rsid w:val="00706C9C"/>
    <w:rsid w:val="00710031"/>
    <w:rsid w:val="00710324"/>
    <w:rsid w:val="00710940"/>
    <w:rsid w:val="007117EE"/>
    <w:rsid w:val="00711D7A"/>
    <w:rsid w:val="007122F6"/>
    <w:rsid w:val="007127F4"/>
    <w:rsid w:val="0071471C"/>
    <w:rsid w:val="0071474F"/>
    <w:rsid w:val="00714D65"/>
    <w:rsid w:val="007153D2"/>
    <w:rsid w:val="00716610"/>
    <w:rsid w:val="00716D44"/>
    <w:rsid w:val="00720979"/>
    <w:rsid w:val="0072221E"/>
    <w:rsid w:val="00723277"/>
    <w:rsid w:val="00723E7B"/>
    <w:rsid w:val="007241B7"/>
    <w:rsid w:val="00724609"/>
    <w:rsid w:val="00724A0F"/>
    <w:rsid w:val="0072548B"/>
    <w:rsid w:val="00725AA0"/>
    <w:rsid w:val="00727206"/>
    <w:rsid w:val="007310F0"/>
    <w:rsid w:val="00732B85"/>
    <w:rsid w:val="00732C78"/>
    <w:rsid w:val="00733ADA"/>
    <w:rsid w:val="00733B3C"/>
    <w:rsid w:val="00733F57"/>
    <w:rsid w:val="00735B92"/>
    <w:rsid w:val="007360D4"/>
    <w:rsid w:val="00736103"/>
    <w:rsid w:val="00736823"/>
    <w:rsid w:val="007417A4"/>
    <w:rsid w:val="007431EB"/>
    <w:rsid w:val="007432C6"/>
    <w:rsid w:val="0074344C"/>
    <w:rsid w:val="007439D2"/>
    <w:rsid w:val="007439E1"/>
    <w:rsid w:val="00743AF1"/>
    <w:rsid w:val="0074577C"/>
    <w:rsid w:val="00747480"/>
    <w:rsid w:val="0075029C"/>
    <w:rsid w:val="007519B7"/>
    <w:rsid w:val="00752E1E"/>
    <w:rsid w:val="00753263"/>
    <w:rsid w:val="0075488D"/>
    <w:rsid w:val="0075511B"/>
    <w:rsid w:val="00755A1F"/>
    <w:rsid w:val="0075757A"/>
    <w:rsid w:val="007601FF"/>
    <w:rsid w:val="0076173D"/>
    <w:rsid w:val="0076293C"/>
    <w:rsid w:val="00764135"/>
    <w:rsid w:val="00765109"/>
    <w:rsid w:val="00765F8A"/>
    <w:rsid w:val="00767571"/>
    <w:rsid w:val="00770498"/>
    <w:rsid w:val="00771EF8"/>
    <w:rsid w:val="00773462"/>
    <w:rsid w:val="00773CCD"/>
    <w:rsid w:val="0077445D"/>
    <w:rsid w:val="00774ACC"/>
    <w:rsid w:val="00774F0C"/>
    <w:rsid w:val="00776D94"/>
    <w:rsid w:val="007770A9"/>
    <w:rsid w:val="00780DE3"/>
    <w:rsid w:val="00781308"/>
    <w:rsid w:val="00782158"/>
    <w:rsid w:val="00782904"/>
    <w:rsid w:val="007846D7"/>
    <w:rsid w:val="00784AF6"/>
    <w:rsid w:val="00784E42"/>
    <w:rsid w:val="007851AD"/>
    <w:rsid w:val="007858A3"/>
    <w:rsid w:val="00786399"/>
    <w:rsid w:val="00790273"/>
    <w:rsid w:val="00793466"/>
    <w:rsid w:val="007943E3"/>
    <w:rsid w:val="00795702"/>
    <w:rsid w:val="00795FFE"/>
    <w:rsid w:val="00796013"/>
    <w:rsid w:val="00796CEA"/>
    <w:rsid w:val="00796E89"/>
    <w:rsid w:val="00797786"/>
    <w:rsid w:val="00797E7B"/>
    <w:rsid w:val="007A195A"/>
    <w:rsid w:val="007A1EF5"/>
    <w:rsid w:val="007A2D75"/>
    <w:rsid w:val="007A3143"/>
    <w:rsid w:val="007A43FB"/>
    <w:rsid w:val="007A4F2D"/>
    <w:rsid w:val="007A5119"/>
    <w:rsid w:val="007A524A"/>
    <w:rsid w:val="007A5AA3"/>
    <w:rsid w:val="007A63DD"/>
    <w:rsid w:val="007A6DB3"/>
    <w:rsid w:val="007A762A"/>
    <w:rsid w:val="007A7B63"/>
    <w:rsid w:val="007B1B7A"/>
    <w:rsid w:val="007B1E77"/>
    <w:rsid w:val="007B2630"/>
    <w:rsid w:val="007B3DF1"/>
    <w:rsid w:val="007B43B7"/>
    <w:rsid w:val="007B4488"/>
    <w:rsid w:val="007B44DB"/>
    <w:rsid w:val="007B51C8"/>
    <w:rsid w:val="007B5270"/>
    <w:rsid w:val="007B52F6"/>
    <w:rsid w:val="007B5EE6"/>
    <w:rsid w:val="007B6014"/>
    <w:rsid w:val="007B6259"/>
    <w:rsid w:val="007B76A7"/>
    <w:rsid w:val="007C0157"/>
    <w:rsid w:val="007C2A88"/>
    <w:rsid w:val="007C3CD2"/>
    <w:rsid w:val="007C6B80"/>
    <w:rsid w:val="007C723E"/>
    <w:rsid w:val="007C76FD"/>
    <w:rsid w:val="007C7A18"/>
    <w:rsid w:val="007D0301"/>
    <w:rsid w:val="007D0CC4"/>
    <w:rsid w:val="007D30DC"/>
    <w:rsid w:val="007D3D57"/>
    <w:rsid w:val="007D3F9E"/>
    <w:rsid w:val="007D508C"/>
    <w:rsid w:val="007D5245"/>
    <w:rsid w:val="007D5381"/>
    <w:rsid w:val="007D558F"/>
    <w:rsid w:val="007D7096"/>
    <w:rsid w:val="007D711B"/>
    <w:rsid w:val="007D7D75"/>
    <w:rsid w:val="007D7D97"/>
    <w:rsid w:val="007E2C2A"/>
    <w:rsid w:val="007E3EAE"/>
    <w:rsid w:val="007E4CC4"/>
    <w:rsid w:val="007E5556"/>
    <w:rsid w:val="007F049F"/>
    <w:rsid w:val="007F11A1"/>
    <w:rsid w:val="007F3174"/>
    <w:rsid w:val="007F3382"/>
    <w:rsid w:val="007F3E6D"/>
    <w:rsid w:val="007F48AA"/>
    <w:rsid w:val="007F4E33"/>
    <w:rsid w:val="007F54BF"/>
    <w:rsid w:val="00800B0C"/>
    <w:rsid w:val="008018AC"/>
    <w:rsid w:val="00802945"/>
    <w:rsid w:val="00803A0B"/>
    <w:rsid w:val="00803F3C"/>
    <w:rsid w:val="008047F3"/>
    <w:rsid w:val="00805689"/>
    <w:rsid w:val="00805E55"/>
    <w:rsid w:val="00805F00"/>
    <w:rsid w:val="008062CB"/>
    <w:rsid w:val="00807504"/>
    <w:rsid w:val="008076E5"/>
    <w:rsid w:val="00807F25"/>
    <w:rsid w:val="00810155"/>
    <w:rsid w:val="00810AB6"/>
    <w:rsid w:val="00810E23"/>
    <w:rsid w:val="00811CBE"/>
    <w:rsid w:val="0081446F"/>
    <w:rsid w:val="0081465A"/>
    <w:rsid w:val="008148E5"/>
    <w:rsid w:val="0081505C"/>
    <w:rsid w:val="0081606C"/>
    <w:rsid w:val="00820ED3"/>
    <w:rsid w:val="00821F04"/>
    <w:rsid w:val="008226A3"/>
    <w:rsid w:val="0082462B"/>
    <w:rsid w:val="00830DFC"/>
    <w:rsid w:val="00832752"/>
    <w:rsid w:val="00832C77"/>
    <w:rsid w:val="00832EAE"/>
    <w:rsid w:val="008331FF"/>
    <w:rsid w:val="008339BC"/>
    <w:rsid w:val="00834F28"/>
    <w:rsid w:val="008356BE"/>
    <w:rsid w:val="008356EE"/>
    <w:rsid w:val="00836E74"/>
    <w:rsid w:val="0084126A"/>
    <w:rsid w:val="00842345"/>
    <w:rsid w:val="00842A8D"/>
    <w:rsid w:val="00842DA0"/>
    <w:rsid w:val="0084330D"/>
    <w:rsid w:val="008452EC"/>
    <w:rsid w:val="00845776"/>
    <w:rsid w:val="008467AC"/>
    <w:rsid w:val="00847331"/>
    <w:rsid w:val="00851014"/>
    <w:rsid w:val="008522FB"/>
    <w:rsid w:val="008523C8"/>
    <w:rsid w:val="0085276A"/>
    <w:rsid w:val="0085416B"/>
    <w:rsid w:val="00854981"/>
    <w:rsid w:val="0085526C"/>
    <w:rsid w:val="008556AC"/>
    <w:rsid w:val="00855ED9"/>
    <w:rsid w:val="008561A3"/>
    <w:rsid w:val="00860179"/>
    <w:rsid w:val="00860F2C"/>
    <w:rsid w:val="00861C1E"/>
    <w:rsid w:val="00861FC2"/>
    <w:rsid w:val="00862376"/>
    <w:rsid w:val="0086347A"/>
    <w:rsid w:val="00863B3B"/>
    <w:rsid w:val="00863E44"/>
    <w:rsid w:val="00866CAA"/>
    <w:rsid w:val="00867AE9"/>
    <w:rsid w:val="0087162B"/>
    <w:rsid w:val="00871E8F"/>
    <w:rsid w:val="00872882"/>
    <w:rsid w:val="00872D51"/>
    <w:rsid w:val="0087311B"/>
    <w:rsid w:val="0087326D"/>
    <w:rsid w:val="00874BE3"/>
    <w:rsid w:val="0087502D"/>
    <w:rsid w:val="008772C8"/>
    <w:rsid w:val="008802B6"/>
    <w:rsid w:val="00882401"/>
    <w:rsid w:val="00887A1E"/>
    <w:rsid w:val="008925AF"/>
    <w:rsid w:val="00893D21"/>
    <w:rsid w:val="00894244"/>
    <w:rsid w:val="00897DCB"/>
    <w:rsid w:val="008A04CC"/>
    <w:rsid w:val="008A16C8"/>
    <w:rsid w:val="008A330E"/>
    <w:rsid w:val="008A44FE"/>
    <w:rsid w:val="008A45A6"/>
    <w:rsid w:val="008A5009"/>
    <w:rsid w:val="008A5CCD"/>
    <w:rsid w:val="008A6267"/>
    <w:rsid w:val="008A6F26"/>
    <w:rsid w:val="008B0C53"/>
    <w:rsid w:val="008B23DE"/>
    <w:rsid w:val="008B4C29"/>
    <w:rsid w:val="008B52BE"/>
    <w:rsid w:val="008B562F"/>
    <w:rsid w:val="008B59FD"/>
    <w:rsid w:val="008B7B10"/>
    <w:rsid w:val="008C0A7F"/>
    <w:rsid w:val="008C10C5"/>
    <w:rsid w:val="008C254C"/>
    <w:rsid w:val="008C29F5"/>
    <w:rsid w:val="008C2A19"/>
    <w:rsid w:val="008C2C36"/>
    <w:rsid w:val="008C301B"/>
    <w:rsid w:val="008C3E35"/>
    <w:rsid w:val="008C4CAA"/>
    <w:rsid w:val="008C5213"/>
    <w:rsid w:val="008C611C"/>
    <w:rsid w:val="008C6180"/>
    <w:rsid w:val="008C68E2"/>
    <w:rsid w:val="008D3923"/>
    <w:rsid w:val="008D3D98"/>
    <w:rsid w:val="008D4D8A"/>
    <w:rsid w:val="008D7A65"/>
    <w:rsid w:val="008E0F8E"/>
    <w:rsid w:val="008E131D"/>
    <w:rsid w:val="008E1DB2"/>
    <w:rsid w:val="008E2F18"/>
    <w:rsid w:val="008E35BE"/>
    <w:rsid w:val="008E5C37"/>
    <w:rsid w:val="008E6B08"/>
    <w:rsid w:val="008E7388"/>
    <w:rsid w:val="008F0AC0"/>
    <w:rsid w:val="008F10F8"/>
    <w:rsid w:val="008F2B6E"/>
    <w:rsid w:val="008F2FC7"/>
    <w:rsid w:val="008F3A35"/>
    <w:rsid w:val="008F3D71"/>
    <w:rsid w:val="008F5358"/>
    <w:rsid w:val="008F55D5"/>
    <w:rsid w:val="008F5CE6"/>
    <w:rsid w:val="008F795D"/>
    <w:rsid w:val="00900F5B"/>
    <w:rsid w:val="0090195C"/>
    <w:rsid w:val="00901AA9"/>
    <w:rsid w:val="00905468"/>
    <w:rsid w:val="009055DA"/>
    <w:rsid w:val="00906674"/>
    <w:rsid w:val="00906FCC"/>
    <w:rsid w:val="00907550"/>
    <w:rsid w:val="00907917"/>
    <w:rsid w:val="00907DC9"/>
    <w:rsid w:val="0091169D"/>
    <w:rsid w:val="00913232"/>
    <w:rsid w:val="00913351"/>
    <w:rsid w:val="0091530A"/>
    <w:rsid w:val="009154C9"/>
    <w:rsid w:val="009159B6"/>
    <w:rsid w:val="00915B90"/>
    <w:rsid w:val="00917A15"/>
    <w:rsid w:val="00917C9F"/>
    <w:rsid w:val="00920111"/>
    <w:rsid w:val="009208DF"/>
    <w:rsid w:val="00920C65"/>
    <w:rsid w:val="00921685"/>
    <w:rsid w:val="009219FE"/>
    <w:rsid w:val="009230EB"/>
    <w:rsid w:val="00923992"/>
    <w:rsid w:val="009245AC"/>
    <w:rsid w:val="009274C5"/>
    <w:rsid w:val="00927912"/>
    <w:rsid w:val="00927CD0"/>
    <w:rsid w:val="00927D56"/>
    <w:rsid w:val="0093043E"/>
    <w:rsid w:val="00930B2D"/>
    <w:rsid w:val="00931151"/>
    <w:rsid w:val="00931907"/>
    <w:rsid w:val="00932B69"/>
    <w:rsid w:val="00932ED7"/>
    <w:rsid w:val="00933883"/>
    <w:rsid w:val="00933EC7"/>
    <w:rsid w:val="00933F72"/>
    <w:rsid w:val="00934B00"/>
    <w:rsid w:val="00934DFB"/>
    <w:rsid w:val="00935EC2"/>
    <w:rsid w:val="00935F84"/>
    <w:rsid w:val="00937518"/>
    <w:rsid w:val="00941168"/>
    <w:rsid w:val="00942F56"/>
    <w:rsid w:val="00943A6F"/>
    <w:rsid w:val="009443E5"/>
    <w:rsid w:val="009446C9"/>
    <w:rsid w:val="00944804"/>
    <w:rsid w:val="0094489D"/>
    <w:rsid w:val="00944EB0"/>
    <w:rsid w:val="00946B43"/>
    <w:rsid w:val="00950BA6"/>
    <w:rsid w:val="00950F3E"/>
    <w:rsid w:val="00951603"/>
    <w:rsid w:val="0095402C"/>
    <w:rsid w:val="009552A5"/>
    <w:rsid w:val="00955672"/>
    <w:rsid w:val="00956367"/>
    <w:rsid w:val="009619C4"/>
    <w:rsid w:val="009630FD"/>
    <w:rsid w:val="0096379D"/>
    <w:rsid w:val="009659CE"/>
    <w:rsid w:val="00966329"/>
    <w:rsid w:val="0097018D"/>
    <w:rsid w:val="00972FC9"/>
    <w:rsid w:val="0097485D"/>
    <w:rsid w:val="00975F21"/>
    <w:rsid w:val="00977944"/>
    <w:rsid w:val="00977F53"/>
    <w:rsid w:val="00982123"/>
    <w:rsid w:val="00983A41"/>
    <w:rsid w:val="009853BE"/>
    <w:rsid w:val="009874EA"/>
    <w:rsid w:val="00987DCF"/>
    <w:rsid w:val="00990728"/>
    <w:rsid w:val="00990746"/>
    <w:rsid w:val="00990752"/>
    <w:rsid w:val="00990C4D"/>
    <w:rsid w:val="00992CD7"/>
    <w:rsid w:val="00993794"/>
    <w:rsid w:val="00993CFA"/>
    <w:rsid w:val="00995A6A"/>
    <w:rsid w:val="009A081B"/>
    <w:rsid w:val="009A24F0"/>
    <w:rsid w:val="009A2AF4"/>
    <w:rsid w:val="009A4C68"/>
    <w:rsid w:val="009A598F"/>
    <w:rsid w:val="009A78B1"/>
    <w:rsid w:val="009B0E3E"/>
    <w:rsid w:val="009B48D1"/>
    <w:rsid w:val="009B58B5"/>
    <w:rsid w:val="009B5A63"/>
    <w:rsid w:val="009B78B5"/>
    <w:rsid w:val="009C02BF"/>
    <w:rsid w:val="009C05B0"/>
    <w:rsid w:val="009C130D"/>
    <w:rsid w:val="009C1F92"/>
    <w:rsid w:val="009C248C"/>
    <w:rsid w:val="009C24D4"/>
    <w:rsid w:val="009C2C59"/>
    <w:rsid w:val="009C3D87"/>
    <w:rsid w:val="009C4615"/>
    <w:rsid w:val="009C4B8D"/>
    <w:rsid w:val="009C4DD8"/>
    <w:rsid w:val="009C6EF3"/>
    <w:rsid w:val="009C7602"/>
    <w:rsid w:val="009C7AB1"/>
    <w:rsid w:val="009D3576"/>
    <w:rsid w:val="009D36A4"/>
    <w:rsid w:val="009D39DF"/>
    <w:rsid w:val="009D3A4B"/>
    <w:rsid w:val="009D47CB"/>
    <w:rsid w:val="009D5403"/>
    <w:rsid w:val="009D5912"/>
    <w:rsid w:val="009D6A07"/>
    <w:rsid w:val="009D7446"/>
    <w:rsid w:val="009D7E1C"/>
    <w:rsid w:val="009E0E36"/>
    <w:rsid w:val="009E0EDA"/>
    <w:rsid w:val="009E4E90"/>
    <w:rsid w:val="009E5E6F"/>
    <w:rsid w:val="009F145A"/>
    <w:rsid w:val="009F32EF"/>
    <w:rsid w:val="009F3596"/>
    <w:rsid w:val="009F359A"/>
    <w:rsid w:val="009F3FAB"/>
    <w:rsid w:val="009F4A71"/>
    <w:rsid w:val="009F52C2"/>
    <w:rsid w:val="009F579F"/>
    <w:rsid w:val="009F5E55"/>
    <w:rsid w:val="009F7600"/>
    <w:rsid w:val="009F7A3D"/>
    <w:rsid w:val="00A02860"/>
    <w:rsid w:val="00A02F88"/>
    <w:rsid w:val="00A05DBA"/>
    <w:rsid w:val="00A05F5C"/>
    <w:rsid w:val="00A07B54"/>
    <w:rsid w:val="00A10754"/>
    <w:rsid w:val="00A111F9"/>
    <w:rsid w:val="00A11A1B"/>
    <w:rsid w:val="00A11C67"/>
    <w:rsid w:val="00A12383"/>
    <w:rsid w:val="00A13CA3"/>
    <w:rsid w:val="00A15DCB"/>
    <w:rsid w:val="00A16C27"/>
    <w:rsid w:val="00A17106"/>
    <w:rsid w:val="00A1736F"/>
    <w:rsid w:val="00A1743B"/>
    <w:rsid w:val="00A17BF3"/>
    <w:rsid w:val="00A2027A"/>
    <w:rsid w:val="00A203C7"/>
    <w:rsid w:val="00A2067F"/>
    <w:rsid w:val="00A21AE0"/>
    <w:rsid w:val="00A21B95"/>
    <w:rsid w:val="00A21BD7"/>
    <w:rsid w:val="00A22469"/>
    <w:rsid w:val="00A23AC0"/>
    <w:rsid w:val="00A2486B"/>
    <w:rsid w:val="00A24C36"/>
    <w:rsid w:val="00A26DE3"/>
    <w:rsid w:val="00A27B52"/>
    <w:rsid w:val="00A300D4"/>
    <w:rsid w:val="00A30173"/>
    <w:rsid w:val="00A30C99"/>
    <w:rsid w:val="00A30CE8"/>
    <w:rsid w:val="00A3155A"/>
    <w:rsid w:val="00A31E0F"/>
    <w:rsid w:val="00A32AFC"/>
    <w:rsid w:val="00A32CC1"/>
    <w:rsid w:val="00A32EB8"/>
    <w:rsid w:val="00A34782"/>
    <w:rsid w:val="00A34E00"/>
    <w:rsid w:val="00A3572D"/>
    <w:rsid w:val="00A36667"/>
    <w:rsid w:val="00A3739D"/>
    <w:rsid w:val="00A40265"/>
    <w:rsid w:val="00A41F8A"/>
    <w:rsid w:val="00A427E8"/>
    <w:rsid w:val="00A42AEE"/>
    <w:rsid w:val="00A42C79"/>
    <w:rsid w:val="00A42DD8"/>
    <w:rsid w:val="00A46ABE"/>
    <w:rsid w:val="00A47627"/>
    <w:rsid w:val="00A511AF"/>
    <w:rsid w:val="00A5168A"/>
    <w:rsid w:val="00A532F8"/>
    <w:rsid w:val="00A53DF3"/>
    <w:rsid w:val="00A544B5"/>
    <w:rsid w:val="00A55253"/>
    <w:rsid w:val="00A5526F"/>
    <w:rsid w:val="00A56824"/>
    <w:rsid w:val="00A600F0"/>
    <w:rsid w:val="00A60E24"/>
    <w:rsid w:val="00A61130"/>
    <w:rsid w:val="00A6250B"/>
    <w:rsid w:val="00A62DA7"/>
    <w:rsid w:val="00A63ECD"/>
    <w:rsid w:val="00A64DC2"/>
    <w:rsid w:val="00A6781B"/>
    <w:rsid w:val="00A71C1D"/>
    <w:rsid w:val="00A72700"/>
    <w:rsid w:val="00A72942"/>
    <w:rsid w:val="00A72B7A"/>
    <w:rsid w:val="00A737B4"/>
    <w:rsid w:val="00A73EA6"/>
    <w:rsid w:val="00A741C5"/>
    <w:rsid w:val="00A76112"/>
    <w:rsid w:val="00A81D81"/>
    <w:rsid w:val="00A827DA"/>
    <w:rsid w:val="00A83469"/>
    <w:rsid w:val="00A83B10"/>
    <w:rsid w:val="00A83F36"/>
    <w:rsid w:val="00A8451F"/>
    <w:rsid w:val="00A85087"/>
    <w:rsid w:val="00A85F0C"/>
    <w:rsid w:val="00A868A6"/>
    <w:rsid w:val="00A86B11"/>
    <w:rsid w:val="00A87271"/>
    <w:rsid w:val="00A90A6B"/>
    <w:rsid w:val="00A91EAA"/>
    <w:rsid w:val="00A92641"/>
    <w:rsid w:val="00A930F1"/>
    <w:rsid w:val="00A93257"/>
    <w:rsid w:val="00A936CE"/>
    <w:rsid w:val="00A957ED"/>
    <w:rsid w:val="00A97CDE"/>
    <w:rsid w:val="00AA085E"/>
    <w:rsid w:val="00AA093B"/>
    <w:rsid w:val="00AA22E5"/>
    <w:rsid w:val="00AA24A9"/>
    <w:rsid w:val="00AA45EA"/>
    <w:rsid w:val="00AA4A15"/>
    <w:rsid w:val="00AA62D6"/>
    <w:rsid w:val="00AA64E5"/>
    <w:rsid w:val="00AA7AF3"/>
    <w:rsid w:val="00AB2572"/>
    <w:rsid w:val="00AB3A49"/>
    <w:rsid w:val="00AB4C97"/>
    <w:rsid w:val="00AB78D1"/>
    <w:rsid w:val="00AC12DF"/>
    <w:rsid w:val="00AC1658"/>
    <w:rsid w:val="00AC1A50"/>
    <w:rsid w:val="00AC1BEA"/>
    <w:rsid w:val="00AC235A"/>
    <w:rsid w:val="00AC3912"/>
    <w:rsid w:val="00AC3F02"/>
    <w:rsid w:val="00AC50B4"/>
    <w:rsid w:val="00AC59BB"/>
    <w:rsid w:val="00AD0560"/>
    <w:rsid w:val="00AD134A"/>
    <w:rsid w:val="00AD1D66"/>
    <w:rsid w:val="00AD3622"/>
    <w:rsid w:val="00AD3723"/>
    <w:rsid w:val="00AD3B27"/>
    <w:rsid w:val="00AD4764"/>
    <w:rsid w:val="00AD4C9F"/>
    <w:rsid w:val="00AD4DD0"/>
    <w:rsid w:val="00AD69D4"/>
    <w:rsid w:val="00AD6CC5"/>
    <w:rsid w:val="00AD6E51"/>
    <w:rsid w:val="00AD7EE6"/>
    <w:rsid w:val="00AE00A6"/>
    <w:rsid w:val="00AE0F4A"/>
    <w:rsid w:val="00AE1E7A"/>
    <w:rsid w:val="00AE40FC"/>
    <w:rsid w:val="00AE43CD"/>
    <w:rsid w:val="00AE518E"/>
    <w:rsid w:val="00AE53DC"/>
    <w:rsid w:val="00AE66DD"/>
    <w:rsid w:val="00AF04AE"/>
    <w:rsid w:val="00AF0BA3"/>
    <w:rsid w:val="00AF0D54"/>
    <w:rsid w:val="00AF15D7"/>
    <w:rsid w:val="00AF2636"/>
    <w:rsid w:val="00AF2888"/>
    <w:rsid w:val="00AF4300"/>
    <w:rsid w:val="00AF4C22"/>
    <w:rsid w:val="00AF79FF"/>
    <w:rsid w:val="00B00230"/>
    <w:rsid w:val="00B0074A"/>
    <w:rsid w:val="00B00A2C"/>
    <w:rsid w:val="00B02F21"/>
    <w:rsid w:val="00B0361F"/>
    <w:rsid w:val="00B05778"/>
    <w:rsid w:val="00B05D3A"/>
    <w:rsid w:val="00B06139"/>
    <w:rsid w:val="00B063FB"/>
    <w:rsid w:val="00B06853"/>
    <w:rsid w:val="00B07B00"/>
    <w:rsid w:val="00B10611"/>
    <w:rsid w:val="00B113D3"/>
    <w:rsid w:val="00B11E6C"/>
    <w:rsid w:val="00B139AE"/>
    <w:rsid w:val="00B13AA6"/>
    <w:rsid w:val="00B14AAF"/>
    <w:rsid w:val="00B161FC"/>
    <w:rsid w:val="00B17977"/>
    <w:rsid w:val="00B21E95"/>
    <w:rsid w:val="00B22FBF"/>
    <w:rsid w:val="00B2372D"/>
    <w:rsid w:val="00B25349"/>
    <w:rsid w:val="00B254F6"/>
    <w:rsid w:val="00B26A08"/>
    <w:rsid w:val="00B26F40"/>
    <w:rsid w:val="00B27D49"/>
    <w:rsid w:val="00B3230A"/>
    <w:rsid w:val="00B33E4D"/>
    <w:rsid w:val="00B35550"/>
    <w:rsid w:val="00B36D9C"/>
    <w:rsid w:val="00B37BFC"/>
    <w:rsid w:val="00B40732"/>
    <w:rsid w:val="00B41D50"/>
    <w:rsid w:val="00B41E3C"/>
    <w:rsid w:val="00B42AF6"/>
    <w:rsid w:val="00B43FD3"/>
    <w:rsid w:val="00B45AFA"/>
    <w:rsid w:val="00B462DB"/>
    <w:rsid w:val="00B46AD4"/>
    <w:rsid w:val="00B507DC"/>
    <w:rsid w:val="00B50B5C"/>
    <w:rsid w:val="00B5179A"/>
    <w:rsid w:val="00B521ED"/>
    <w:rsid w:val="00B52B26"/>
    <w:rsid w:val="00B52CAB"/>
    <w:rsid w:val="00B53BBF"/>
    <w:rsid w:val="00B55135"/>
    <w:rsid w:val="00B5682A"/>
    <w:rsid w:val="00B56F7C"/>
    <w:rsid w:val="00B5723C"/>
    <w:rsid w:val="00B5773C"/>
    <w:rsid w:val="00B60246"/>
    <w:rsid w:val="00B6135D"/>
    <w:rsid w:val="00B61F59"/>
    <w:rsid w:val="00B61F5A"/>
    <w:rsid w:val="00B62401"/>
    <w:rsid w:val="00B6262E"/>
    <w:rsid w:val="00B62B38"/>
    <w:rsid w:val="00B63731"/>
    <w:rsid w:val="00B648A1"/>
    <w:rsid w:val="00B64C99"/>
    <w:rsid w:val="00B66213"/>
    <w:rsid w:val="00B66686"/>
    <w:rsid w:val="00B70590"/>
    <w:rsid w:val="00B70F57"/>
    <w:rsid w:val="00B720EB"/>
    <w:rsid w:val="00B72707"/>
    <w:rsid w:val="00B7411F"/>
    <w:rsid w:val="00B744DA"/>
    <w:rsid w:val="00B745E8"/>
    <w:rsid w:val="00B751EF"/>
    <w:rsid w:val="00B758F4"/>
    <w:rsid w:val="00B75DB9"/>
    <w:rsid w:val="00B76C8B"/>
    <w:rsid w:val="00B77300"/>
    <w:rsid w:val="00B77BC2"/>
    <w:rsid w:val="00B80018"/>
    <w:rsid w:val="00B826B9"/>
    <w:rsid w:val="00B83139"/>
    <w:rsid w:val="00B851C0"/>
    <w:rsid w:val="00B85676"/>
    <w:rsid w:val="00B857C3"/>
    <w:rsid w:val="00B86D6A"/>
    <w:rsid w:val="00B87717"/>
    <w:rsid w:val="00B912A1"/>
    <w:rsid w:val="00B9138B"/>
    <w:rsid w:val="00B9215F"/>
    <w:rsid w:val="00B93DDB"/>
    <w:rsid w:val="00B944F3"/>
    <w:rsid w:val="00B9452F"/>
    <w:rsid w:val="00B94788"/>
    <w:rsid w:val="00B9562B"/>
    <w:rsid w:val="00B9675D"/>
    <w:rsid w:val="00BA03A2"/>
    <w:rsid w:val="00BA03D5"/>
    <w:rsid w:val="00BA0D41"/>
    <w:rsid w:val="00BA18F8"/>
    <w:rsid w:val="00BA2E45"/>
    <w:rsid w:val="00BA3CFA"/>
    <w:rsid w:val="00BA46F2"/>
    <w:rsid w:val="00BA51C5"/>
    <w:rsid w:val="00BA5A83"/>
    <w:rsid w:val="00BA6C57"/>
    <w:rsid w:val="00BA6E5D"/>
    <w:rsid w:val="00BA7D83"/>
    <w:rsid w:val="00BB2A09"/>
    <w:rsid w:val="00BB312A"/>
    <w:rsid w:val="00BB3778"/>
    <w:rsid w:val="00BB5F77"/>
    <w:rsid w:val="00BB74C7"/>
    <w:rsid w:val="00BC0423"/>
    <w:rsid w:val="00BC086B"/>
    <w:rsid w:val="00BC2A82"/>
    <w:rsid w:val="00BC2B4A"/>
    <w:rsid w:val="00BC6742"/>
    <w:rsid w:val="00BD01BB"/>
    <w:rsid w:val="00BD3B93"/>
    <w:rsid w:val="00BD4C65"/>
    <w:rsid w:val="00BD55DF"/>
    <w:rsid w:val="00BD6159"/>
    <w:rsid w:val="00BD740C"/>
    <w:rsid w:val="00BE0518"/>
    <w:rsid w:val="00BE07C3"/>
    <w:rsid w:val="00BE2589"/>
    <w:rsid w:val="00BE2E8C"/>
    <w:rsid w:val="00BE441D"/>
    <w:rsid w:val="00BE5283"/>
    <w:rsid w:val="00BE5338"/>
    <w:rsid w:val="00BE5E77"/>
    <w:rsid w:val="00BE7518"/>
    <w:rsid w:val="00BF0392"/>
    <w:rsid w:val="00BF1B96"/>
    <w:rsid w:val="00BF2247"/>
    <w:rsid w:val="00BF343C"/>
    <w:rsid w:val="00BF3D62"/>
    <w:rsid w:val="00BF422B"/>
    <w:rsid w:val="00BF6D8C"/>
    <w:rsid w:val="00C0031D"/>
    <w:rsid w:val="00C007C8"/>
    <w:rsid w:val="00C01880"/>
    <w:rsid w:val="00C02B3B"/>
    <w:rsid w:val="00C032E0"/>
    <w:rsid w:val="00C03F2D"/>
    <w:rsid w:val="00C03F8B"/>
    <w:rsid w:val="00C041D0"/>
    <w:rsid w:val="00C041D8"/>
    <w:rsid w:val="00C04F8A"/>
    <w:rsid w:val="00C06ADF"/>
    <w:rsid w:val="00C06C32"/>
    <w:rsid w:val="00C06DB9"/>
    <w:rsid w:val="00C06E15"/>
    <w:rsid w:val="00C076D9"/>
    <w:rsid w:val="00C07AC5"/>
    <w:rsid w:val="00C114B4"/>
    <w:rsid w:val="00C12AC5"/>
    <w:rsid w:val="00C13040"/>
    <w:rsid w:val="00C13107"/>
    <w:rsid w:val="00C14321"/>
    <w:rsid w:val="00C14D7F"/>
    <w:rsid w:val="00C14F7B"/>
    <w:rsid w:val="00C15813"/>
    <w:rsid w:val="00C20B57"/>
    <w:rsid w:val="00C218CF"/>
    <w:rsid w:val="00C22BD0"/>
    <w:rsid w:val="00C23294"/>
    <w:rsid w:val="00C24B86"/>
    <w:rsid w:val="00C25462"/>
    <w:rsid w:val="00C26DE6"/>
    <w:rsid w:val="00C27693"/>
    <w:rsid w:val="00C27D48"/>
    <w:rsid w:val="00C31311"/>
    <w:rsid w:val="00C31CB4"/>
    <w:rsid w:val="00C32965"/>
    <w:rsid w:val="00C33163"/>
    <w:rsid w:val="00C33B00"/>
    <w:rsid w:val="00C342BE"/>
    <w:rsid w:val="00C34A45"/>
    <w:rsid w:val="00C35891"/>
    <w:rsid w:val="00C36532"/>
    <w:rsid w:val="00C372EC"/>
    <w:rsid w:val="00C415AD"/>
    <w:rsid w:val="00C4262B"/>
    <w:rsid w:val="00C4275B"/>
    <w:rsid w:val="00C43A7C"/>
    <w:rsid w:val="00C44072"/>
    <w:rsid w:val="00C450CB"/>
    <w:rsid w:val="00C45B94"/>
    <w:rsid w:val="00C47FD4"/>
    <w:rsid w:val="00C508FE"/>
    <w:rsid w:val="00C50CF2"/>
    <w:rsid w:val="00C50FEC"/>
    <w:rsid w:val="00C513BA"/>
    <w:rsid w:val="00C51F8C"/>
    <w:rsid w:val="00C52E89"/>
    <w:rsid w:val="00C54BD4"/>
    <w:rsid w:val="00C55D05"/>
    <w:rsid w:val="00C55DDD"/>
    <w:rsid w:val="00C60874"/>
    <w:rsid w:val="00C61104"/>
    <w:rsid w:val="00C61731"/>
    <w:rsid w:val="00C62145"/>
    <w:rsid w:val="00C636AC"/>
    <w:rsid w:val="00C63759"/>
    <w:rsid w:val="00C64266"/>
    <w:rsid w:val="00C64A18"/>
    <w:rsid w:val="00C65E3F"/>
    <w:rsid w:val="00C6649B"/>
    <w:rsid w:val="00C66522"/>
    <w:rsid w:val="00C66569"/>
    <w:rsid w:val="00C67A40"/>
    <w:rsid w:val="00C67EBB"/>
    <w:rsid w:val="00C705DA"/>
    <w:rsid w:val="00C71134"/>
    <w:rsid w:val="00C72A30"/>
    <w:rsid w:val="00C72D4D"/>
    <w:rsid w:val="00C75331"/>
    <w:rsid w:val="00C75351"/>
    <w:rsid w:val="00C757AB"/>
    <w:rsid w:val="00C75D7F"/>
    <w:rsid w:val="00C7600E"/>
    <w:rsid w:val="00C76624"/>
    <w:rsid w:val="00C80288"/>
    <w:rsid w:val="00C83150"/>
    <w:rsid w:val="00C83D02"/>
    <w:rsid w:val="00C84573"/>
    <w:rsid w:val="00C87FA2"/>
    <w:rsid w:val="00C969CC"/>
    <w:rsid w:val="00C978C9"/>
    <w:rsid w:val="00CA3085"/>
    <w:rsid w:val="00CA3456"/>
    <w:rsid w:val="00CA39B5"/>
    <w:rsid w:val="00CA4DB3"/>
    <w:rsid w:val="00CA5490"/>
    <w:rsid w:val="00CA6FA0"/>
    <w:rsid w:val="00CB0A06"/>
    <w:rsid w:val="00CB2074"/>
    <w:rsid w:val="00CB255F"/>
    <w:rsid w:val="00CB3181"/>
    <w:rsid w:val="00CB38FD"/>
    <w:rsid w:val="00CB4CD1"/>
    <w:rsid w:val="00CB60C5"/>
    <w:rsid w:val="00CB67AC"/>
    <w:rsid w:val="00CB6BDF"/>
    <w:rsid w:val="00CB73F8"/>
    <w:rsid w:val="00CB747C"/>
    <w:rsid w:val="00CB7BB2"/>
    <w:rsid w:val="00CC0473"/>
    <w:rsid w:val="00CC20D5"/>
    <w:rsid w:val="00CC231C"/>
    <w:rsid w:val="00CC34C1"/>
    <w:rsid w:val="00CC53A2"/>
    <w:rsid w:val="00CC678A"/>
    <w:rsid w:val="00CC6B1D"/>
    <w:rsid w:val="00CD3041"/>
    <w:rsid w:val="00CD3AA1"/>
    <w:rsid w:val="00CD5FEB"/>
    <w:rsid w:val="00CD6090"/>
    <w:rsid w:val="00CD69D0"/>
    <w:rsid w:val="00CD7363"/>
    <w:rsid w:val="00CD738D"/>
    <w:rsid w:val="00CE0029"/>
    <w:rsid w:val="00CE11C0"/>
    <w:rsid w:val="00CE2193"/>
    <w:rsid w:val="00CE49EA"/>
    <w:rsid w:val="00CE4A73"/>
    <w:rsid w:val="00CE5508"/>
    <w:rsid w:val="00CE589A"/>
    <w:rsid w:val="00CE58C2"/>
    <w:rsid w:val="00CE7338"/>
    <w:rsid w:val="00CF2222"/>
    <w:rsid w:val="00CF35C2"/>
    <w:rsid w:val="00CF3CD7"/>
    <w:rsid w:val="00CF423D"/>
    <w:rsid w:val="00CF5323"/>
    <w:rsid w:val="00CF5F2A"/>
    <w:rsid w:val="00D02A90"/>
    <w:rsid w:val="00D02E93"/>
    <w:rsid w:val="00D031D5"/>
    <w:rsid w:val="00D04894"/>
    <w:rsid w:val="00D05A09"/>
    <w:rsid w:val="00D0605C"/>
    <w:rsid w:val="00D068CF"/>
    <w:rsid w:val="00D06F39"/>
    <w:rsid w:val="00D06F7B"/>
    <w:rsid w:val="00D101FD"/>
    <w:rsid w:val="00D10A6E"/>
    <w:rsid w:val="00D10D72"/>
    <w:rsid w:val="00D11B32"/>
    <w:rsid w:val="00D1270B"/>
    <w:rsid w:val="00D12D60"/>
    <w:rsid w:val="00D13572"/>
    <w:rsid w:val="00D13B54"/>
    <w:rsid w:val="00D13E13"/>
    <w:rsid w:val="00D143AA"/>
    <w:rsid w:val="00D17449"/>
    <w:rsid w:val="00D174D4"/>
    <w:rsid w:val="00D178FF"/>
    <w:rsid w:val="00D17DCD"/>
    <w:rsid w:val="00D20004"/>
    <w:rsid w:val="00D21761"/>
    <w:rsid w:val="00D222EA"/>
    <w:rsid w:val="00D24DFF"/>
    <w:rsid w:val="00D26CA3"/>
    <w:rsid w:val="00D301DA"/>
    <w:rsid w:val="00D31BAB"/>
    <w:rsid w:val="00D31EDE"/>
    <w:rsid w:val="00D33111"/>
    <w:rsid w:val="00D33884"/>
    <w:rsid w:val="00D33F4C"/>
    <w:rsid w:val="00D35102"/>
    <w:rsid w:val="00D4079E"/>
    <w:rsid w:val="00D422A3"/>
    <w:rsid w:val="00D43189"/>
    <w:rsid w:val="00D43E35"/>
    <w:rsid w:val="00D4414C"/>
    <w:rsid w:val="00D443B6"/>
    <w:rsid w:val="00D44B17"/>
    <w:rsid w:val="00D45123"/>
    <w:rsid w:val="00D453BA"/>
    <w:rsid w:val="00D4589F"/>
    <w:rsid w:val="00D463AB"/>
    <w:rsid w:val="00D479B7"/>
    <w:rsid w:val="00D50073"/>
    <w:rsid w:val="00D50D9A"/>
    <w:rsid w:val="00D50EC6"/>
    <w:rsid w:val="00D521A7"/>
    <w:rsid w:val="00D52C19"/>
    <w:rsid w:val="00D52EC4"/>
    <w:rsid w:val="00D5553F"/>
    <w:rsid w:val="00D55819"/>
    <w:rsid w:val="00D5729E"/>
    <w:rsid w:val="00D57788"/>
    <w:rsid w:val="00D5783C"/>
    <w:rsid w:val="00D578B8"/>
    <w:rsid w:val="00D60596"/>
    <w:rsid w:val="00D60D03"/>
    <w:rsid w:val="00D612B2"/>
    <w:rsid w:val="00D61BDD"/>
    <w:rsid w:val="00D61F01"/>
    <w:rsid w:val="00D61FE4"/>
    <w:rsid w:val="00D62BDD"/>
    <w:rsid w:val="00D62E6C"/>
    <w:rsid w:val="00D63240"/>
    <w:rsid w:val="00D642BA"/>
    <w:rsid w:val="00D6543E"/>
    <w:rsid w:val="00D657ED"/>
    <w:rsid w:val="00D65CD9"/>
    <w:rsid w:val="00D65F1B"/>
    <w:rsid w:val="00D66267"/>
    <w:rsid w:val="00D66F8B"/>
    <w:rsid w:val="00D67CD5"/>
    <w:rsid w:val="00D709E5"/>
    <w:rsid w:val="00D71275"/>
    <w:rsid w:val="00D72637"/>
    <w:rsid w:val="00D727DF"/>
    <w:rsid w:val="00D73004"/>
    <w:rsid w:val="00D73A16"/>
    <w:rsid w:val="00D755C7"/>
    <w:rsid w:val="00D76639"/>
    <w:rsid w:val="00D801B8"/>
    <w:rsid w:val="00D8087C"/>
    <w:rsid w:val="00D82376"/>
    <w:rsid w:val="00D825E4"/>
    <w:rsid w:val="00D85216"/>
    <w:rsid w:val="00D85251"/>
    <w:rsid w:val="00D858F6"/>
    <w:rsid w:val="00D865E5"/>
    <w:rsid w:val="00D902DF"/>
    <w:rsid w:val="00D90940"/>
    <w:rsid w:val="00D92156"/>
    <w:rsid w:val="00D92489"/>
    <w:rsid w:val="00D935E7"/>
    <w:rsid w:val="00D94567"/>
    <w:rsid w:val="00D95CFA"/>
    <w:rsid w:val="00D95FD2"/>
    <w:rsid w:val="00D96DB2"/>
    <w:rsid w:val="00D97DBD"/>
    <w:rsid w:val="00DA0B78"/>
    <w:rsid w:val="00DA2BE5"/>
    <w:rsid w:val="00DA2CB7"/>
    <w:rsid w:val="00DA2D37"/>
    <w:rsid w:val="00DA3836"/>
    <w:rsid w:val="00DA650C"/>
    <w:rsid w:val="00DA6776"/>
    <w:rsid w:val="00DA7C51"/>
    <w:rsid w:val="00DB0785"/>
    <w:rsid w:val="00DB0943"/>
    <w:rsid w:val="00DB1822"/>
    <w:rsid w:val="00DB1AFF"/>
    <w:rsid w:val="00DB20C2"/>
    <w:rsid w:val="00DB312D"/>
    <w:rsid w:val="00DB38F4"/>
    <w:rsid w:val="00DB3E09"/>
    <w:rsid w:val="00DB69FB"/>
    <w:rsid w:val="00DB6D2E"/>
    <w:rsid w:val="00DC14F8"/>
    <w:rsid w:val="00DC2BC5"/>
    <w:rsid w:val="00DC307F"/>
    <w:rsid w:val="00DC342E"/>
    <w:rsid w:val="00DC4DA2"/>
    <w:rsid w:val="00DC5F9E"/>
    <w:rsid w:val="00DD0047"/>
    <w:rsid w:val="00DD137A"/>
    <w:rsid w:val="00DD1387"/>
    <w:rsid w:val="00DD2CFE"/>
    <w:rsid w:val="00DD3626"/>
    <w:rsid w:val="00DD466D"/>
    <w:rsid w:val="00DD4C4D"/>
    <w:rsid w:val="00DD4F17"/>
    <w:rsid w:val="00DD7E84"/>
    <w:rsid w:val="00DE0B56"/>
    <w:rsid w:val="00DE1517"/>
    <w:rsid w:val="00DE1EB6"/>
    <w:rsid w:val="00DE212E"/>
    <w:rsid w:val="00DE2635"/>
    <w:rsid w:val="00DE2D2C"/>
    <w:rsid w:val="00DE6129"/>
    <w:rsid w:val="00DE62F2"/>
    <w:rsid w:val="00DE6582"/>
    <w:rsid w:val="00DF3609"/>
    <w:rsid w:val="00DF4936"/>
    <w:rsid w:val="00DF592B"/>
    <w:rsid w:val="00DF615E"/>
    <w:rsid w:val="00DF6DFF"/>
    <w:rsid w:val="00DF7633"/>
    <w:rsid w:val="00E00448"/>
    <w:rsid w:val="00E01BDA"/>
    <w:rsid w:val="00E0240F"/>
    <w:rsid w:val="00E03642"/>
    <w:rsid w:val="00E0369D"/>
    <w:rsid w:val="00E03F7A"/>
    <w:rsid w:val="00E043F2"/>
    <w:rsid w:val="00E0486B"/>
    <w:rsid w:val="00E06281"/>
    <w:rsid w:val="00E0662A"/>
    <w:rsid w:val="00E06C09"/>
    <w:rsid w:val="00E07DD9"/>
    <w:rsid w:val="00E1173D"/>
    <w:rsid w:val="00E12745"/>
    <w:rsid w:val="00E159DD"/>
    <w:rsid w:val="00E15DC5"/>
    <w:rsid w:val="00E2053F"/>
    <w:rsid w:val="00E21971"/>
    <w:rsid w:val="00E2231E"/>
    <w:rsid w:val="00E23DEC"/>
    <w:rsid w:val="00E25473"/>
    <w:rsid w:val="00E27060"/>
    <w:rsid w:val="00E27AB4"/>
    <w:rsid w:val="00E3003C"/>
    <w:rsid w:val="00E32FE2"/>
    <w:rsid w:val="00E34001"/>
    <w:rsid w:val="00E345F0"/>
    <w:rsid w:val="00E35295"/>
    <w:rsid w:val="00E35307"/>
    <w:rsid w:val="00E35E4B"/>
    <w:rsid w:val="00E36420"/>
    <w:rsid w:val="00E40185"/>
    <w:rsid w:val="00E40341"/>
    <w:rsid w:val="00E41BF2"/>
    <w:rsid w:val="00E428C4"/>
    <w:rsid w:val="00E44391"/>
    <w:rsid w:val="00E4476A"/>
    <w:rsid w:val="00E45F36"/>
    <w:rsid w:val="00E463D0"/>
    <w:rsid w:val="00E4661F"/>
    <w:rsid w:val="00E46A64"/>
    <w:rsid w:val="00E47AD0"/>
    <w:rsid w:val="00E5044E"/>
    <w:rsid w:val="00E504AD"/>
    <w:rsid w:val="00E51558"/>
    <w:rsid w:val="00E52AD2"/>
    <w:rsid w:val="00E5343D"/>
    <w:rsid w:val="00E55A06"/>
    <w:rsid w:val="00E5660F"/>
    <w:rsid w:val="00E60534"/>
    <w:rsid w:val="00E607FF"/>
    <w:rsid w:val="00E612F2"/>
    <w:rsid w:val="00E6190A"/>
    <w:rsid w:val="00E626BB"/>
    <w:rsid w:val="00E62D53"/>
    <w:rsid w:val="00E636F7"/>
    <w:rsid w:val="00E64829"/>
    <w:rsid w:val="00E64EB3"/>
    <w:rsid w:val="00E66779"/>
    <w:rsid w:val="00E66D5D"/>
    <w:rsid w:val="00E67146"/>
    <w:rsid w:val="00E671A6"/>
    <w:rsid w:val="00E6770B"/>
    <w:rsid w:val="00E716DF"/>
    <w:rsid w:val="00E729C1"/>
    <w:rsid w:val="00E72F40"/>
    <w:rsid w:val="00E731A0"/>
    <w:rsid w:val="00E75D52"/>
    <w:rsid w:val="00E77A7C"/>
    <w:rsid w:val="00E80006"/>
    <w:rsid w:val="00E80989"/>
    <w:rsid w:val="00E81212"/>
    <w:rsid w:val="00E81A7A"/>
    <w:rsid w:val="00E81AC5"/>
    <w:rsid w:val="00E832F5"/>
    <w:rsid w:val="00E850C7"/>
    <w:rsid w:val="00E903FD"/>
    <w:rsid w:val="00E90AA6"/>
    <w:rsid w:val="00E90C80"/>
    <w:rsid w:val="00E91388"/>
    <w:rsid w:val="00E92299"/>
    <w:rsid w:val="00E96150"/>
    <w:rsid w:val="00E968E4"/>
    <w:rsid w:val="00E97ECD"/>
    <w:rsid w:val="00EA2539"/>
    <w:rsid w:val="00EA26BC"/>
    <w:rsid w:val="00EA2895"/>
    <w:rsid w:val="00EA3206"/>
    <w:rsid w:val="00EA6701"/>
    <w:rsid w:val="00EA6EA2"/>
    <w:rsid w:val="00EA7ED6"/>
    <w:rsid w:val="00EB2DD9"/>
    <w:rsid w:val="00EB2FA4"/>
    <w:rsid w:val="00EB2FB0"/>
    <w:rsid w:val="00EB38F6"/>
    <w:rsid w:val="00EB4593"/>
    <w:rsid w:val="00EC1859"/>
    <w:rsid w:val="00EC1A51"/>
    <w:rsid w:val="00EC2EB2"/>
    <w:rsid w:val="00EC3411"/>
    <w:rsid w:val="00EC425D"/>
    <w:rsid w:val="00EC4E87"/>
    <w:rsid w:val="00EC6838"/>
    <w:rsid w:val="00EC68DA"/>
    <w:rsid w:val="00EC6F91"/>
    <w:rsid w:val="00EC760A"/>
    <w:rsid w:val="00EC7DE7"/>
    <w:rsid w:val="00ED14C1"/>
    <w:rsid w:val="00ED2A71"/>
    <w:rsid w:val="00ED43C6"/>
    <w:rsid w:val="00EE09A4"/>
    <w:rsid w:val="00EE1FE4"/>
    <w:rsid w:val="00EE214F"/>
    <w:rsid w:val="00EE37CB"/>
    <w:rsid w:val="00EE47F9"/>
    <w:rsid w:val="00EE7B5C"/>
    <w:rsid w:val="00EE7D50"/>
    <w:rsid w:val="00EF169A"/>
    <w:rsid w:val="00EF3BD0"/>
    <w:rsid w:val="00EF6D7D"/>
    <w:rsid w:val="00EF7C12"/>
    <w:rsid w:val="00EF7D7F"/>
    <w:rsid w:val="00F00324"/>
    <w:rsid w:val="00F0044D"/>
    <w:rsid w:val="00F01117"/>
    <w:rsid w:val="00F0178D"/>
    <w:rsid w:val="00F0184E"/>
    <w:rsid w:val="00F01C46"/>
    <w:rsid w:val="00F02D86"/>
    <w:rsid w:val="00F043B2"/>
    <w:rsid w:val="00F0448C"/>
    <w:rsid w:val="00F06374"/>
    <w:rsid w:val="00F06494"/>
    <w:rsid w:val="00F0676E"/>
    <w:rsid w:val="00F072E5"/>
    <w:rsid w:val="00F077FD"/>
    <w:rsid w:val="00F1172F"/>
    <w:rsid w:val="00F14D69"/>
    <w:rsid w:val="00F14F3F"/>
    <w:rsid w:val="00F176DB"/>
    <w:rsid w:val="00F2131B"/>
    <w:rsid w:val="00F21BB9"/>
    <w:rsid w:val="00F22ADE"/>
    <w:rsid w:val="00F23A37"/>
    <w:rsid w:val="00F2468B"/>
    <w:rsid w:val="00F256C9"/>
    <w:rsid w:val="00F25DF0"/>
    <w:rsid w:val="00F2704E"/>
    <w:rsid w:val="00F30A3C"/>
    <w:rsid w:val="00F32C96"/>
    <w:rsid w:val="00F32F89"/>
    <w:rsid w:val="00F331C1"/>
    <w:rsid w:val="00F3420F"/>
    <w:rsid w:val="00F34EC1"/>
    <w:rsid w:val="00F363A1"/>
    <w:rsid w:val="00F36567"/>
    <w:rsid w:val="00F370CF"/>
    <w:rsid w:val="00F404E4"/>
    <w:rsid w:val="00F40812"/>
    <w:rsid w:val="00F43964"/>
    <w:rsid w:val="00F43AD3"/>
    <w:rsid w:val="00F43E01"/>
    <w:rsid w:val="00F4514F"/>
    <w:rsid w:val="00F46C74"/>
    <w:rsid w:val="00F47618"/>
    <w:rsid w:val="00F50D93"/>
    <w:rsid w:val="00F50DF9"/>
    <w:rsid w:val="00F51E67"/>
    <w:rsid w:val="00F52275"/>
    <w:rsid w:val="00F5480D"/>
    <w:rsid w:val="00F55AA6"/>
    <w:rsid w:val="00F55D2D"/>
    <w:rsid w:val="00F55F05"/>
    <w:rsid w:val="00F56112"/>
    <w:rsid w:val="00F56241"/>
    <w:rsid w:val="00F57DE9"/>
    <w:rsid w:val="00F61597"/>
    <w:rsid w:val="00F61B64"/>
    <w:rsid w:val="00F62A1C"/>
    <w:rsid w:val="00F63768"/>
    <w:rsid w:val="00F63CCA"/>
    <w:rsid w:val="00F63CD4"/>
    <w:rsid w:val="00F644FE"/>
    <w:rsid w:val="00F6590E"/>
    <w:rsid w:val="00F66320"/>
    <w:rsid w:val="00F6783C"/>
    <w:rsid w:val="00F71206"/>
    <w:rsid w:val="00F72B41"/>
    <w:rsid w:val="00F72B9B"/>
    <w:rsid w:val="00F72C8B"/>
    <w:rsid w:val="00F74747"/>
    <w:rsid w:val="00F7609C"/>
    <w:rsid w:val="00F7792C"/>
    <w:rsid w:val="00F806D3"/>
    <w:rsid w:val="00F813F7"/>
    <w:rsid w:val="00F82289"/>
    <w:rsid w:val="00F8457C"/>
    <w:rsid w:val="00F85AE6"/>
    <w:rsid w:val="00F8652A"/>
    <w:rsid w:val="00F865B2"/>
    <w:rsid w:val="00F86DB7"/>
    <w:rsid w:val="00F902B0"/>
    <w:rsid w:val="00F91831"/>
    <w:rsid w:val="00F94130"/>
    <w:rsid w:val="00F944EC"/>
    <w:rsid w:val="00F95183"/>
    <w:rsid w:val="00F957F7"/>
    <w:rsid w:val="00F969C1"/>
    <w:rsid w:val="00F96CDF"/>
    <w:rsid w:val="00F97B21"/>
    <w:rsid w:val="00FA0248"/>
    <w:rsid w:val="00FA0CF8"/>
    <w:rsid w:val="00FA2808"/>
    <w:rsid w:val="00FA300C"/>
    <w:rsid w:val="00FA3314"/>
    <w:rsid w:val="00FA51F8"/>
    <w:rsid w:val="00FA6B15"/>
    <w:rsid w:val="00FA6E5E"/>
    <w:rsid w:val="00FA7F8D"/>
    <w:rsid w:val="00FB1C35"/>
    <w:rsid w:val="00FB2E99"/>
    <w:rsid w:val="00FB373D"/>
    <w:rsid w:val="00FB44B1"/>
    <w:rsid w:val="00FB4D5C"/>
    <w:rsid w:val="00FB6ACD"/>
    <w:rsid w:val="00FC04F7"/>
    <w:rsid w:val="00FC06CF"/>
    <w:rsid w:val="00FC1B73"/>
    <w:rsid w:val="00FC1E6F"/>
    <w:rsid w:val="00FC2927"/>
    <w:rsid w:val="00FC4921"/>
    <w:rsid w:val="00FC5C08"/>
    <w:rsid w:val="00FC6B7D"/>
    <w:rsid w:val="00FC7F63"/>
    <w:rsid w:val="00FD1D10"/>
    <w:rsid w:val="00FD2BCD"/>
    <w:rsid w:val="00FD30FC"/>
    <w:rsid w:val="00FD3566"/>
    <w:rsid w:val="00FD43AD"/>
    <w:rsid w:val="00FD5F5A"/>
    <w:rsid w:val="00FD606F"/>
    <w:rsid w:val="00FD6851"/>
    <w:rsid w:val="00FD752A"/>
    <w:rsid w:val="00FD7D47"/>
    <w:rsid w:val="00FE11CF"/>
    <w:rsid w:val="00FE22FF"/>
    <w:rsid w:val="00FE2410"/>
    <w:rsid w:val="00FE2A24"/>
    <w:rsid w:val="00FE66D6"/>
    <w:rsid w:val="00FE7008"/>
    <w:rsid w:val="00FE709C"/>
    <w:rsid w:val="00FE7ECD"/>
    <w:rsid w:val="00FF0281"/>
    <w:rsid w:val="00FF12D9"/>
    <w:rsid w:val="00FF1D00"/>
    <w:rsid w:val="00FF389E"/>
    <w:rsid w:val="00FF52F7"/>
    <w:rsid w:val="00FF567A"/>
    <w:rsid w:val="00FF59A6"/>
    <w:rsid w:val="00FF60C0"/>
    <w:rsid w:val="00FF6BF7"/>
    <w:rsid w:val="01F00FD9"/>
    <w:rsid w:val="025F5334"/>
    <w:rsid w:val="02CF81B5"/>
    <w:rsid w:val="032F21FA"/>
    <w:rsid w:val="03BF03DF"/>
    <w:rsid w:val="03DAEF4C"/>
    <w:rsid w:val="04EC9403"/>
    <w:rsid w:val="053A9D9B"/>
    <w:rsid w:val="08CFE40D"/>
    <w:rsid w:val="0BEF76BB"/>
    <w:rsid w:val="0D673CDC"/>
    <w:rsid w:val="0D6F029B"/>
    <w:rsid w:val="0EE3B18C"/>
    <w:rsid w:val="0F88F84E"/>
    <w:rsid w:val="10A312F9"/>
    <w:rsid w:val="14502D86"/>
    <w:rsid w:val="1598CF08"/>
    <w:rsid w:val="16183C2A"/>
    <w:rsid w:val="1634DE94"/>
    <w:rsid w:val="1A97A696"/>
    <w:rsid w:val="1D98DF2A"/>
    <w:rsid w:val="1DFFDFE0"/>
    <w:rsid w:val="1FC133DD"/>
    <w:rsid w:val="20F5AF74"/>
    <w:rsid w:val="24DD7ACF"/>
    <w:rsid w:val="25A08925"/>
    <w:rsid w:val="26E8F832"/>
    <w:rsid w:val="28FC38FF"/>
    <w:rsid w:val="2A3BA4ED"/>
    <w:rsid w:val="2B013352"/>
    <w:rsid w:val="2C622BEC"/>
    <w:rsid w:val="2DA793C7"/>
    <w:rsid w:val="2DBE94BE"/>
    <w:rsid w:val="2E4E1147"/>
    <w:rsid w:val="304F904A"/>
    <w:rsid w:val="3191A476"/>
    <w:rsid w:val="327B419D"/>
    <w:rsid w:val="35E6CA14"/>
    <w:rsid w:val="3988565C"/>
    <w:rsid w:val="39E5788E"/>
    <w:rsid w:val="3ABB7571"/>
    <w:rsid w:val="3C8737FF"/>
    <w:rsid w:val="3D044C77"/>
    <w:rsid w:val="3D17A339"/>
    <w:rsid w:val="3D85ABBD"/>
    <w:rsid w:val="3EA82FE1"/>
    <w:rsid w:val="3F636655"/>
    <w:rsid w:val="3FBA8214"/>
    <w:rsid w:val="3FDF721D"/>
    <w:rsid w:val="401D5BB4"/>
    <w:rsid w:val="408A8B0E"/>
    <w:rsid w:val="409084EA"/>
    <w:rsid w:val="40A446D4"/>
    <w:rsid w:val="418CF8DC"/>
    <w:rsid w:val="41FA845C"/>
    <w:rsid w:val="41FDED6E"/>
    <w:rsid w:val="42799892"/>
    <w:rsid w:val="436AE2DB"/>
    <w:rsid w:val="4457CF31"/>
    <w:rsid w:val="44F9610D"/>
    <w:rsid w:val="454E7C72"/>
    <w:rsid w:val="4560C2BC"/>
    <w:rsid w:val="457A39AE"/>
    <w:rsid w:val="45AE2E17"/>
    <w:rsid w:val="48861D34"/>
    <w:rsid w:val="48E5CED9"/>
    <w:rsid w:val="497AEBC2"/>
    <w:rsid w:val="53944140"/>
    <w:rsid w:val="54D8DAED"/>
    <w:rsid w:val="5577E8F3"/>
    <w:rsid w:val="55CC3F67"/>
    <w:rsid w:val="598BD819"/>
    <w:rsid w:val="5A084786"/>
    <w:rsid w:val="5C3B80EB"/>
    <w:rsid w:val="5C5705EA"/>
    <w:rsid w:val="5E8F7677"/>
    <w:rsid w:val="5F61FBC0"/>
    <w:rsid w:val="5F934FE9"/>
    <w:rsid w:val="5FACABC9"/>
    <w:rsid w:val="65954D29"/>
    <w:rsid w:val="65A343A3"/>
    <w:rsid w:val="66B5BD9E"/>
    <w:rsid w:val="69CC9C6D"/>
    <w:rsid w:val="6B906EEA"/>
    <w:rsid w:val="6BE34216"/>
    <w:rsid w:val="6BF2343A"/>
    <w:rsid w:val="6CB99676"/>
    <w:rsid w:val="6D37ABB7"/>
    <w:rsid w:val="6EA76F02"/>
    <w:rsid w:val="6ED86449"/>
    <w:rsid w:val="6F62A781"/>
    <w:rsid w:val="70A2F894"/>
    <w:rsid w:val="714AD7D7"/>
    <w:rsid w:val="71534817"/>
    <w:rsid w:val="719F4C24"/>
    <w:rsid w:val="71FFB06E"/>
    <w:rsid w:val="72166C9F"/>
    <w:rsid w:val="726C5DEF"/>
    <w:rsid w:val="729E6915"/>
    <w:rsid w:val="76064899"/>
    <w:rsid w:val="77B016A3"/>
    <w:rsid w:val="78AF2246"/>
    <w:rsid w:val="7A46E582"/>
    <w:rsid w:val="7BBC1155"/>
    <w:rsid w:val="7BCB711D"/>
    <w:rsid w:val="7CC98913"/>
    <w:rsid w:val="7CCE9BC4"/>
    <w:rsid w:val="7E160264"/>
    <w:rsid w:val="7E8F4BE8"/>
    <w:rsid w:val="7F9748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A8E96"/>
  <w15:chartTrackingRefBased/>
  <w15:docId w15:val="{178CF718-265F-48F3-8713-64B21A473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C65"/>
    <w:rPr>
      <w:rFonts w:ascii="Georgia" w:hAnsi="Georgia"/>
      <w:sz w:val="20"/>
    </w:rPr>
  </w:style>
  <w:style w:type="paragraph" w:styleId="Heading1">
    <w:name w:val="heading 1"/>
    <w:basedOn w:val="Normal"/>
    <w:next w:val="Normal"/>
    <w:link w:val="Heading1Char"/>
    <w:uiPriority w:val="9"/>
    <w:qFormat/>
    <w:rsid w:val="00301C18"/>
    <w:pPr>
      <w:keepNext/>
      <w:keepLines/>
      <w:numPr>
        <w:numId w:val="2"/>
      </w:numPr>
      <w:spacing w:before="120" w:after="120" w:line="360" w:lineRule="auto"/>
      <w:outlineLvl w:val="0"/>
    </w:pPr>
    <w:rPr>
      <w:rFonts w:eastAsiaTheme="majorEastAsia" w:cstheme="majorBidi"/>
      <w:b/>
      <w:color w:val="990033"/>
      <w:sz w:val="28"/>
      <w:szCs w:val="32"/>
    </w:rPr>
  </w:style>
  <w:style w:type="paragraph" w:styleId="Heading2">
    <w:name w:val="heading 2"/>
    <w:basedOn w:val="Normal"/>
    <w:next w:val="Normal"/>
    <w:link w:val="Heading2Char"/>
    <w:uiPriority w:val="9"/>
    <w:unhideWhenUsed/>
    <w:qFormat/>
    <w:rsid w:val="005D40AD"/>
    <w:pPr>
      <w:keepNext/>
      <w:keepLines/>
      <w:numPr>
        <w:ilvl w:val="1"/>
        <w:numId w:val="2"/>
      </w:numPr>
      <w:spacing w:after="120" w:line="240" w:lineRule="auto"/>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D24DFF"/>
    <w:pPr>
      <w:keepNext/>
      <w:keepLines/>
      <w:numPr>
        <w:ilvl w:val="2"/>
        <w:numId w:val="2"/>
      </w:numPr>
      <w:spacing w:before="40" w:after="120"/>
      <w:outlineLvl w:val="2"/>
    </w:pPr>
    <w:rPr>
      <w:rFonts w:eastAsiaTheme="majorEastAsia" w:cstheme="majorBidi"/>
      <w:color w:val="808080" w:themeColor="background1" w:themeShade="80"/>
      <w:sz w:val="24"/>
      <w:szCs w:val="24"/>
      <w:lang w:val="en-GB"/>
    </w:rPr>
  </w:style>
  <w:style w:type="paragraph" w:styleId="Heading4">
    <w:name w:val="heading 4"/>
    <w:basedOn w:val="Normal"/>
    <w:next w:val="Normal"/>
    <w:link w:val="Heading4Char"/>
    <w:uiPriority w:val="9"/>
    <w:unhideWhenUsed/>
    <w:qFormat/>
    <w:rsid w:val="00234628"/>
    <w:pPr>
      <w:keepNext/>
      <w:keepLines/>
      <w:numPr>
        <w:ilvl w:val="3"/>
        <w:numId w:val="2"/>
      </w:numPr>
      <w:spacing w:before="240" w:after="120"/>
      <w:outlineLvl w:val="3"/>
    </w:pPr>
    <w:rPr>
      <w:rFonts w:eastAsiaTheme="majorEastAsia" w:cstheme="majorBidi"/>
      <w:iCs/>
      <w:color w:val="720026" w:themeColor="accent1" w:themeShade="BF"/>
      <w:lang w:val="en-GB"/>
    </w:rPr>
  </w:style>
  <w:style w:type="paragraph" w:styleId="Heading5">
    <w:name w:val="heading 5"/>
    <w:basedOn w:val="Normal"/>
    <w:next w:val="Normal"/>
    <w:link w:val="Heading5Char"/>
    <w:uiPriority w:val="9"/>
    <w:semiHidden/>
    <w:unhideWhenUsed/>
    <w:qFormat/>
    <w:rsid w:val="00356B7C"/>
    <w:pPr>
      <w:keepNext/>
      <w:keepLines/>
      <w:numPr>
        <w:ilvl w:val="4"/>
        <w:numId w:val="2"/>
      </w:numPr>
      <w:spacing w:before="40" w:after="0"/>
      <w:outlineLvl w:val="4"/>
    </w:pPr>
    <w:rPr>
      <w:rFonts w:asciiTheme="majorHAnsi" w:eastAsiaTheme="majorEastAsia" w:hAnsiTheme="majorHAnsi" w:cstheme="majorBidi"/>
      <w:color w:val="720026" w:themeColor="accent1" w:themeShade="BF"/>
      <w:lang w:val="en-GB"/>
    </w:rPr>
  </w:style>
  <w:style w:type="paragraph" w:styleId="Heading6">
    <w:name w:val="heading 6"/>
    <w:basedOn w:val="Normal"/>
    <w:next w:val="Normal"/>
    <w:link w:val="Heading6Char"/>
    <w:uiPriority w:val="9"/>
    <w:semiHidden/>
    <w:unhideWhenUsed/>
    <w:qFormat/>
    <w:rsid w:val="00356B7C"/>
    <w:pPr>
      <w:keepNext/>
      <w:keepLines/>
      <w:numPr>
        <w:ilvl w:val="5"/>
        <w:numId w:val="2"/>
      </w:numPr>
      <w:spacing w:before="40" w:after="0"/>
      <w:ind w:left="3960" w:hanging="180"/>
      <w:outlineLvl w:val="5"/>
    </w:pPr>
    <w:rPr>
      <w:rFonts w:asciiTheme="majorHAnsi" w:eastAsiaTheme="majorEastAsia" w:hAnsiTheme="majorHAnsi" w:cstheme="majorBidi"/>
      <w:color w:val="4C0019" w:themeColor="accent1" w:themeShade="7F"/>
      <w:lang w:val="en-GB"/>
    </w:rPr>
  </w:style>
  <w:style w:type="paragraph" w:styleId="Heading7">
    <w:name w:val="heading 7"/>
    <w:basedOn w:val="Normal"/>
    <w:next w:val="Normal"/>
    <w:link w:val="Heading7Char"/>
    <w:uiPriority w:val="9"/>
    <w:semiHidden/>
    <w:unhideWhenUsed/>
    <w:qFormat/>
    <w:rsid w:val="00356B7C"/>
    <w:pPr>
      <w:keepNext/>
      <w:keepLines/>
      <w:numPr>
        <w:ilvl w:val="6"/>
        <w:numId w:val="2"/>
      </w:numPr>
      <w:spacing w:before="40" w:after="0"/>
      <w:ind w:left="4680" w:hanging="360"/>
      <w:outlineLvl w:val="6"/>
    </w:pPr>
    <w:rPr>
      <w:rFonts w:asciiTheme="majorHAnsi" w:eastAsiaTheme="majorEastAsia" w:hAnsiTheme="majorHAnsi" w:cstheme="majorBidi"/>
      <w:i/>
      <w:iCs/>
      <w:color w:val="4C0019" w:themeColor="accent1" w:themeShade="7F"/>
      <w:lang w:val="en-GB"/>
    </w:rPr>
  </w:style>
  <w:style w:type="paragraph" w:styleId="Heading8">
    <w:name w:val="heading 8"/>
    <w:basedOn w:val="Normal"/>
    <w:next w:val="Normal"/>
    <w:link w:val="Heading8Char"/>
    <w:uiPriority w:val="9"/>
    <w:semiHidden/>
    <w:unhideWhenUsed/>
    <w:qFormat/>
    <w:rsid w:val="00356B7C"/>
    <w:pPr>
      <w:keepNext/>
      <w:keepLines/>
      <w:numPr>
        <w:ilvl w:val="7"/>
        <w:numId w:val="2"/>
      </w:numPr>
      <w:spacing w:before="40" w:after="0"/>
      <w:ind w:left="5400" w:hanging="360"/>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356B7C"/>
    <w:pPr>
      <w:keepNext/>
      <w:keepLines/>
      <w:numPr>
        <w:ilvl w:val="8"/>
        <w:numId w:val="2"/>
      </w:numPr>
      <w:spacing w:before="40" w:after="0"/>
      <w:ind w:left="6120" w:hanging="180"/>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0AD"/>
    <w:rPr>
      <w:rFonts w:ascii="Georgia" w:eastAsiaTheme="majorEastAsia" w:hAnsi="Georgia" w:cstheme="majorBidi"/>
      <w:b/>
      <w:color w:val="990033"/>
      <w:sz w:val="28"/>
      <w:szCs w:val="32"/>
    </w:rPr>
  </w:style>
  <w:style w:type="paragraph" w:styleId="TOCHeading">
    <w:name w:val="TOC Heading"/>
    <w:basedOn w:val="Heading1"/>
    <w:next w:val="Normal"/>
    <w:uiPriority w:val="39"/>
    <w:unhideWhenUsed/>
    <w:qFormat/>
    <w:rsid w:val="007C2A88"/>
    <w:pPr>
      <w:outlineLvl w:val="9"/>
    </w:pPr>
    <w:rPr>
      <w:lang w:val="en-US"/>
    </w:rPr>
  </w:style>
  <w:style w:type="character" w:customStyle="1" w:styleId="Heading2Char">
    <w:name w:val="Heading 2 Char"/>
    <w:basedOn w:val="DefaultParagraphFont"/>
    <w:link w:val="Heading2"/>
    <w:uiPriority w:val="9"/>
    <w:rsid w:val="005D40AD"/>
    <w:rPr>
      <w:rFonts w:ascii="Georgia" w:eastAsiaTheme="majorEastAsia" w:hAnsi="Georgia" w:cstheme="majorBidi"/>
      <w:b/>
      <w:color w:val="000000" w:themeColor="text1"/>
      <w:sz w:val="24"/>
      <w:szCs w:val="26"/>
    </w:rPr>
  </w:style>
  <w:style w:type="character" w:styleId="Hyperlink">
    <w:name w:val="Hyperlink"/>
    <w:basedOn w:val="DefaultParagraphFont"/>
    <w:uiPriority w:val="99"/>
    <w:unhideWhenUsed/>
    <w:rsid w:val="005D40AD"/>
    <w:rPr>
      <w:color w:val="0563C1" w:themeColor="hyperlink"/>
      <w:u w:val="single"/>
    </w:rPr>
  </w:style>
  <w:style w:type="paragraph" w:styleId="TOC1">
    <w:name w:val="toc 1"/>
    <w:basedOn w:val="Normal"/>
    <w:next w:val="Normal"/>
    <w:autoRedefine/>
    <w:uiPriority w:val="39"/>
    <w:unhideWhenUsed/>
    <w:rsid w:val="005D40AD"/>
    <w:pPr>
      <w:spacing w:after="100"/>
    </w:pPr>
    <w:rPr>
      <w:b/>
    </w:rPr>
  </w:style>
  <w:style w:type="paragraph" w:styleId="TOC2">
    <w:name w:val="toc 2"/>
    <w:basedOn w:val="Normal"/>
    <w:next w:val="Normal"/>
    <w:autoRedefine/>
    <w:uiPriority w:val="39"/>
    <w:unhideWhenUsed/>
    <w:rsid w:val="005D40AD"/>
    <w:pPr>
      <w:spacing w:after="100"/>
      <w:ind w:left="220"/>
    </w:pPr>
  </w:style>
  <w:style w:type="paragraph" w:styleId="Header">
    <w:name w:val="header"/>
    <w:basedOn w:val="Normal"/>
    <w:link w:val="HeaderChar"/>
    <w:uiPriority w:val="99"/>
    <w:unhideWhenUsed/>
    <w:rsid w:val="005D40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0AD"/>
  </w:style>
  <w:style w:type="paragraph" w:styleId="Footer">
    <w:name w:val="footer"/>
    <w:basedOn w:val="Normal"/>
    <w:link w:val="FooterChar"/>
    <w:uiPriority w:val="99"/>
    <w:unhideWhenUsed/>
    <w:rsid w:val="002E723D"/>
    <w:pPr>
      <w:tabs>
        <w:tab w:val="center" w:pos="4513"/>
        <w:tab w:val="right" w:pos="9026"/>
      </w:tabs>
      <w:spacing w:after="0" w:line="240" w:lineRule="auto"/>
    </w:pPr>
    <w:rPr>
      <w:color w:val="000000" w:themeColor="text1"/>
      <w:sz w:val="16"/>
    </w:rPr>
  </w:style>
  <w:style w:type="character" w:customStyle="1" w:styleId="FooterChar">
    <w:name w:val="Footer Char"/>
    <w:basedOn w:val="DefaultParagraphFont"/>
    <w:link w:val="Footer"/>
    <w:uiPriority w:val="99"/>
    <w:rsid w:val="002E723D"/>
    <w:rPr>
      <w:rFonts w:ascii="Georgia" w:hAnsi="Georgia"/>
      <w:color w:val="000000" w:themeColor="text1"/>
      <w:sz w:val="16"/>
    </w:rPr>
  </w:style>
  <w:style w:type="character" w:styleId="PlaceholderText">
    <w:name w:val="Placeholder Text"/>
    <w:basedOn w:val="DefaultParagraphFont"/>
    <w:uiPriority w:val="99"/>
    <w:semiHidden/>
    <w:rsid w:val="005D40AD"/>
    <w:rPr>
      <w:color w:val="808080"/>
    </w:rPr>
  </w:style>
  <w:style w:type="paragraph" w:styleId="Title">
    <w:name w:val="Title"/>
    <w:basedOn w:val="Normal"/>
    <w:next w:val="Normal"/>
    <w:link w:val="TitleChar"/>
    <w:uiPriority w:val="10"/>
    <w:qFormat/>
    <w:rsid w:val="005D40AD"/>
    <w:pPr>
      <w:spacing w:after="0" w:line="240" w:lineRule="auto"/>
      <w:contextualSpacing/>
      <w:jc w:val="center"/>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5D40AD"/>
    <w:rPr>
      <w:rFonts w:ascii="Georgia" w:eastAsiaTheme="majorEastAsia" w:hAnsi="Georgia" w:cstheme="majorBidi"/>
      <w:b/>
      <w:spacing w:val="-10"/>
      <w:kern w:val="28"/>
      <w:sz w:val="56"/>
      <w:szCs w:val="56"/>
    </w:rPr>
  </w:style>
  <w:style w:type="paragraph" w:styleId="Subtitle">
    <w:name w:val="Subtitle"/>
    <w:basedOn w:val="Normal"/>
    <w:next w:val="Normal"/>
    <w:link w:val="SubtitleChar"/>
    <w:uiPriority w:val="11"/>
    <w:qFormat/>
    <w:rsid w:val="005D40AD"/>
    <w:pPr>
      <w:numPr>
        <w:ilvl w:val="1"/>
      </w:numPr>
      <w:spacing w:after="120"/>
      <w:contextualSpacing/>
      <w:jc w:val="center"/>
    </w:pPr>
    <w:rPr>
      <w:rFonts w:eastAsiaTheme="minorEastAsia"/>
      <w:spacing w:val="15"/>
      <w:sz w:val="28"/>
    </w:rPr>
  </w:style>
  <w:style w:type="character" w:customStyle="1" w:styleId="SubtitleChar">
    <w:name w:val="Subtitle Char"/>
    <w:basedOn w:val="DefaultParagraphFont"/>
    <w:link w:val="Subtitle"/>
    <w:uiPriority w:val="11"/>
    <w:rsid w:val="005D40AD"/>
    <w:rPr>
      <w:rFonts w:ascii="Georgia" w:eastAsiaTheme="minorEastAsia" w:hAnsi="Georgia"/>
      <w:spacing w:val="15"/>
      <w:sz w:val="28"/>
    </w:rPr>
  </w:style>
  <w:style w:type="table" w:styleId="TableGrid">
    <w:name w:val="Table Grid"/>
    <w:basedOn w:val="TableNormal"/>
    <w:uiPriority w:val="39"/>
    <w:rsid w:val="002E7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24DFF"/>
    <w:rPr>
      <w:rFonts w:ascii="Georgia" w:eastAsiaTheme="majorEastAsia" w:hAnsi="Georgia" w:cstheme="majorBidi"/>
      <w:color w:val="808080" w:themeColor="background1" w:themeShade="80"/>
      <w:sz w:val="24"/>
      <w:szCs w:val="24"/>
      <w:lang w:val="en-GB"/>
    </w:rPr>
  </w:style>
  <w:style w:type="character" w:customStyle="1" w:styleId="Heading4Char">
    <w:name w:val="Heading 4 Char"/>
    <w:basedOn w:val="DefaultParagraphFont"/>
    <w:link w:val="Heading4"/>
    <w:uiPriority w:val="9"/>
    <w:rsid w:val="00234628"/>
    <w:rPr>
      <w:rFonts w:ascii="Georgia" w:eastAsiaTheme="majorEastAsia" w:hAnsi="Georgia" w:cstheme="majorBidi"/>
      <w:iCs/>
      <w:color w:val="720026" w:themeColor="accent1" w:themeShade="BF"/>
      <w:sz w:val="20"/>
      <w:lang w:val="en-GB"/>
    </w:rPr>
  </w:style>
  <w:style w:type="character" w:customStyle="1" w:styleId="Heading5Char">
    <w:name w:val="Heading 5 Char"/>
    <w:basedOn w:val="DefaultParagraphFont"/>
    <w:link w:val="Heading5"/>
    <w:uiPriority w:val="9"/>
    <w:semiHidden/>
    <w:rsid w:val="00356B7C"/>
    <w:rPr>
      <w:rFonts w:asciiTheme="majorHAnsi" w:eastAsiaTheme="majorEastAsia" w:hAnsiTheme="majorHAnsi" w:cstheme="majorBidi"/>
      <w:color w:val="720026" w:themeColor="accent1" w:themeShade="BF"/>
      <w:sz w:val="20"/>
      <w:lang w:val="en-GB"/>
    </w:rPr>
  </w:style>
  <w:style w:type="character" w:customStyle="1" w:styleId="Heading6Char">
    <w:name w:val="Heading 6 Char"/>
    <w:basedOn w:val="DefaultParagraphFont"/>
    <w:link w:val="Heading6"/>
    <w:uiPriority w:val="9"/>
    <w:semiHidden/>
    <w:rsid w:val="00356B7C"/>
    <w:rPr>
      <w:rFonts w:asciiTheme="majorHAnsi" w:eastAsiaTheme="majorEastAsia" w:hAnsiTheme="majorHAnsi" w:cstheme="majorBidi"/>
      <w:color w:val="4C0019" w:themeColor="accent1" w:themeShade="7F"/>
      <w:sz w:val="20"/>
      <w:lang w:val="en-GB"/>
    </w:rPr>
  </w:style>
  <w:style w:type="character" w:customStyle="1" w:styleId="Heading7Char">
    <w:name w:val="Heading 7 Char"/>
    <w:basedOn w:val="DefaultParagraphFont"/>
    <w:link w:val="Heading7"/>
    <w:uiPriority w:val="9"/>
    <w:semiHidden/>
    <w:rsid w:val="00356B7C"/>
    <w:rPr>
      <w:rFonts w:asciiTheme="majorHAnsi" w:eastAsiaTheme="majorEastAsia" w:hAnsiTheme="majorHAnsi" w:cstheme="majorBidi"/>
      <w:i/>
      <w:iCs/>
      <w:color w:val="4C0019" w:themeColor="accent1" w:themeShade="7F"/>
      <w:sz w:val="20"/>
      <w:lang w:val="en-GB"/>
    </w:rPr>
  </w:style>
  <w:style w:type="character" w:customStyle="1" w:styleId="Heading8Char">
    <w:name w:val="Heading 8 Char"/>
    <w:basedOn w:val="DefaultParagraphFont"/>
    <w:link w:val="Heading8"/>
    <w:uiPriority w:val="9"/>
    <w:semiHidden/>
    <w:rsid w:val="00356B7C"/>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356B7C"/>
    <w:rPr>
      <w:rFonts w:asciiTheme="majorHAnsi" w:eastAsiaTheme="majorEastAsia" w:hAnsiTheme="majorHAnsi" w:cstheme="majorBidi"/>
      <w:i/>
      <w:iCs/>
      <w:color w:val="272727" w:themeColor="text1" w:themeTint="D8"/>
      <w:sz w:val="21"/>
      <w:szCs w:val="21"/>
      <w:lang w:val="en-GB"/>
    </w:rPr>
  </w:style>
  <w:style w:type="character" w:styleId="CommentReference">
    <w:name w:val="annotation reference"/>
    <w:basedOn w:val="DefaultParagraphFont"/>
    <w:uiPriority w:val="99"/>
    <w:semiHidden/>
    <w:unhideWhenUsed/>
    <w:rsid w:val="0008713F"/>
    <w:rPr>
      <w:sz w:val="16"/>
      <w:szCs w:val="16"/>
    </w:rPr>
  </w:style>
  <w:style w:type="paragraph" w:styleId="CommentText">
    <w:name w:val="annotation text"/>
    <w:basedOn w:val="Normal"/>
    <w:link w:val="CommentTextChar"/>
    <w:uiPriority w:val="99"/>
    <w:unhideWhenUsed/>
    <w:rsid w:val="0008713F"/>
    <w:pPr>
      <w:spacing w:line="240" w:lineRule="auto"/>
    </w:pPr>
    <w:rPr>
      <w:szCs w:val="20"/>
    </w:rPr>
  </w:style>
  <w:style w:type="character" w:customStyle="1" w:styleId="CommentTextChar">
    <w:name w:val="Comment Text Char"/>
    <w:basedOn w:val="DefaultParagraphFont"/>
    <w:link w:val="CommentText"/>
    <w:uiPriority w:val="99"/>
    <w:rsid w:val="0008713F"/>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08713F"/>
    <w:rPr>
      <w:b/>
      <w:bCs/>
    </w:rPr>
  </w:style>
  <w:style w:type="character" w:customStyle="1" w:styleId="CommentSubjectChar">
    <w:name w:val="Comment Subject Char"/>
    <w:basedOn w:val="CommentTextChar"/>
    <w:link w:val="CommentSubject"/>
    <w:uiPriority w:val="99"/>
    <w:semiHidden/>
    <w:rsid w:val="0008713F"/>
    <w:rPr>
      <w:rFonts w:ascii="Georgia" w:hAnsi="Georgia"/>
      <w:b/>
      <w:bCs/>
      <w:sz w:val="20"/>
      <w:szCs w:val="20"/>
    </w:rPr>
  </w:style>
  <w:style w:type="paragraph" w:styleId="BalloonText">
    <w:name w:val="Balloon Text"/>
    <w:basedOn w:val="Normal"/>
    <w:link w:val="BalloonTextChar"/>
    <w:uiPriority w:val="99"/>
    <w:semiHidden/>
    <w:unhideWhenUsed/>
    <w:rsid w:val="000871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13F"/>
    <w:rPr>
      <w:rFonts w:ascii="Segoe UI" w:hAnsi="Segoe UI" w:cs="Segoe UI"/>
      <w:sz w:val="18"/>
      <w:szCs w:val="18"/>
    </w:rPr>
  </w:style>
  <w:style w:type="paragraph" w:customStyle="1" w:styleId="Bodycopy">
    <w:name w:val="Body copy"/>
    <w:basedOn w:val="Normal"/>
    <w:link w:val="BodycopyChar"/>
    <w:rsid w:val="00DA2CB7"/>
    <w:pPr>
      <w:spacing w:before="60" w:after="113" w:line="240" w:lineRule="atLeast"/>
    </w:pPr>
    <w:rPr>
      <w:rFonts w:ascii="Arial" w:eastAsia="Times" w:hAnsi="Arial" w:cs="Times New Roman"/>
      <w:color w:val="000000" w:themeColor="text1"/>
      <w:szCs w:val="20"/>
    </w:rPr>
  </w:style>
  <w:style w:type="character" w:customStyle="1" w:styleId="BodycopyChar">
    <w:name w:val="Body copy Char"/>
    <w:basedOn w:val="DefaultParagraphFont"/>
    <w:link w:val="Bodycopy"/>
    <w:rsid w:val="00DA2CB7"/>
    <w:rPr>
      <w:rFonts w:ascii="Arial" w:eastAsia="Times" w:hAnsi="Arial" w:cs="Times New Roman"/>
      <w:color w:val="000000" w:themeColor="text1"/>
      <w:sz w:val="20"/>
      <w:szCs w:val="20"/>
    </w:rPr>
  </w:style>
  <w:style w:type="paragraph" w:styleId="ListBullet">
    <w:name w:val="List Bullet"/>
    <w:basedOn w:val="Normal"/>
    <w:rsid w:val="00DA2CB7"/>
    <w:pPr>
      <w:numPr>
        <w:numId w:val="1"/>
      </w:numPr>
      <w:spacing w:before="60" w:after="113" w:line="240" w:lineRule="atLeast"/>
    </w:pPr>
    <w:rPr>
      <w:rFonts w:ascii="Arial" w:eastAsia="Times" w:hAnsi="Arial" w:cs="Times New Roman"/>
      <w:color w:val="000000" w:themeColor="text1"/>
      <w:szCs w:val="20"/>
    </w:rPr>
  </w:style>
  <w:style w:type="paragraph" w:styleId="ListParagraph">
    <w:name w:val="List Paragraph"/>
    <w:basedOn w:val="Normal"/>
    <w:uiPriority w:val="34"/>
    <w:qFormat/>
    <w:rsid w:val="00295E27"/>
    <w:pPr>
      <w:ind w:left="720"/>
      <w:contextualSpacing/>
    </w:pPr>
    <w:rPr>
      <w:rFonts w:asciiTheme="minorHAnsi" w:hAnsiTheme="minorHAnsi"/>
      <w:sz w:val="22"/>
    </w:rPr>
  </w:style>
  <w:style w:type="paragraph" w:styleId="TOC3">
    <w:name w:val="toc 3"/>
    <w:basedOn w:val="Normal"/>
    <w:next w:val="Normal"/>
    <w:autoRedefine/>
    <w:uiPriority w:val="39"/>
    <w:unhideWhenUsed/>
    <w:rsid w:val="00BA3CFA"/>
    <w:pPr>
      <w:spacing w:after="100"/>
      <w:ind w:left="400"/>
    </w:pPr>
  </w:style>
  <w:style w:type="paragraph" w:customStyle="1" w:styleId="TableParagraph">
    <w:name w:val="Table Paragraph"/>
    <w:basedOn w:val="Normal"/>
    <w:uiPriority w:val="1"/>
    <w:qFormat/>
    <w:rsid w:val="007B51C8"/>
    <w:pPr>
      <w:widowControl w:val="0"/>
      <w:autoSpaceDE w:val="0"/>
      <w:autoSpaceDN w:val="0"/>
      <w:spacing w:after="0" w:line="240" w:lineRule="auto"/>
    </w:pPr>
    <w:rPr>
      <w:rFonts w:ascii="Arial" w:eastAsia="Arial" w:hAnsi="Arial" w:cs="Arial"/>
      <w:sz w:val="22"/>
    </w:rPr>
  </w:style>
  <w:style w:type="character" w:styleId="UnresolvedMention">
    <w:name w:val="Unresolved Mention"/>
    <w:basedOn w:val="DefaultParagraphFont"/>
    <w:uiPriority w:val="99"/>
    <w:unhideWhenUsed/>
    <w:rsid w:val="00BE2589"/>
    <w:rPr>
      <w:color w:val="605E5C"/>
      <w:shd w:val="clear" w:color="auto" w:fill="E1DFDD"/>
    </w:rPr>
  </w:style>
  <w:style w:type="paragraph" w:styleId="BodyText">
    <w:name w:val="Body Text"/>
    <w:basedOn w:val="Normal"/>
    <w:link w:val="BodyTextChar"/>
    <w:rsid w:val="00FE7008"/>
    <w:pPr>
      <w:widowControl w:val="0"/>
      <w:spacing w:after="0" w:line="240" w:lineRule="auto"/>
      <w:ind w:right="510"/>
    </w:pPr>
    <w:rPr>
      <w:rFonts w:ascii="Arial" w:eastAsia="Times New Roman" w:hAnsi="Arial" w:cs="Times New Roman"/>
      <w:szCs w:val="20"/>
    </w:rPr>
  </w:style>
  <w:style w:type="character" w:customStyle="1" w:styleId="BodyTextChar">
    <w:name w:val="Body Text Char"/>
    <w:basedOn w:val="DefaultParagraphFont"/>
    <w:link w:val="BodyText"/>
    <w:rsid w:val="00FE7008"/>
    <w:rPr>
      <w:rFonts w:ascii="Arial" w:eastAsia="Times New Roman" w:hAnsi="Arial" w:cs="Times New Roman"/>
      <w:sz w:val="20"/>
      <w:szCs w:val="20"/>
    </w:rPr>
  </w:style>
  <w:style w:type="paragraph" w:customStyle="1" w:styleId="Default">
    <w:name w:val="Default"/>
    <w:rsid w:val="005C125E"/>
    <w:pPr>
      <w:autoSpaceDE w:val="0"/>
      <w:autoSpaceDN w:val="0"/>
      <w:adjustRightInd w:val="0"/>
      <w:spacing w:after="0" w:line="240" w:lineRule="auto"/>
    </w:pPr>
    <w:rPr>
      <w:rFonts w:ascii="OpenSansRegular" w:hAnsi="OpenSansRegular" w:cs="OpenSansRegular"/>
      <w:color w:val="000000"/>
      <w:sz w:val="24"/>
      <w:szCs w:val="24"/>
    </w:rPr>
  </w:style>
  <w:style w:type="character" w:styleId="Mention">
    <w:name w:val="Mention"/>
    <w:basedOn w:val="DefaultParagraphFont"/>
    <w:uiPriority w:val="99"/>
    <w:unhideWhenUsed/>
    <w:rsid w:val="00950F3E"/>
    <w:rPr>
      <w:color w:val="2B579A"/>
      <w:shd w:val="clear" w:color="auto" w:fill="E1DFDD"/>
    </w:rPr>
  </w:style>
  <w:style w:type="paragraph" w:styleId="Revision">
    <w:name w:val="Revision"/>
    <w:hidden/>
    <w:uiPriority w:val="99"/>
    <w:semiHidden/>
    <w:rsid w:val="008C2C36"/>
    <w:pPr>
      <w:spacing w:after="0" w:line="240" w:lineRule="auto"/>
    </w:pPr>
    <w:rPr>
      <w:rFonts w:ascii="Georgia" w:hAnsi="Georgia"/>
      <w:sz w:val="20"/>
    </w:rPr>
  </w:style>
  <w:style w:type="character" w:styleId="IntenseEmphasis">
    <w:name w:val="Intense Emphasis"/>
    <w:basedOn w:val="DefaultParagraphFont"/>
    <w:uiPriority w:val="21"/>
    <w:qFormat/>
    <w:rsid w:val="0046115F"/>
    <w:rPr>
      <w:i/>
      <w:iCs/>
      <w:color w:val="990033" w:themeColor="accent1"/>
    </w:rPr>
  </w:style>
  <w:style w:type="paragraph" w:styleId="IntenseQuote">
    <w:name w:val="Intense Quote"/>
    <w:basedOn w:val="Normal"/>
    <w:next w:val="Normal"/>
    <w:link w:val="IntenseQuoteChar"/>
    <w:uiPriority w:val="30"/>
    <w:qFormat/>
    <w:rsid w:val="00177645"/>
    <w:pPr>
      <w:pBdr>
        <w:top w:val="single" w:sz="4" w:space="10" w:color="990033" w:themeColor="accent1"/>
        <w:bottom w:val="single" w:sz="4" w:space="10" w:color="990033" w:themeColor="accent1"/>
      </w:pBdr>
      <w:spacing w:before="360" w:after="360"/>
      <w:ind w:left="864" w:right="864"/>
      <w:jc w:val="center"/>
    </w:pPr>
    <w:rPr>
      <w:i/>
      <w:iCs/>
      <w:color w:val="990033" w:themeColor="accent1"/>
    </w:rPr>
  </w:style>
  <w:style w:type="character" w:customStyle="1" w:styleId="IntenseQuoteChar">
    <w:name w:val="Intense Quote Char"/>
    <w:basedOn w:val="DefaultParagraphFont"/>
    <w:link w:val="IntenseQuote"/>
    <w:uiPriority w:val="30"/>
    <w:rsid w:val="00177645"/>
    <w:rPr>
      <w:rFonts w:ascii="Georgia" w:hAnsi="Georgia"/>
      <w:i/>
      <w:iCs/>
      <w:color w:val="990033" w:themeColor="accent1"/>
      <w:sz w:val="20"/>
    </w:rPr>
  </w:style>
  <w:style w:type="table" w:styleId="GridTable1Light-Accent1">
    <w:name w:val="Grid Table 1 Light Accent 1"/>
    <w:basedOn w:val="TableNormal"/>
    <w:uiPriority w:val="46"/>
    <w:rsid w:val="00531B6A"/>
    <w:pPr>
      <w:spacing w:after="0" w:line="240" w:lineRule="auto"/>
    </w:pPr>
    <w:tblPr>
      <w:tblStyleRowBandSize w:val="1"/>
      <w:tblStyleColBandSize w:val="1"/>
      <w:tblBorders>
        <w:top w:val="single" w:sz="4" w:space="0" w:color="FF709F" w:themeColor="accent1" w:themeTint="66"/>
        <w:left w:val="single" w:sz="4" w:space="0" w:color="FF709F" w:themeColor="accent1" w:themeTint="66"/>
        <w:bottom w:val="single" w:sz="4" w:space="0" w:color="FF709F" w:themeColor="accent1" w:themeTint="66"/>
        <w:right w:val="single" w:sz="4" w:space="0" w:color="FF709F" w:themeColor="accent1" w:themeTint="66"/>
        <w:insideH w:val="single" w:sz="4" w:space="0" w:color="FF709F" w:themeColor="accent1" w:themeTint="66"/>
        <w:insideV w:val="single" w:sz="4" w:space="0" w:color="FF709F" w:themeColor="accent1" w:themeTint="66"/>
      </w:tblBorders>
    </w:tblPr>
    <w:tblStylePr w:type="firstRow">
      <w:rPr>
        <w:b/>
        <w:bCs/>
      </w:rPr>
      <w:tblPr/>
      <w:tcPr>
        <w:tcBorders>
          <w:bottom w:val="single" w:sz="12" w:space="0" w:color="FF2870" w:themeColor="accent1" w:themeTint="99"/>
        </w:tcBorders>
      </w:tcPr>
    </w:tblStylePr>
    <w:tblStylePr w:type="lastRow">
      <w:rPr>
        <w:b/>
        <w:bCs/>
      </w:rPr>
      <w:tblPr/>
      <w:tcPr>
        <w:tcBorders>
          <w:top w:val="double" w:sz="2" w:space="0" w:color="FF2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31B6A"/>
    <w:pPr>
      <w:spacing w:after="0" w:line="240" w:lineRule="auto"/>
    </w:pPr>
    <w:tblPr>
      <w:tblStyleRowBandSize w:val="1"/>
      <w:tblStyleColBandSize w:val="1"/>
      <w:tblBorders>
        <w:top w:val="single" w:sz="4" w:space="0" w:color="FFE0E1" w:themeColor="accent2" w:themeTint="66"/>
        <w:left w:val="single" w:sz="4" w:space="0" w:color="FFE0E1" w:themeColor="accent2" w:themeTint="66"/>
        <w:bottom w:val="single" w:sz="4" w:space="0" w:color="FFE0E1" w:themeColor="accent2" w:themeTint="66"/>
        <w:right w:val="single" w:sz="4" w:space="0" w:color="FFE0E1" w:themeColor="accent2" w:themeTint="66"/>
        <w:insideH w:val="single" w:sz="4" w:space="0" w:color="FFE0E1" w:themeColor="accent2" w:themeTint="66"/>
        <w:insideV w:val="single" w:sz="4" w:space="0" w:color="FFE0E1" w:themeColor="accent2" w:themeTint="66"/>
      </w:tblBorders>
    </w:tblPr>
    <w:tblStylePr w:type="firstRow">
      <w:rPr>
        <w:b/>
        <w:bCs/>
      </w:rPr>
      <w:tblPr/>
      <w:tcPr>
        <w:tcBorders>
          <w:bottom w:val="single" w:sz="12" w:space="0" w:color="FFD1D2" w:themeColor="accent2" w:themeTint="99"/>
        </w:tcBorders>
      </w:tcPr>
    </w:tblStylePr>
    <w:tblStylePr w:type="lastRow">
      <w:rPr>
        <w:b/>
        <w:bCs/>
      </w:rPr>
      <w:tblPr/>
      <w:tcPr>
        <w:tcBorders>
          <w:top w:val="double" w:sz="2" w:space="0" w:color="FFD1D2" w:themeColor="accent2"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A53D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5682">
      <w:bodyDiv w:val="1"/>
      <w:marLeft w:val="0"/>
      <w:marRight w:val="0"/>
      <w:marTop w:val="0"/>
      <w:marBottom w:val="0"/>
      <w:divBdr>
        <w:top w:val="none" w:sz="0" w:space="0" w:color="auto"/>
        <w:left w:val="none" w:sz="0" w:space="0" w:color="auto"/>
        <w:bottom w:val="none" w:sz="0" w:space="0" w:color="auto"/>
        <w:right w:val="none" w:sz="0" w:space="0" w:color="auto"/>
      </w:divBdr>
      <w:divsChild>
        <w:div w:id="44958395">
          <w:marLeft w:val="274"/>
          <w:marRight w:val="0"/>
          <w:marTop w:val="0"/>
          <w:marBottom w:val="0"/>
          <w:divBdr>
            <w:top w:val="none" w:sz="0" w:space="0" w:color="auto"/>
            <w:left w:val="none" w:sz="0" w:space="0" w:color="auto"/>
            <w:bottom w:val="none" w:sz="0" w:space="0" w:color="auto"/>
            <w:right w:val="none" w:sz="0" w:space="0" w:color="auto"/>
          </w:divBdr>
        </w:div>
        <w:div w:id="75517561">
          <w:marLeft w:val="274"/>
          <w:marRight w:val="0"/>
          <w:marTop w:val="0"/>
          <w:marBottom w:val="0"/>
          <w:divBdr>
            <w:top w:val="none" w:sz="0" w:space="0" w:color="auto"/>
            <w:left w:val="none" w:sz="0" w:space="0" w:color="auto"/>
            <w:bottom w:val="none" w:sz="0" w:space="0" w:color="auto"/>
            <w:right w:val="none" w:sz="0" w:space="0" w:color="auto"/>
          </w:divBdr>
        </w:div>
        <w:div w:id="95714718">
          <w:marLeft w:val="274"/>
          <w:marRight w:val="0"/>
          <w:marTop w:val="0"/>
          <w:marBottom w:val="0"/>
          <w:divBdr>
            <w:top w:val="none" w:sz="0" w:space="0" w:color="auto"/>
            <w:left w:val="none" w:sz="0" w:space="0" w:color="auto"/>
            <w:bottom w:val="none" w:sz="0" w:space="0" w:color="auto"/>
            <w:right w:val="none" w:sz="0" w:space="0" w:color="auto"/>
          </w:divBdr>
        </w:div>
        <w:div w:id="174269361">
          <w:marLeft w:val="274"/>
          <w:marRight w:val="0"/>
          <w:marTop w:val="0"/>
          <w:marBottom w:val="0"/>
          <w:divBdr>
            <w:top w:val="none" w:sz="0" w:space="0" w:color="auto"/>
            <w:left w:val="none" w:sz="0" w:space="0" w:color="auto"/>
            <w:bottom w:val="none" w:sz="0" w:space="0" w:color="auto"/>
            <w:right w:val="none" w:sz="0" w:space="0" w:color="auto"/>
          </w:divBdr>
        </w:div>
        <w:div w:id="199630126">
          <w:marLeft w:val="274"/>
          <w:marRight w:val="0"/>
          <w:marTop w:val="0"/>
          <w:marBottom w:val="0"/>
          <w:divBdr>
            <w:top w:val="none" w:sz="0" w:space="0" w:color="auto"/>
            <w:left w:val="none" w:sz="0" w:space="0" w:color="auto"/>
            <w:bottom w:val="none" w:sz="0" w:space="0" w:color="auto"/>
            <w:right w:val="none" w:sz="0" w:space="0" w:color="auto"/>
          </w:divBdr>
        </w:div>
        <w:div w:id="255210279">
          <w:marLeft w:val="274"/>
          <w:marRight w:val="0"/>
          <w:marTop w:val="0"/>
          <w:marBottom w:val="0"/>
          <w:divBdr>
            <w:top w:val="none" w:sz="0" w:space="0" w:color="auto"/>
            <w:left w:val="none" w:sz="0" w:space="0" w:color="auto"/>
            <w:bottom w:val="none" w:sz="0" w:space="0" w:color="auto"/>
            <w:right w:val="none" w:sz="0" w:space="0" w:color="auto"/>
          </w:divBdr>
        </w:div>
        <w:div w:id="295336563">
          <w:marLeft w:val="274"/>
          <w:marRight w:val="0"/>
          <w:marTop w:val="0"/>
          <w:marBottom w:val="0"/>
          <w:divBdr>
            <w:top w:val="none" w:sz="0" w:space="0" w:color="auto"/>
            <w:left w:val="none" w:sz="0" w:space="0" w:color="auto"/>
            <w:bottom w:val="none" w:sz="0" w:space="0" w:color="auto"/>
            <w:right w:val="none" w:sz="0" w:space="0" w:color="auto"/>
          </w:divBdr>
        </w:div>
        <w:div w:id="345641231">
          <w:marLeft w:val="274"/>
          <w:marRight w:val="0"/>
          <w:marTop w:val="0"/>
          <w:marBottom w:val="0"/>
          <w:divBdr>
            <w:top w:val="none" w:sz="0" w:space="0" w:color="auto"/>
            <w:left w:val="none" w:sz="0" w:space="0" w:color="auto"/>
            <w:bottom w:val="none" w:sz="0" w:space="0" w:color="auto"/>
            <w:right w:val="none" w:sz="0" w:space="0" w:color="auto"/>
          </w:divBdr>
        </w:div>
        <w:div w:id="365788134">
          <w:marLeft w:val="274"/>
          <w:marRight w:val="0"/>
          <w:marTop w:val="0"/>
          <w:marBottom w:val="0"/>
          <w:divBdr>
            <w:top w:val="none" w:sz="0" w:space="0" w:color="auto"/>
            <w:left w:val="none" w:sz="0" w:space="0" w:color="auto"/>
            <w:bottom w:val="none" w:sz="0" w:space="0" w:color="auto"/>
            <w:right w:val="none" w:sz="0" w:space="0" w:color="auto"/>
          </w:divBdr>
        </w:div>
        <w:div w:id="371348342">
          <w:marLeft w:val="274"/>
          <w:marRight w:val="0"/>
          <w:marTop w:val="0"/>
          <w:marBottom w:val="0"/>
          <w:divBdr>
            <w:top w:val="none" w:sz="0" w:space="0" w:color="auto"/>
            <w:left w:val="none" w:sz="0" w:space="0" w:color="auto"/>
            <w:bottom w:val="none" w:sz="0" w:space="0" w:color="auto"/>
            <w:right w:val="none" w:sz="0" w:space="0" w:color="auto"/>
          </w:divBdr>
        </w:div>
        <w:div w:id="377632906">
          <w:marLeft w:val="274"/>
          <w:marRight w:val="0"/>
          <w:marTop w:val="0"/>
          <w:marBottom w:val="0"/>
          <w:divBdr>
            <w:top w:val="none" w:sz="0" w:space="0" w:color="auto"/>
            <w:left w:val="none" w:sz="0" w:space="0" w:color="auto"/>
            <w:bottom w:val="none" w:sz="0" w:space="0" w:color="auto"/>
            <w:right w:val="none" w:sz="0" w:space="0" w:color="auto"/>
          </w:divBdr>
        </w:div>
        <w:div w:id="388118269">
          <w:marLeft w:val="274"/>
          <w:marRight w:val="0"/>
          <w:marTop w:val="0"/>
          <w:marBottom w:val="0"/>
          <w:divBdr>
            <w:top w:val="none" w:sz="0" w:space="0" w:color="auto"/>
            <w:left w:val="none" w:sz="0" w:space="0" w:color="auto"/>
            <w:bottom w:val="none" w:sz="0" w:space="0" w:color="auto"/>
            <w:right w:val="none" w:sz="0" w:space="0" w:color="auto"/>
          </w:divBdr>
        </w:div>
        <w:div w:id="410583936">
          <w:marLeft w:val="274"/>
          <w:marRight w:val="0"/>
          <w:marTop w:val="0"/>
          <w:marBottom w:val="0"/>
          <w:divBdr>
            <w:top w:val="none" w:sz="0" w:space="0" w:color="auto"/>
            <w:left w:val="none" w:sz="0" w:space="0" w:color="auto"/>
            <w:bottom w:val="none" w:sz="0" w:space="0" w:color="auto"/>
            <w:right w:val="none" w:sz="0" w:space="0" w:color="auto"/>
          </w:divBdr>
        </w:div>
        <w:div w:id="459033297">
          <w:marLeft w:val="274"/>
          <w:marRight w:val="0"/>
          <w:marTop w:val="0"/>
          <w:marBottom w:val="0"/>
          <w:divBdr>
            <w:top w:val="none" w:sz="0" w:space="0" w:color="auto"/>
            <w:left w:val="none" w:sz="0" w:space="0" w:color="auto"/>
            <w:bottom w:val="none" w:sz="0" w:space="0" w:color="auto"/>
            <w:right w:val="none" w:sz="0" w:space="0" w:color="auto"/>
          </w:divBdr>
        </w:div>
        <w:div w:id="464201685">
          <w:marLeft w:val="274"/>
          <w:marRight w:val="0"/>
          <w:marTop w:val="0"/>
          <w:marBottom w:val="0"/>
          <w:divBdr>
            <w:top w:val="none" w:sz="0" w:space="0" w:color="auto"/>
            <w:left w:val="none" w:sz="0" w:space="0" w:color="auto"/>
            <w:bottom w:val="none" w:sz="0" w:space="0" w:color="auto"/>
            <w:right w:val="none" w:sz="0" w:space="0" w:color="auto"/>
          </w:divBdr>
        </w:div>
        <w:div w:id="539053864">
          <w:marLeft w:val="274"/>
          <w:marRight w:val="0"/>
          <w:marTop w:val="0"/>
          <w:marBottom w:val="0"/>
          <w:divBdr>
            <w:top w:val="none" w:sz="0" w:space="0" w:color="auto"/>
            <w:left w:val="none" w:sz="0" w:space="0" w:color="auto"/>
            <w:bottom w:val="none" w:sz="0" w:space="0" w:color="auto"/>
            <w:right w:val="none" w:sz="0" w:space="0" w:color="auto"/>
          </w:divBdr>
        </w:div>
        <w:div w:id="642584531">
          <w:marLeft w:val="274"/>
          <w:marRight w:val="0"/>
          <w:marTop w:val="0"/>
          <w:marBottom w:val="0"/>
          <w:divBdr>
            <w:top w:val="none" w:sz="0" w:space="0" w:color="auto"/>
            <w:left w:val="none" w:sz="0" w:space="0" w:color="auto"/>
            <w:bottom w:val="none" w:sz="0" w:space="0" w:color="auto"/>
            <w:right w:val="none" w:sz="0" w:space="0" w:color="auto"/>
          </w:divBdr>
        </w:div>
        <w:div w:id="686177517">
          <w:marLeft w:val="274"/>
          <w:marRight w:val="0"/>
          <w:marTop w:val="0"/>
          <w:marBottom w:val="0"/>
          <w:divBdr>
            <w:top w:val="none" w:sz="0" w:space="0" w:color="auto"/>
            <w:left w:val="none" w:sz="0" w:space="0" w:color="auto"/>
            <w:bottom w:val="none" w:sz="0" w:space="0" w:color="auto"/>
            <w:right w:val="none" w:sz="0" w:space="0" w:color="auto"/>
          </w:divBdr>
        </w:div>
        <w:div w:id="712460781">
          <w:marLeft w:val="274"/>
          <w:marRight w:val="0"/>
          <w:marTop w:val="0"/>
          <w:marBottom w:val="0"/>
          <w:divBdr>
            <w:top w:val="none" w:sz="0" w:space="0" w:color="auto"/>
            <w:left w:val="none" w:sz="0" w:space="0" w:color="auto"/>
            <w:bottom w:val="none" w:sz="0" w:space="0" w:color="auto"/>
            <w:right w:val="none" w:sz="0" w:space="0" w:color="auto"/>
          </w:divBdr>
        </w:div>
        <w:div w:id="857432032">
          <w:marLeft w:val="274"/>
          <w:marRight w:val="0"/>
          <w:marTop w:val="0"/>
          <w:marBottom w:val="0"/>
          <w:divBdr>
            <w:top w:val="none" w:sz="0" w:space="0" w:color="auto"/>
            <w:left w:val="none" w:sz="0" w:space="0" w:color="auto"/>
            <w:bottom w:val="none" w:sz="0" w:space="0" w:color="auto"/>
            <w:right w:val="none" w:sz="0" w:space="0" w:color="auto"/>
          </w:divBdr>
        </w:div>
        <w:div w:id="874121498">
          <w:marLeft w:val="274"/>
          <w:marRight w:val="0"/>
          <w:marTop w:val="0"/>
          <w:marBottom w:val="0"/>
          <w:divBdr>
            <w:top w:val="none" w:sz="0" w:space="0" w:color="auto"/>
            <w:left w:val="none" w:sz="0" w:space="0" w:color="auto"/>
            <w:bottom w:val="none" w:sz="0" w:space="0" w:color="auto"/>
            <w:right w:val="none" w:sz="0" w:space="0" w:color="auto"/>
          </w:divBdr>
        </w:div>
        <w:div w:id="882863091">
          <w:marLeft w:val="274"/>
          <w:marRight w:val="0"/>
          <w:marTop w:val="0"/>
          <w:marBottom w:val="0"/>
          <w:divBdr>
            <w:top w:val="none" w:sz="0" w:space="0" w:color="auto"/>
            <w:left w:val="none" w:sz="0" w:space="0" w:color="auto"/>
            <w:bottom w:val="none" w:sz="0" w:space="0" w:color="auto"/>
            <w:right w:val="none" w:sz="0" w:space="0" w:color="auto"/>
          </w:divBdr>
        </w:div>
        <w:div w:id="894126119">
          <w:marLeft w:val="274"/>
          <w:marRight w:val="0"/>
          <w:marTop w:val="0"/>
          <w:marBottom w:val="0"/>
          <w:divBdr>
            <w:top w:val="none" w:sz="0" w:space="0" w:color="auto"/>
            <w:left w:val="none" w:sz="0" w:space="0" w:color="auto"/>
            <w:bottom w:val="none" w:sz="0" w:space="0" w:color="auto"/>
            <w:right w:val="none" w:sz="0" w:space="0" w:color="auto"/>
          </w:divBdr>
        </w:div>
        <w:div w:id="931283003">
          <w:marLeft w:val="274"/>
          <w:marRight w:val="0"/>
          <w:marTop w:val="0"/>
          <w:marBottom w:val="0"/>
          <w:divBdr>
            <w:top w:val="none" w:sz="0" w:space="0" w:color="auto"/>
            <w:left w:val="none" w:sz="0" w:space="0" w:color="auto"/>
            <w:bottom w:val="none" w:sz="0" w:space="0" w:color="auto"/>
            <w:right w:val="none" w:sz="0" w:space="0" w:color="auto"/>
          </w:divBdr>
        </w:div>
        <w:div w:id="935289997">
          <w:marLeft w:val="274"/>
          <w:marRight w:val="0"/>
          <w:marTop w:val="0"/>
          <w:marBottom w:val="0"/>
          <w:divBdr>
            <w:top w:val="none" w:sz="0" w:space="0" w:color="auto"/>
            <w:left w:val="none" w:sz="0" w:space="0" w:color="auto"/>
            <w:bottom w:val="none" w:sz="0" w:space="0" w:color="auto"/>
            <w:right w:val="none" w:sz="0" w:space="0" w:color="auto"/>
          </w:divBdr>
        </w:div>
        <w:div w:id="994069217">
          <w:marLeft w:val="274"/>
          <w:marRight w:val="0"/>
          <w:marTop w:val="0"/>
          <w:marBottom w:val="0"/>
          <w:divBdr>
            <w:top w:val="none" w:sz="0" w:space="0" w:color="auto"/>
            <w:left w:val="none" w:sz="0" w:space="0" w:color="auto"/>
            <w:bottom w:val="none" w:sz="0" w:space="0" w:color="auto"/>
            <w:right w:val="none" w:sz="0" w:space="0" w:color="auto"/>
          </w:divBdr>
        </w:div>
        <w:div w:id="1053235423">
          <w:marLeft w:val="274"/>
          <w:marRight w:val="0"/>
          <w:marTop w:val="0"/>
          <w:marBottom w:val="0"/>
          <w:divBdr>
            <w:top w:val="none" w:sz="0" w:space="0" w:color="auto"/>
            <w:left w:val="none" w:sz="0" w:space="0" w:color="auto"/>
            <w:bottom w:val="none" w:sz="0" w:space="0" w:color="auto"/>
            <w:right w:val="none" w:sz="0" w:space="0" w:color="auto"/>
          </w:divBdr>
        </w:div>
        <w:div w:id="1063915696">
          <w:marLeft w:val="274"/>
          <w:marRight w:val="0"/>
          <w:marTop w:val="0"/>
          <w:marBottom w:val="0"/>
          <w:divBdr>
            <w:top w:val="none" w:sz="0" w:space="0" w:color="auto"/>
            <w:left w:val="none" w:sz="0" w:space="0" w:color="auto"/>
            <w:bottom w:val="none" w:sz="0" w:space="0" w:color="auto"/>
            <w:right w:val="none" w:sz="0" w:space="0" w:color="auto"/>
          </w:divBdr>
        </w:div>
        <w:div w:id="1085151403">
          <w:marLeft w:val="274"/>
          <w:marRight w:val="0"/>
          <w:marTop w:val="0"/>
          <w:marBottom w:val="0"/>
          <w:divBdr>
            <w:top w:val="none" w:sz="0" w:space="0" w:color="auto"/>
            <w:left w:val="none" w:sz="0" w:space="0" w:color="auto"/>
            <w:bottom w:val="none" w:sz="0" w:space="0" w:color="auto"/>
            <w:right w:val="none" w:sz="0" w:space="0" w:color="auto"/>
          </w:divBdr>
        </w:div>
        <w:div w:id="1144345959">
          <w:marLeft w:val="274"/>
          <w:marRight w:val="0"/>
          <w:marTop w:val="0"/>
          <w:marBottom w:val="0"/>
          <w:divBdr>
            <w:top w:val="none" w:sz="0" w:space="0" w:color="auto"/>
            <w:left w:val="none" w:sz="0" w:space="0" w:color="auto"/>
            <w:bottom w:val="none" w:sz="0" w:space="0" w:color="auto"/>
            <w:right w:val="none" w:sz="0" w:space="0" w:color="auto"/>
          </w:divBdr>
        </w:div>
        <w:div w:id="1181821734">
          <w:marLeft w:val="274"/>
          <w:marRight w:val="0"/>
          <w:marTop w:val="0"/>
          <w:marBottom w:val="0"/>
          <w:divBdr>
            <w:top w:val="none" w:sz="0" w:space="0" w:color="auto"/>
            <w:left w:val="none" w:sz="0" w:space="0" w:color="auto"/>
            <w:bottom w:val="none" w:sz="0" w:space="0" w:color="auto"/>
            <w:right w:val="none" w:sz="0" w:space="0" w:color="auto"/>
          </w:divBdr>
        </w:div>
        <w:div w:id="1216283425">
          <w:marLeft w:val="274"/>
          <w:marRight w:val="0"/>
          <w:marTop w:val="0"/>
          <w:marBottom w:val="0"/>
          <w:divBdr>
            <w:top w:val="none" w:sz="0" w:space="0" w:color="auto"/>
            <w:left w:val="none" w:sz="0" w:space="0" w:color="auto"/>
            <w:bottom w:val="none" w:sz="0" w:space="0" w:color="auto"/>
            <w:right w:val="none" w:sz="0" w:space="0" w:color="auto"/>
          </w:divBdr>
        </w:div>
        <w:div w:id="1399472228">
          <w:marLeft w:val="274"/>
          <w:marRight w:val="0"/>
          <w:marTop w:val="0"/>
          <w:marBottom w:val="0"/>
          <w:divBdr>
            <w:top w:val="none" w:sz="0" w:space="0" w:color="auto"/>
            <w:left w:val="none" w:sz="0" w:space="0" w:color="auto"/>
            <w:bottom w:val="none" w:sz="0" w:space="0" w:color="auto"/>
            <w:right w:val="none" w:sz="0" w:space="0" w:color="auto"/>
          </w:divBdr>
        </w:div>
        <w:div w:id="1493108448">
          <w:marLeft w:val="274"/>
          <w:marRight w:val="0"/>
          <w:marTop w:val="0"/>
          <w:marBottom w:val="0"/>
          <w:divBdr>
            <w:top w:val="none" w:sz="0" w:space="0" w:color="auto"/>
            <w:left w:val="none" w:sz="0" w:space="0" w:color="auto"/>
            <w:bottom w:val="none" w:sz="0" w:space="0" w:color="auto"/>
            <w:right w:val="none" w:sz="0" w:space="0" w:color="auto"/>
          </w:divBdr>
        </w:div>
        <w:div w:id="1507138433">
          <w:marLeft w:val="274"/>
          <w:marRight w:val="0"/>
          <w:marTop w:val="0"/>
          <w:marBottom w:val="0"/>
          <w:divBdr>
            <w:top w:val="none" w:sz="0" w:space="0" w:color="auto"/>
            <w:left w:val="none" w:sz="0" w:space="0" w:color="auto"/>
            <w:bottom w:val="none" w:sz="0" w:space="0" w:color="auto"/>
            <w:right w:val="none" w:sz="0" w:space="0" w:color="auto"/>
          </w:divBdr>
        </w:div>
        <w:div w:id="1579825085">
          <w:marLeft w:val="274"/>
          <w:marRight w:val="0"/>
          <w:marTop w:val="0"/>
          <w:marBottom w:val="0"/>
          <w:divBdr>
            <w:top w:val="none" w:sz="0" w:space="0" w:color="auto"/>
            <w:left w:val="none" w:sz="0" w:space="0" w:color="auto"/>
            <w:bottom w:val="none" w:sz="0" w:space="0" w:color="auto"/>
            <w:right w:val="none" w:sz="0" w:space="0" w:color="auto"/>
          </w:divBdr>
        </w:div>
        <w:div w:id="1626303725">
          <w:marLeft w:val="274"/>
          <w:marRight w:val="0"/>
          <w:marTop w:val="0"/>
          <w:marBottom w:val="0"/>
          <w:divBdr>
            <w:top w:val="none" w:sz="0" w:space="0" w:color="auto"/>
            <w:left w:val="none" w:sz="0" w:space="0" w:color="auto"/>
            <w:bottom w:val="none" w:sz="0" w:space="0" w:color="auto"/>
            <w:right w:val="none" w:sz="0" w:space="0" w:color="auto"/>
          </w:divBdr>
        </w:div>
        <w:div w:id="1764258877">
          <w:marLeft w:val="274"/>
          <w:marRight w:val="0"/>
          <w:marTop w:val="0"/>
          <w:marBottom w:val="0"/>
          <w:divBdr>
            <w:top w:val="none" w:sz="0" w:space="0" w:color="auto"/>
            <w:left w:val="none" w:sz="0" w:space="0" w:color="auto"/>
            <w:bottom w:val="none" w:sz="0" w:space="0" w:color="auto"/>
            <w:right w:val="none" w:sz="0" w:space="0" w:color="auto"/>
          </w:divBdr>
        </w:div>
        <w:div w:id="1906645754">
          <w:marLeft w:val="274"/>
          <w:marRight w:val="0"/>
          <w:marTop w:val="0"/>
          <w:marBottom w:val="0"/>
          <w:divBdr>
            <w:top w:val="none" w:sz="0" w:space="0" w:color="auto"/>
            <w:left w:val="none" w:sz="0" w:space="0" w:color="auto"/>
            <w:bottom w:val="none" w:sz="0" w:space="0" w:color="auto"/>
            <w:right w:val="none" w:sz="0" w:space="0" w:color="auto"/>
          </w:divBdr>
        </w:div>
        <w:div w:id="1948925654">
          <w:marLeft w:val="274"/>
          <w:marRight w:val="0"/>
          <w:marTop w:val="0"/>
          <w:marBottom w:val="0"/>
          <w:divBdr>
            <w:top w:val="none" w:sz="0" w:space="0" w:color="auto"/>
            <w:left w:val="none" w:sz="0" w:space="0" w:color="auto"/>
            <w:bottom w:val="none" w:sz="0" w:space="0" w:color="auto"/>
            <w:right w:val="none" w:sz="0" w:space="0" w:color="auto"/>
          </w:divBdr>
        </w:div>
        <w:div w:id="1961642055">
          <w:marLeft w:val="274"/>
          <w:marRight w:val="0"/>
          <w:marTop w:val="0"/>
          <w:marBottom w:val="0"/>
          <w:divBdr>
            <w:top w:val="none" w:sz="0" w:space="0" w:color="auto"/>
            <w:left w:val="none" w:sz="0" w:space="0" w:color="auto"/>
            <w:bottom w:val="none" w:sz="0" w:space="0" w:color="auto"/>
            <w:right w:val="none" w:sz="0" w:space="0" w:color="auto"/>
          </w:divBdr>
        </w:div>
        <w:div w:id="2124222856">
          <w:marLeft w:val="274"/>
          <w:marRight w:val="0"/>
          <w:marTop w:val="0"/>
          <w:marBottom w:val="0"/>
          <w:divBdr>
            <w:top w:val="none" w:sz="0" w:space="0" w:color="auto"/>
            <w:left w:val="none" w:sz="0" w:space="0" w:color="auto"/>
            <w:bottom w:val="none" w:sz="0" w:space="0" w:color="auto"/>
            <w:right w:val="none" w:sz="0" w:space="0" w:color="auto"/>
          </w:divBdr>
        </w:div>
      </w:divsChild>
    </w:div>
    <w:div w:id="143742228">
      <w:bodyDiv w:val="1"/>
      <w:marLeft w:val="0"/>
      <w:marRight w:val="0"/>
      <w:marTop w:val="0"/>
      <w:marBottom w:val="0"/>
      <w:divBdr>
        <w:top w:val="none" w:sz="0" w:space="0" w:color="auto"/>
        <w:left w:val="none" w:sz="0" w:space="0" w:color="auto"/>
        <w:bottom w:val="none" w:sz="0" w:space="0" w:color="auto"/>
        <w:right w:val="none" w:sz="0" w:space="0" w:color="auto"/>
      </w:divBdr>
    </w:div>
    <w:div w:id="167139977">
      <w:bodyDiv w:val="1"/>
      <w:marLeft w:val="0"/>
      <w:marRight w:val="0"/>
      <w:marTop w:val="0"/>
      <w:marBottom w:val="0"/>
      <w:divBdr>
        <w:top w:val="none" w:sz="0" w:space="0" w:color="auto"/>
        <w:left w:val="none" w:sz="0" w:space="0" w:color="auto"/>
        <w:bottom w:val="none" w:sz="0" w:space="0" w:color="auto"/>
        <w:right w:val="none" w:sz="0" w:space="0" w:color="auto"/>
      </w:divBdr>
    </w:div>
    <w:div w:id="387804981">
      <w:bodyDiv w:val="1"/>
      <w:marLeft w:val="0"/>
      <w:marRight w:val="0"/>
      <w:marTop w:val="0"/>
      <w:marBottom w:val="0"/>
      <w:divBdr>
        <w:top w:val="none" w:sz="0" w:space="0" w:color="auto"/>
        <w:left w:val="none" w:sz="0" w:space="0" w:color="auto"/>
        <w:bottom w:val="none" w:sz="0" w:space="0" w:color="auto"/>
        <w:right w:val="none" w:sz="0" w:space="0" w:color="auto"/>
      </w:divBdr>
      <w:divsChild>
        <w:div w:id="40597317">
          <w:marLeft w:val="274"/>
          <w:marRight w:val="0"/>
          <w:marTop w:val="0"/>
          <w:marBottom w:val="0"/>
          <w:divBdr>
            <w:top w:val="none" w:sz="0" w:space="0" w:color="auto"/>
            <w:left w:val="none" w:sz="0" w:space="0" w:color="auto"/>
            <w:bottom w:val="none" w:sz="0" w:space="0" w:color="auto"/>
            <w:right w:val="none" w:sz="0" w:space="0" w:color="auto"/>
          </w:divBdr>
        </w:div>
        <w:div w:id="135073232">
          <w:marLeft w:val="274"/>
          <w:marRight w:val="0"/>
          <w:marTop w:val="0"/>
          <w:marBottom w:val="0"/>
          <w:divBdr>
            <w:top w:val="none" w:sz="0" w:space="0" w:color="auto"/>
            <w:left w:val="none" w:sz="0" w:space="0" w:color="auto"/>
            <w:bottom w:val="none" w:sz="0" w:space="0" w:color="auto"/>
            <w:right w:val="none" w:sz="0" w:space="0" w:color="auto"/>
          </w:divBdr>
        </w:div>
        <w:div w:id="190725469">
          <w:marLeft w:val="274"/>
          <w:marRight w:val="0"/>
          <w:marTop w:val="0"/>
          <w:marBottom w:val="0"/>
          <w:divBdr>
            <w:top w:val="none" w:sz="0" w:space="0" w:color="auto"/>
            <w:left w:val="none" w:sz="0" w:space="0" w:color="auto"/>
            <w:bottom w:val="none" w:sz="0" w:space="0" w:color="auto"/>
            <w:right w:val="none" w:sz="0" w:space="0" w:color="auto"/>
          </w:divBdr>
        </w:div>
        <w:div w:id="196351998">
          <w:marLeft w:val="274"/>
          <w:marRight w:val="0"/>
          <w:marTop w:val="0"/>
          <w:marBottom w:val="0"/>
          <w:divBdr>
            <w:top w:val="none" w:sz="0" w:space="0" w:color="auto"/>
            <w:left w:val="none" w:sz="0" w:space="0" w:color="auto"/>
            <w:bottom w:val="none" w:sz="0" w:space="0" w:color="auto"/>
            <w:right w:val="none" w:sz="0" w:space="0" w:color="auto"/>
          </w:divBdr>
        </w:div>
        <w:div w:id="201865434">
          <w:marLeft w:val="274"/>
          <w:marRight w:val="0"/>
          <w:marTop w:val="0"/>
          <w:marBottom w:val="0"/>
          <w:divBdr>
            <w:top w:val="none" w:sz="0" w:space="0" w:color="auto"/>
            <w:left w:val="none" w:sz="0" w:space="0" w:color="auto"/>
            <w:bottom w:val="none" w:sz="0" w:space="0" w:color="auto"/>
            <w:right w:val="none" w:sz="0" w:space="0" w:color="auto"/>
          </w:divBdr>
        </w:div>
        <w:div w:id="256182428">
          <w:marLeft w:val="274"/>
          <w:marRight w:val="0"/>
          <w:marTop w:val="0"/>
          <w:marBottom w:val="0"/>
          <w:divBdr>
            <w:top w:val="none" w:sz="0" w:space="0" w:color="auto"/>
            <w:left w:val="none" w:sz="0" w:space="0" w:color="auto"/>
            <w:bottom w:val="none" w:sz="0" w:space="0" w:color="auto"/>
            <w:right w:val="none" w:sz="0" w:space="0" w:color="auto"/>
          </w:divBdr>
        </w:div>
        <w:div w:id="351420205">
          <w:marLeft w:val="274"/>
          <w:marRight w:val="0"/>
          <w:marTop w:val="0"/>
          <w:marBottom w:val="0"/>
          <w:divBdr>
            <w:top w:val="none" w:sz="0" w:space="0" w:color="auto"/>
            <w:left w:val="none" w:sz="0" w:space="0" w:color="auto"/>
            <w:bottom w:val="none" w:sz="0" w:space="0" w:color="auto"/>
            <w:right w:val="none" w:sz="0" w:space="0" w:color="auto"/>
          </w:divBdr>
        </w:div>
        <w:div w:id="384791999">
          <w:marLeft w:val="274"/>
          <w:marRight w:val="0"/>
          <w:marTop w:val="0"/>
          <w:marBottom w:val="0"/>
          <w:divBdr>
            <w:top w:val="none" w:sz="0" w:space="0" w:color="auto"/>
            <w:left w:val="none" w:sz="0" w:space="0" w:color="auto"/>
            <w:bottom w:val="none" w:sz="0" w:space="0" w:color="auto"/>
            <w:right w:val="none" w:sz="0" w:space="0" w:color="auto"/>
          </w:divBdr>
        </w:div>
        <w:div w:id="395982207">
          <w:marLeft w:val="274"/>
          <w:marRight w:val="0"/>
          <w:marTop w:val="0"/>
          <w:marBottom w:val="0"/>
          <w:divBdr>
            <w:top w:val="none" w:sz="0" w:space="0" w:color="auto"/>
            <w:left w:val="none" w:sz="0" w:space="0" w:color="auto"/>
            <w:bottom w:val="none" w:sz="0" w:space="0" w:color="auto"/>
            <w:right w:val="none" w:sz="0" w:space="0" w:color="auto"/>
          </w:divBdr>
        </w:div>
        <w:div w:id="415324065">
          <w:marLeft w:val="274"/>
          <w:marRight w:val="0"/>
          <w:marTop w:val="0"/>
          <w:marBottom w:val="0"/>
          <w:divBdr>
            <w:top w:val="none" w:sz="0" w:space="0" w:color="auto"/>
            <w:left w:val="none" w:sz="0" w:space="0" w:color="auto"/>
            <w:bottom w:val="none" w:sz="0" w:space="0" w:color="auto"/>
            <w:right w:val="none" w:sz="0" w:space="0" w:color="auto"/>
          </w:divBdr>
        </w:div>
        <w:div w:id="513571513">
          <w:marLeft w:val="274"/>
          <w:marRight w:val="0"/>
          <w:marTop w:val="0"/>
          <w:marBottom w:val="0"/>
          <w:divBdr>
            <w:top w:val="none" w:sz="0" w:space="0" w:color="auto"/>
            <w:left w:val="none" w:sz="0" w:space="0" w:color="auto"/>
            <w:bottom w:val="none" w:sz="0" w:space="0" w:color="auto"/>
            <w:right w:val="none" w:sz="0" w:space="0" w:color="auto"/>
          </w:divBdr>
        </w:div>
        <w:div w:id="578444707">
          <w:marLeft w:val="274"/>
          <w:marRight w:val="0"/>
          <w:marTop w:val="0"/>
          <w:marBottom w:val="0"/>
          <w:divBdr>
            <w:top w:val="none" w:sz="0" w:space="0" w:color="auto"/>
            <w:left w:val="none" w:sz="0" w:space="0" w:color="auto"/>
            <w:bottom w:val="none" w:sz="0" w:space="0" w:color="auto"/>
            <w:right w:val="none" w:sz="0" w:space="0" w:color="auto"/>
          </w:divBdr>
        </w:div>
        <w:div w:id="636108158">
          <w:marLeft w:val="274"/>
          <w:marRight w:val="0"/>
          <w:marTop w:val="0"/>
          <w:marBottom w:val="0"/>
          <w:divBdr>
            <w:top w:val="none" w:sz="0" w:space="0" w:color="auto"/>
            <w:left w:val="none" w:sz="0" w:space="0" w:color="auto"/>
            <w:bottom w:val="none" w:sz="0" w:space="0" w:color="auto"/>
            <w:right w:val="none" w:sz="0" w:space="0" w:color="auto"/>
          </w:divBdr>
        </w:div>
        <w:div w:id="707993693">
          <w:marLeft w:val="274"/>
          <w:marRight w:val="0"/>
          <w:marTop w:val="0"/>
          <w:marBottom w:val="0"/>
          <w:divBdr>
            <w:top w:val="none" w:sz="0" w:space="0" w:color="auto"/>
            <w:left w:val="none" w:sz="0" w:space="0" w:color="auto"/>
            <w:bottom w:val="none" w:sz="0" w:space="0" w:color="auto"/>
            <w:right w:val="none" w:sz="0" w:space="0" w:color="auto"/>
          </w:divBdr>
        </w:div>
        <w:div w:id="920139270">
          <w:marLeft w:val="274"/>
          <w:marRight w:val="0"/>
          <w:marTop w:val="0"/>
          <w:marBottom w:val="0"/>
          <w:divBdr>
            <w:top w:val="none" w:sz="0" w:space="0" w:color="auto"/>
            <w:left w:val="none" w:sz="0" w:space="0" w:color="auto"/>
            <w:bottom w:val="none" w:sz="0" w:space="0" w:color="auto"/>
            <w:right w:val="none" w:sz="0" w:space="0" w:color="auto"/>
          </w:divBdr>
        </w:div>
        <w:div w:id="963468070">
          <w:marLeft w:val="274"/>
          <w:marRight w:val="0"/>
          <w:marTop w:val="0"/>
          <w:marBottom w:val="0"/>
          <w:divBdr>
            <w:top w:val="none" w:sz="0" w:space="0" w:color="auto"/>
            <w:left w:val="none" w:sz="0" w:space="0" w:color="auto"/>
            <w:bottom w:val="none" w:sz="0" w:space="0" w:color="auto"/>
            <w:right w:val="none" w:sz="0" w:space="0" w:color="auto"/>
          </w:divBdr>
        </w:div>
        <w:div w:id="964046408">
          <w:marLeft w:val="274"/>
          <w:marRight w:val="0"/>
          <w:marTop w:val="0"/>
          <w:marBottom w:val="0"/>
          <w:divBdr>
            <w:top w:val="none" w:sz="0" w:space="0" w:color="auto"/>
            <w:left w:val="none" w:sz="0" w:space="0" w:color="auto"/>
            <w:bottom w:val="none" w:sz="0" w:space="0" w:color="auto"/>
            <w:right w:val="none" w:sz="0" w:space="0" w:color="auto"/>
          </w:divBdr>
        </w:div>
        <w:div w:id="1029061993">
          <w:marLeft w:val="274"/>
          <w:marRight w:val="0"/>
          <w:marTop w:val="0"/>
          <w:marBottom w:val="0"/>
          <w:divBdr>
            <w:top w:val="none" w:sz="0" w:space="0" w:color="auto"/>
            <w:left w:val="none" w:sz="0" w:space="0" w:color="auto"/>
            <w:bottom w:val="none" w:sz="0" w:space="0" w:color="auto"/>
            <w:right w:val="none" w:sz="0" w:space="0" w:color="auto"/>
          </w:divBdr>
        </w:div>
        <w:div w:id="1035928476">
          <w:marLeft w:val="274"/>
          <w:marRight w:val="0"/>
          <w:marTop w:val="0"/>
          <w:marBottom w:val="0"/>
          <w:divBdr>
            <w:top w:val="none" w:sz="0" w:space="0" w:color="auto"/>
            <w:left w:val="none" w:sz="0" w:space="0" w:color="auto"/>
            <w:bottom w:val="none" w:sz="0" w:space="0" w:color="auto"/>
            <w:right w:val="none" w:sz="0" w:space="0" w:color="auto"/>
          </w:divBdr>
        </w:div>
        <w:div w:id="1066300775">
          <w:marLeft w:val="274"/>
          <w:marRight w:val="0"/>
          <w:marTop w:val="0"/>
          <w:marBottom w:val="0"/>
          <w:divBdr>
            <w:top w:val="none" w:sz="0" w:space="0" w:color="auto"/>
            <w:left w:val="none" w:sz="0" w:space="0" w:color="auto"/>
            <w:bottom w:val="none" w:sz="0" w:space="0" w:color="auto"/>
            <w:right w:val="none" w:sz="0" w:space="0" w:color="auto"/>
          </w:divBdr>
        </w:div>
        <w:div w:id="1068109538">
          <w:marLeft w:val="274"/>
          <w:marRight w:val="0"/>
          <w:marTop w:val="0"/>
          <w:marBottom w:val="0"/>
          <w:divBdr>
            <w:top w:val="none" w:sz="0" w:space="0" w:color="auto"/>
            <w:left w:val="none" w:sz="0" w:space="0" w:color="auto"/>
            <w:bottom w:val="none" w:sz="0" w:space="0" w:color="auto"/>
            <w:right w:val="none" w:sz="0" w:space="0" w:color="auto"/>
          </w:divBdr>
        </w:div>
        <w:div w:id="1078215593">
          <w:marLeft w:val="274"/>
          <w:marRight w:val="0"/>
          <w:marTop w:val="0"/>
          <w:marBottom w:val="0"/>
          <w:divBdr>
            <w:top w:val="none" w:sz="0" w:space="0" w:color="auto"/>
            <w:left w:val="none" w:sz="0" w:space="0" w:color="auto"/>
            <w:bottom w:val="none" w:sz="0" w:space="0" w:color="auto"/>
            <w:right w:val="none" w:sz="0" w:space="0" w:color="auto"/>
          </w:divBdr>
        </w:div>
        <w:div w:id="1154252114">
          <w:marLeft w:val="274"/>
          <w:marRight w:val="0"/>
          <w:marTop w:val="0"/>
          <w:marBottom w:val="0"/>
          <w:divBdr>
            <w:top w:val="none" w:sz="0" w:space="0" w:color="auto"/>
            <w:left w:val="none" w:sz="0" w:space="0" w:color="auto"/>
            <w:bottom w:val="none" w:sz="0" w:space="0" w:color="auto"/>
            <w:right w:val="none" w:sz="0" w:space="0" w:color="auto"/>
          </w:divBdr>
        </w:div>
        <w:div w:id="1168670288">
          <w:marLeft w:val="274"/>
          <w:marRight w:val="0"/>
          <w:marTop w:val="0"/>
          <w:marBottom w:val="0"/>
          <w:divBdr>
            <w:top w:val="none" w:sz="0" w:space="0" w:color="auto"/>
            <w:left w:val="none" w:sz="0" w:space="0" w:color="auto"/>
            <w:bottom w:val="none" w:sz="0" w:space="0" w:color="auto"/>
            <w:right w:val="none" w:sz="0" w:space="0" w:color="auto"/>
          </w:divBdr>
        </w:div>
        <w:div w:id="1218127546">
          <w:marLeft w:val="274"/>
          <w:marRight w:val="0"/>
          <w:marTop w:val="0"/>
          <w:marBottom w:val="0"/>
          <w:divBdr>
            <w:top w:val="none" w:sz="0" w:space="0" w:color="auto"/>
            <w:left w:val="none" w:sz="0" w:space="0" w:color="auto"/>
            <w:bottom w:val="none" w:sz="0" w:space="0" w:color="auto"/>
            <w:right w:val="none" w:sz="0" w:space="0" w:color="auto"/>
          </w:divBdr>
        </w:div>
        <w:div w:id="1337415351">
          <w:marLeft w:val="274"/>
          <w:marRight w:val="0"/>
          <w:marTop w:val="0"/>
          <w:marBottom w:val="0"/>
          <w:divBdr>
            <w:top w:val="none" w:sz="0" w:space="0" w:color="auto"/>
            <w:left w:val="none" w:sz="0" w:space="0" w:color="auto"/>
            <w:bottom w:val="none" w:sz="0" w:space="0" w:color="auto"/>
            <w:right w:val="none" w:sz="0" w:space="0" w:color="auto"/>
          </w:divBdr>
        </w:div>
        <w:div w:id="1338070380">
          <w:marLeft w:val="274"/>
          <w:marRight w:val="0"/>
          <w:marTop w:val="0"/>
          <w:marBottom w:val="0"/>
          <w:divBdr>
            <w:top w:val="none" w:sz="0" w:space="0" w:color="auto"/>
            <w:left w:val="none" w:sz="0" w:space="0" w:color="auto"/>
            <w:bottom w:val="none" w:sz="0" w:space="0" w:color="auto"/>
            <w:right w:val="none" w:sz="0" w:space="0" w:color="auto"/>
          </w:divBdr>
        </w:div>
        <w:div w:id="1383677402">
          <w:marLeft w:val="274"/>
          <w:marRight w:val="0"/>
          <w:marTop w:val="0"/>
          <w:marBottom w:val="0"/>
          <w:divBdr>
            <w:top w:val="none" w:sz="0" w:space="0" w:color="auto"/>
            <w:left w:val="none" w:sz="0" w:space="0" w:color="auto"/>
            <w:bottom w:val="none" w:sz="0" w:space="0" w:color="auto"/>
            <w:right w:val="none" w:sz="0" w:space="0" w:color="auto"/>
          </w:divBdr>
        </w:div>
        <w:div w:id="1621104677">
          <w:marLeft w:val="274"/>
          <w:marRight w:val="0"/>
          <w:marTop w:val="0"/>
          <w:marBottom w:val="0"/>
          <w:divBdr>
            <w:top w:val="none" w:sz="0" w:space="0" w:color="auto"/>
            <w:left w:val="none" w:sz="0" w:space="0" w:color="auto"/>
            <w:bottom w:val="none" w:sz="0" w:space="0" w:color="auto"/>
            <w:right w:val="none" w:sz="0" w:space="0" w:color="auto"/>
          </w:divBdr>
        </w:div>
        <w:div w:id="1636446691">
          <w:marLeft w:val="274"/>
          <w:marRight w:val="0"/>
          <w:marTop w:val="0"/>
          <w:marBottom w:val="0"/>
          <w:divBdr>
            <w:top w:val="none" w:sz="0" w:space="0" w:color="auto"/>
            <w:left w:val="none" w:sz="0" w:space="0" w:color="auto"/>
            <w:bottom w:val="none" w:sz="0" w:space="0" w:color="auto"/>
            <w:right w:val="none" w:sz="0" w:space="0" w:color="auto"/>
          </w:divBdr>
        </w:div>
        <w:div w:id="1693797698">
          <w:marLeft w:val="274"/>
          <w:marRight w:val="0"/>
          <w:marTop w:val="0"/>
          <w:marBottom w:val="0"/>
          <w:divBdr>
            <w:top w:val="none" w:sz="0" w:space="0" w:color="auto"/>
            <w:left w:val="none" w:sz="0" w:space="0" w:color="auto"/>
            <w:bottom w:val="none" w:sz="0" w:space="0" w:color="auto"/>
            <w:right w:val="none" w:sz="0" w:space="0" w:color="auto"/>
          </w:divBdr>
        </w:div>
        <w:div w:id="1697657490">
          <w:marLeft w:val="274"/>
          <w:marRight w:val="0"/>
          <w:marTop w:val="0"/>
          <w:marBottom w:val="0"/>
          <w:divBdr>
            <w:top w:val="none" w:sz="0" w:space="0" w:color="auto"/>
            <w:left w:val="none" w:sz="0" w:space="0" w:color="auto"/>
            <w:bottom w:val="none" w:sz="0" w:space="0" w:color="auto"/>
            <w:right w:val="none" w:sz="0" w:space="0" w:color="auto"/>
          </w:divBdr>
        </w:div>
        <w:div w:id="1701587361">
          <w:marLeft w:val="274"/>
          <w:marRight w:val="0"/>
          <w:marTop w:val="0"/>
          <w:marBottom w:val="0"/>
          <w:divBdr>
            <w:top w:val="none" w:sz="0" w:space="0" w:color="auto"/>
            <w:left w:val="none" w:sz="0" w:space="0" w:color="auto"/>
            <w:bottom w:val="none" w:sz="0" w:space="0" w:color="auto"/>
            <w:right w:val="none" w:sz="0" w:space="0" w:color="auto"/>
          </w:divBdr>
        </w:div>
        <w:div w:id="1767798727">
          <w:marLeft w:val="274"/>
          <w:marRight w:val="0"/>
          <w:marTop w:val="0"/>
          <w:marBottom w:val="0"/>
          <w:divBdr>
            <w:top w:val="none" w:sz="0" w:space="0" w:color="auto"/>
            <w:left w:val="none" w:sz="0" w:space="0" w:color="auto"/>
            <w:bottom w:val="none" w:sz="0" w:space="0" w:color="auto"/>
            <w:right w:val="none" w:sz="0" w:space="0" w:color="auto"/>
          </w:divBdr>
        </w:div>
        <w:div w:id="1789084215">
          <w:marLeft w:val="274"/>
          <w:marRight w:val="0"/>
          <w:marTop w:val="0"/>
          <w:marBottom w:val="0"/>
          <w:divBdr>
            <w:top w:val="none" w:sz="0" w:space="0" w:color="auto"/>
            <w:left w:val="none" w:sz="0" w:space="0" w:color="auto"/>
            <w:bottom w:val="none" w:sz="0" w:space="0" w:color="auto"/>
            <w:right w:val="none" w:sz="0" w:space="0" w:color="auto"/>
          </w:divBdr>
        </w:div>
        <w:div w:id="1826046650">
          <w:marLeft w:val="274"/>
          <w:marRight w:val="0"/>
          <w:marTop w:val="0"/>
          <w:marBottom w:val="0"/>
          <w:divBdr>
            <w:top w:val="none" w:sz="0" w:space="0" w:color="auto"/>
            <w:left w:val="none" w:sz="0" w:space="0" w:color="auto"/>
            <w:bottom w:val="none" w:sz="0" w:space="0" w:color="auto"/>
            <w:right w:val="none" w:sz="0" w:space="0" w:color="auto"/>
          </w:divBdr>
        </w:div>
        <w:div w:id="1847094222">
          <w:marLeft w:val="274"/>
          <w:marRight w:val="0"/>
          <w:marTop w:val="0"/>
          <w:marBottom w:val="0"/>
          <w:divBdr>
            <w:top w:val="none" w:sz="0" w:space="0" w:color="auto"/>
            <w:left w:val="none" w:sz="0" w:space="0" w:color="auto"/>
            <w:bottom w:val="none" w:sz="0" w:space="0" w:color="auto"/>
            <w:right w:val="none" w:sz="0" w:space="0" w:color="auto"/>
          </w:divBdr>
        </w:div>
        <w:div w:id="1928079968">
          <w:marLeft w:val="274"/>
          <w:marRight w:val="0"/>
          <w:marTop w:val="0"/>
          <w:marBottom w:val="0"/>
          <w:divBdr>
            <w:top w:val="none" w:sz="0" w:space="0" w:color="auto"/>
            <w:left w:val="none" w:sz="0" w:space="0" w:color="auto"/>
            <w:bottom w:val="none" w:sz="0" w:space="0" w:color="auto"/>
            <w:right w:val="none" w:sz="0" w:space="0" w:color="auto"/>
          </w:divBdr>
        </w:div>
        <w:div w:id="1978141214">
          <w:marLeft w:val="274"/>
          <w:marRight w:val="0"/>
          <w:marTop w:val="0"/>
          <w:marBottom w:val="0"/>
          <w:divBdr>
            <w:top w:val="none" w:sz="0" w:space="0" w:color="auto"/>
            <w:left w:val="none" w:sz="0" w:space="0" w:color="auto"/>
            <w:bottom w:val="none" w:sz="0" w:space="0" w:color="auto"/>
            <w:right w:val="none" w:sz="0" w:space="0" w:color="auto"/>
          </w:divBdr>
        </w:div>
        <w:div w:id="2133017950">
          <w:marLeft w:val="274"/>
          <w:marRight w:val="0"/>
          <w:marTop w:val="0"/>
          <w:marBottom w:val="0"/>
          <w:divBdr>
            <w:top w:val="none" w:sz="0" w:space="0" w:color="auto"/>
            <w:left w:val="none" w:sz="0" w:space="0" w:color="auto"/>
            <w:bottom w:val="none" w:sz="0" w:space="0" w:color="auto"/>
            <w:right w:val="none" w:sz="0" w:space="0" w:color="auto"/>
          </w:divBdr>
        </w:div>
        <w:div w:id="2133480632">
          <w:marLeft w:val="274"/>
          <w:marRight w:val="0"/>
          <w:marTop w:val="0"/>
          <w:marBottom w:val="0"/>
          <w:divBdr>
            <w:top w:val="none" w:sz="0" w:space="0" w:color="auto"/>
            <w:left w:val="none" w:sz="0" w:space="0" w:color="auto"/>
            <w:bottom w:val="none" w:sz="0" w:space="0" w:color="auto"/>
            <w:right w:val="none" w:sz="0" w:space="0" w:color="auto"/>
          </w:divBdr>
        </w:div>
      </w:divsChild>
    </w:div>
    <w:div w:id="400832745">
      <w:bodyDiv w:val="1"/>
      <w:marLeft w:val="0"/>
      <w:marRight w:val="0"/>
      <w:marTop w:val="0"/>
      <w:marBottom w:val="0"/>
      <w:divBdr>
        <w:top w:val="none" w:sz="0" w:space="0" w:color="auto"/>
        <w:left w:val="none" w:sz="0" w:space="0" w:color="auto"/>
        <w:bottom w:val="none" w:sz="0" w:space="0" w:color="auto"/>
        <w:right w:val="none" w:sz="0" w:space="0" w:color="auto"/>
      </w:divBdr>
    </w:div>
    <w:div w:id="540635204">
      <w:bodyDiv w:val="1"/>
      <w:marLeft w:val="0"/>
      <w:marRight w:val="0"/>
      <w:marTop w:val="0"/>
      <w:marBottom w:val="0"/>
      <w:divBdr>
        <w:top w:val="none" w:sz="0" w:space="0" w:color="auto"/>
        <w:left w:val="none" w:sz="0" w:space="0" w:color="auto"/>
        <w:bottom w:val="none" w:sz="0" w:space="0" w:color="auto"/>
        <w:right w:val="none" w:sz="0" w:space="0" w:color="auto"/>
      </w:divBdr>
      <w:divsChild>
        <w:div w:id="1517844591">
          <w:marLeft w:val="230"/>
          <w:marRight w:val="0"/>
          <w:marTop w:val="0"/>
          <w:marBottom w:val="0"/>
          <w:divBdr>
            <w:top w:val="none" w:sz="0" w:space="0" w:color="auto"/>
            <w:left w:val="none" w:sz="0" w:space="0" w:color="auto"/>
            <w:bottom w:val="none" w:sz="0" w:space="0" w:color="auto"/>
            <w:right w:val="none" w:sz="0" w:space="0" w:color="auto"/>
          </w:divBdr>
        </w:div>
        <w:div w:id="1760637372">
          <w:marLeft w:val="230"/>
          <w:marRight w:val="0"/>
          <w:marTop w:val="0"/>
          <w:marBottom w:val="0"/>
          <w:divBdr>
            <w:top w:val="none" w:sz="0" w:space="0" w:color="auto"/>
            <w:left w:val="none" w:sz="0" w:space="0" w:color="auto"/>
            <w:bottom w:val="none" w:sz="0" w:space="0" w:color="auto"/>
            <w:right w:val="none" w:sz="0" w:space="0" w:color="auto"/>
          </w:divBdr>
        </w:div>
      </w:divsChild>
    </w:div>
    <w:div w:id="804392292">
      <w:bodyDiv w:val="1"/>
      <w:marLeft w:val="0"/>
      <w:marRight w:val="0"/>
      <w:marTop w:val="0"/>
      <w:marBottom w:val="0"/>
      <w:divBdr>
        <w:top w:val="none" w:sz="0" w:space="0" w:color="auto"/>
        <w:left w:val="none" w:sz="0" w:space="0" w:color="auto"/>
        <w:bottom w:val="none" w:sz="0" w:space="0" w:color="auto"/>
        <w:right w:val="none" w:sz="0" w:space="0" w:color="auto"/>
      </w:divBdr>
      <w:divsChild>
        <w:div w:id="577718258">
          <w:marLeft w:val="274"/>
          <w:marRight w:val="0"/>
          <w:marTop w:val="120"/>
          <w:marBottom w:val="0"/>
          <w:divBdr>
            <w:top w:val="none" w:sz="0" w:space="0" w:color="auto"/>
            <w:left w:val="none" w:sz="0" w:space="0" w:color="auto"/>
            <w:bottom w:val="none" w:sz="0" w:space="0" w:color="auto"/>
            <w:right w:val="none" w:sz="0" w:space="0" w:color="auto"/>
          </w:divBdr>
        </w:div>
        <w:div w:id="962494184">
          <w:marLeft w:val="288"/>
          <w:marRight w:val="0"/>
          <w:marTop w:val="120"/>
          <w:marBottom w:val="0"/>
          <w:divBdr>
            <w:top w:val="none" w:sz="0" w:space="0" w:color="auto"/>
            <w:left w:val="none" w:sz="0" w:space="0" w:color="auto"/>
            <w:bottom w:val="none" w:sz="0" w:space="0" w:color="auto"/>
            <w:right w:val="none" w:sz="0" w:space="0" w:color="auto"/>
          </w:divBdr>
        </w:div>
      </w:divsChild>
    </w:div>
    <w:div w:id="886912341">
      <w:bodyDiv w:val="1"/>
      <w:marLeft w:val="0"/>
      <w:marRight w:val="0"/>
      <w:marTop w:val="0"/>
      <w:marBottom w:val="0"/>
      <w:divBdr>
        <w:top w:val="none" w:sz="0" w:space="0" w:color="auto"/>
        <w:left w:val="none" w:sz="0" w:space="0" w:color="auto"/>
        <w:bottom w:val="none" w:sz="0" w:space="0" w:color="auto"/>
        <w:right w:val="none" w:sz="0" w:space="0" w:color="auto"/>
      </w:divBdr>
    </w:div>
    <w:div w:id="1147162548">
      <w:bodyDiv w:val="1"/>
      <w:marLeft w:val="0"/>
      <w:marRight w:val="0"/>
      <w:marTop w:val="0"/>
      <w:marBottom w:val="0"/>
      <w:divBdr>
        <w:top w:val="none" w:sz="0" w:space="0" w:color="auto"/>
        <w:left w:val="none" w:sz="0" w:space="0" w:color="auto"/>
        <w:bottom w:val="none" w:sz="0" w:space="0" w:color="auto"/>
        <w:right w:val="none" w:sz="0" w:space="0" w:color="auto"/>
      </w:divBdr>
      <w:divsChild>
        <w:div w:id="1666467960">
          <w:marLeft w:val="288"/>
          <w:marRight w:val="0"/>
          <w:marTop w:val="120"/>
          <w:marBottom w:val="0"/>
          <w:divBdr>
            <w:top w:val="none" w:sz="0" w:space="0" w:color="auto"/>
            <w:left w:val="none" w:sz="0" w:space="0" w:color="auto"/>
            <w:bottom w:val="none" w:sz="0" w:space="0" w:color="auto"/>
            <w:right w:val="none" w:sz="0" w:space="0" w:color="auto"/>
          </w:divBdr>
        </w:div>
        <w:div w:id="1984850077">
          <w:marLeft w:val="274"/>
          <w:marRight w:val="0"/>
          <w:marTop w:val="120"/>
          <w:marBottom w:val="0"/>
          <w:divBdr>
            <w:top w:val="none" w:sz="0" w:space="0" w:color="auto"/>
            <w:left w:val="none" w:sz="0" w:space="0" w:color="auto"/>
            <w:bottom w:val="none" w:sz="0" w:space="0" w:color="auto"/>
            <w:right w:val="none" w:sz="0" w:space="0" w:color="auto"/>
          </w:divBdr>
        </w:div>
      </w:divsChild>
    </w:div>
    <w:div w:id="1337730373">
      <w:bodyDiv w:val="1"/>
      <w:marLeft w:val="0"/>
      <w:marRight w:val="0"/>
      <w:marTop w:val="0"/>
      <w:marBottom w:val="0"/>
      <w:divBdr>
        <w:top w:val="none" w:sz="0" w:space="0" w:color="auto"/>
        <w:left w:val="none" w:sz="0" w:space="0" w:color="auto"/>
        <w:bottom w:val="none" w:sz="0" w:space="0" w:color="auto"/>
        <w:right w:val="none" w:sz="0" w:space="0" w:color="auto"/>
      </w:divBdr>
      <w:divsChild>
        <w:div w:id="1049571450">
          <w:marLeft w:val="274"/>
          <w:marRight w:val="0"/>
          <w:marTop w:val="120"/>
          <w:marBottom w:val="0"/>
          <w:divBdr>
            <w:top w:val="none" w:sz="0" w:space="0" w:color="auto"/>
            <w:left w:val="none" w:sz="0" w:space="0" w:color="auto"/>
            <w:bottom w:val="none" w:sz="0" w:space="0" w:color="auto"/>
            <w:right w:val="none" w:sz="0" w:space="0" w:color="auto"/>
          </w:divBdr>
        </w:div>
        <w:div w:id="1313098372">
          <w:marLeft w:val="288"/>
          <w:marRight w:val="0"/>
          <w:marTop w:val="120"/>
          <w:marBottom w:val="0"/>
          <w:divBdr>
            <w:top w:val="none" w:sz="0" w:space="0" w:color="auto"/>
            <w:left w:val="none" w:sz="0" w:space="0" w:color="auto"/>
            <w:bottom w:val="none" w:sz="0" w:space="0" w:color="auto"/>
            <w:right w:val="none" w:sz="0" w:space="0" w:color="auto"/>
          </w:divBdr>
        </w:div>
      </w:divsChild>
    </w:div>
    <w:div w:id="1699353752">
      <w:bodyDiv w:val="1"/>
      <w:marLeft w:val="0"/>
      <w:marRight w:val="0"/>
      <w:marTop w:val="0"/>
      <w:marBottom w:val="0"/>
      <w:divBdr>
        <w:top w:val="none" w:sz="0" w:space="0" w:color="auto"/>
        <w:left w:val="none" w:sz="0" w:space="0" w:color="auto"/>
        <w:bottom w:val="none" w:sz="0" w:space="0" w:color="auto"/>
        <w:right w:val="none" w:sz="0" w:space="0" w:color="auto"/>
      </w:divBdr>
      <w:divsChild>
        <w:div w:id="245770689">
          <w:marLeft w:val="446"/>
          <w:marRight w:val="0"/>
          <w:marTop w:val="0"/>
          <w:marBottom w:val="0"/>
          <w:divBdr>
            <w:top w:val="none" w:sz="0" w:space="0" w:color="auto"/>
            <w:left w:val="none" w:sz="0" w:space="0" w:color="auto"/>
            <w:bottom w:val="none" w:sz="0" w:space="0" w:color="auto"/>
            <w:right w:val="none" w:sz="0" w:space="0" w:color="auto"/>
          </w:divBdr>
        </w:div>
        <w:div w:id="1186750663">
          <w:marLeft w:val="446"/>
          <w:marRight w:val="0"/>
          <w:marTop w:val="0"/>
          <w:marBottom w:val="0"/>
          <w:divBdr>
            <w:top w:val="none" w:sz="0" w:space="0" w:color="auto"/>
            <w:left w:val="none" w:sz="0" w:space="0" w:color="auto"/>
            <w:bottom w:val="none" w:sz="0" w:space="0" w:color="auto"/>
            <w:right w:val="none" w:sz="0" w:space="0" w:color="auto"/>
          </w:divBdr>
        </w:div>
        <w:div w:id="1321808859">
          <w:marLeft w:val="446"/>
          <w:marRight w:val="0"/>
          <w:marTop w:val="0"/>
          <w:marBottom w:val="0"/>
          <w:divBdr>
            <w:top w:val="none" w:sz="0" w:space="0" w:color="auto"/>
            <w:left w:val="none" w:sz="0" w:space="0" w:color="auto"/>
            <w:bottom w:val="none" w:sz="0" w:space="0" w:color="auto"/>
            <w:right w:val="none" w:sz="0" w:space="0" w:color="auto"/>
          </w:divBdr>
        </w:div>
        <w:div w:id="1477258056">
          <w:marLeft w:val="446"/>
          <w:marRight w:val="0"/>
          <w:marTop w:val="0"/>
          <w:marBottom w:val="0"/>
          <w:divBdr>
            <w:top w:val="none" w:sz="0" w:space="0" w:color="auto"/>
            <w:left w:val="none" w:sz="0" w:space="0" w:color="auto"/>
            <w:bottom w:val="none" w:sz="0" w:space="0" w:color="auto"/>
            <w:right w:val="none" w:sz="0" w:space="0" w:color="auto"/>
          </w:divBdr>
        </w:div>
        <w:div w:id="1692994242">
          <w:marLeft w:val="446"/>
          <w:marRight w:val="0"/>
          <w:marTop w:val="0"/>
          <w:marBottom w:val="0"/>
          <w:divBdr>
            <w:top w:val="none" w:sz="0" w:space="0" w:color="auto"/>
            <w:left w:val="none" w:sz="0" w:space="0" w:color="auto"/>
            <w:bottom w:val="none" w:sz="0" w:space="0" w:color="auto"/>
            <w:right w:val="none" w:sz="0" w:space="0" w:color="auto"/>
          </w:divBdr>
        </w:div>
        <w:div w:id="1849828130">
          <w:marLeft w:val="446"/>
          <w:marRight w:val="0"/>
          <w:marTop w:val="0"/>
          <w:marBottom w:val="0"/>
          <w:divBdr>
            <w:top w:val="none" w:sz="0" w:space="0" w:color="auto"/>
            <w:left w:val="none" w:sz="0" w:space="0" w:color="auto"/>
            <w:bottom w:val="none" w:sz="0" w:space="0" w:color="auto"/>
            <w:right w:val="none" w:sz="0" w:space="0" w:color="auto"/>
          </w:divBdr>
        </w:div>
        <w:div w:id="2125998439">
          <w:marLeft w:val="446"/>
          <w:marRight w:val="0"/>
          <w:marTop w:val="0"/>
          <w:marBottom w:val="0"/>
          <w:divBdr>
            <w:top w:val="none" w:sz="0" w:space="0" w:color="auto"/>
            <w:left w:val="none" w:sz="0" w:space="0" w:color="auto"/>
            <w:bottom w:val="none" w:sz="0" w:space="0" w:color="auto"/>
            <w:right w:val="none" w:sz="0" w:space="0" w:color="auto"/>
          </w:divBdr>
        </w:div>
      </w:divsChild>
    </w:div>
    <w:div w:id="1832526537">
      <w:bodyDiv w:val="1"/>
      <w:marLeft w:val="0"/>
      <w:marRight w:val="0"/>
      <w:marTop w:val="0"/>
      <w:marBottom w:val="0"/>
      <w:divBdr>
        <w:top w:val="none" w:sz="0" w:space="0" w:color="auto"/>
        <w:left w:val="none" w:sz="0" w:space="0" w:color="auto"/>
        <w:bottom w:val="none" w:sz="0" w:space="0" w:color="auto"/>
        <w:right w:val="none" w:sz="0" w:space="0" w:color="auto"/>
      </w:divBdr>
      <w:divsChild>
        <w:div w:id="290940164">
          <w:marLeft w:val="274"/>
          <w:marRight w:val="0"/>
          <w:marTop w:val="0"/>
          <w:marBottom w:val="0"/>
          <w:divBdr>
            <w:top w:val="none" w:sz="0" w:space="0" w:color="auto"/>
            <w:left w:val="none" w:sz="0" w:space="0" w:color="auto"/>
            <w:bottom w:val="none" w:sz="0" w:space="0" w:color="auto"/>
            <w:right w:val="none" w:sz="0" w:space="0" w:color="auto"/>
          </w:divBdr>
        </w:div>
        <w:div w:id="375860206">
          <w:marLeft w:val="274"/>
          <w:marRight w:val="0"/>
          <w:marTop w:val="0"/>
          <w:marBottom w:val="0"/>
          <w:divBdr>
            <w:top w:val="none" w:sz="0" w:space="0" w:color="auto"/>
            <w:left w:val="none" w:sz="0" w:space="0" w:color="auto"/>
            <w:bottom w:val="none" w:sz="0" w:space="0" w:color="auto"/>
            <w:right w:val="none" w:sz="0" w:space="0" w:color="auto"/>
          </w:divBdr>
        </w:div>
        <w:div w:id="1157040973">
          <w:marLeft w:val="274"/>
          <w:marRight w:val="0"/>
          <w:marTop w:val="0"/>
          <w:marBottom w:val="0"/>
          <w:divBdr>
            <w:top w:val="none" w:sz="0" w:space="0" w:color="auto"/>
            <w:left w:val="none" w:sz="0" w:space="0" w:color="auto"/>
            <w:bottom w:val="none" w:sz="0" w:space="0" w:color="auto"/>
            <w:right w:val="none" w:sz="0" w:space="0" w:color="auto"/>
          </w:divBdr>
        </w:div>
        <w:div w:id="156599005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92cd427559324ec4"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WSU">
      <a:dk1>
        <a:sysClr val="windowText" lastClr="000000"/>
      </a:dk1>
      <a:lt1>
        <a:sysClr val="window" lastClr="FFFFFF"/>
      </a:lt1>
      <a:dk2>
        <a:srgbClr val="44546A"/>
      </a:dk2>
      <a:lt2>
        <a:srgbClr val="E7E6E6"/>
      </a:lt2>
      <a:accent1>
        <a:srgbClr val="990033"/>
      </a:accent1>
      <a:accent2>
        <a:srgbClr val="FFB3B5"/>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A0F427BC2E934FBFBDBAE07EA07AC1" ma:contentTypeVersion="8" ma:contentTypeDescription="Create a new document." ma:contentTypeScope="" ma:versionID="7e9845d355729847efa06d5eadbcc106">
  <xsd:schema xmlns:xsd="http://www.w3.org/2001/XMLSchema" xmlns:xs="http://www.w3.org/2001/XMLSchema" xmlns:p="http://schemas.microsoft.com/office/2006/metadata/properties" xmlns:ns2="d661b6d2-79b1-4f3b-a270-cf9640288fa6" xmlns:ns3="b8f799b3-55aa-4dfe-92dc-d63fd1b42cbe" targetNamespace="http://schemas.microsoft.com/office/2006/metadata/properties" ma:root="true" ma:fieldsID="b1664c8628e687f7f73280435298fc6b" ns2:_="" ns3:_="">
    <xsd:import namespace="d661b6d2-79b1-4f3b-a270-cf9640288fa6"/>
    <xsd:import namespace="b8f799b3-55aa-4dfe-92dc-d63fd1b42c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1b6d2-79b1-4f3b-a270-cf9640288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f799b3-55aa-4dfe-92dc-d63fd1b42c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0DCBE4-805A-44ED-A58F-FEE5CE43A3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88149D-FB89-49EA-B4F4-7E29F15B4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1b6d2-79b1-4f3b-a270-cf9640288fa6"/>
    <ds:schemaRef ds:uri="b8f799b3-55aa-4dfe-92dc-d63fd1b42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6417B5-200A-48E5-A8AE-E5CBA6067673}">
  <ds:schemaRefs>
    <ds:schemaRef ds:uri="http://schemas.openxmlformats.org/officeDocument/2006/bibliography"/>
  </ds:schemaRefs>
</ds:datastoreItem>
</file>

<file path=customXml/itemProps4.xml><?xml version="1.0" encoding="utf-8"?>
<ds:datastoreItem xmlns:ds="http://schemas.openxmlformats.org/officeDocument/2006/customXml" ds:itemID="{61CA7D89-26FB-4963-BD73-6D4A30FF4F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2708</Words>
  <Characters>15442</Characters>
  <Application>Microsoft Office Word</Application>
  <DocSecurity>2</DocSecurity>
  <Lines>128</Lines>
  <Paragraphs>36</Paragraphs>
  <ScaleCrop>false</ScaleCrop>
  <HeadingPairs>
    <vt:vector size="2" baseType="variant">
      <vt:variant>
        <vt:lpstr>Title</vt:lpstr>
      </vt:variant>
      <vt:variant>
        <vt:i4>1</vt:i4>
      </vt:variant>
    </vt:vector>
  </HeadingPairs>
  <TitlesOfParts>
    <vt:vector size="1" baseType="lpstr">
      <vt:lpstr>WSU Business Continuity and Crisis Management Framework</vt:lpstr>
    </vt:vector>
  </TitlesOfParts>
  <Company/>
  <LinksUpToDate>false</LinksUpToDate>
  <CharactersWithSpaces>18114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WSU Business Continuity and Crisis Management Framework</dc:title>
  <dc:subject/>
  <dc:creator>Unn, Tarah</dc:creator>
  <cp:keywords/>
  <dc:description/>
  <cp:lastModifiedBy>Tracy Buckridge</cp:lastModifiedBy>
  <cp:revision>3</cp:revision>
  <cp:lastPrinted>2022-04-27T09:59:00Z</cp:lastPrinted>
  <dcterms:created xsi:type="dcterms:W3CDTF">2022-08-31T11:12:00Z</dcterms:created>
  <dcterms:modified xsi:type="dcterms:W3CDTF">2022-08-31T11:25:00Z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2021-02-08T23:02:27Z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2d73228d-22ef-4d95-be64-a26733241744</vt:lpwstr>
  </property>
  <property fmtid="{D5CDD505-2E9C-101B-9397-08002B2CF9AE}" pid="8" name="MSIP_Label_ea60d57e-af5b-4752-ac57-3e4f28ca11dc_ContentBits">
    <vt:lpwstr>0</vt:lpwstr>
  </property>
  <property fmtid="{D5CDD505-2E9C-101B-9397-08002B2CF9AE}" pid="9" name="ContentTypeId">
    <vt:lpwstr>0x010100A8A0F427BC2E934FBFBDBAE07EA07AC1</vt:lpwstr>
  </property>
</Properties>
</file>