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165381" w:rsidP="006874C3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bookmarkStart w:id="0" w:name="_GoBack"/>
      <w:bookmarkEnd w:id="0"/>
      <w:r>
        <w:rPr>
          <w:rFonts w:ascii="Georgia" w:hAnsi="Georgia" w:cs="Arial"/>
          <w:noProof/>
          <w:sz w:val="28"/>
          <w:szCs w:val="28"/>
          <w:u w:val="single"/>
          <w:lang w:val="en-AU" w:eastAsia="en-AU"/>
        </w:rPr>
        <w:drawing>
          <wp:inline distT="0" distB="0" distL="0" distR="0" wp14:anchorId="58404270" wp14:editId="3441963C">
            <wp:extent cx="6774815" cy="1075055"/>
            <wp:effectExtent l="0" t="0" r="6985" b="0"/>
            <wp:docPr id="1" name="Picture 1" descr="V:\REDI\03. Forms, Guidance and Templates\General\Banners\Ethics\Animal Bio and Radiation Centred 600x95px v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DI\03. Forms, Guidance and Templates\General\Banners\Ethics\Animal Bio and Radiation Centred 600x95px v2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C3" w:rsidRDefault="006874C3" w:rsidP="003F0C99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:rsidR="003F0C99" w:rsidRPr="00165381" w:rsidRDefault="00B136B5" w:rsidP="003F0C99">
      <w:pPr>
        <w:jc w:val="center"/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</w:pPr>
      <w:r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ACEC </w:t>
      </w:r>
      <w:r w:rsidR="006D37BA" w:rsidRPr="00165381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Animal Monitoring </w:t>
      </w:r>
      <w:r w:rsidR="00BC5FFD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Sheet - Basic</w:t>
      </w:r>
    </w:p>
    <w:p w:rsidR="00C6497A" w:rsidRPr="00165381" w:rsidRDefault="00C6497A" w:rsidP="00C6497A">
      <w:pPr>
        <w:rPr>
          <w:rFonts w:ascii="Gotham Narrow Book" w:hAnsi="Gotham Narrow Book" w:cs="Arial"/>
          <w:sz w:val="20"/>
          <w:szCs w:val="20"/>
        </w:rPr>
      </w:pPr>
    </w:p>
    <w:p w:rsidR="00C6497A" w:rsidRPr="00165381" w:rsidRDefault="006D37B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Gotham Narrow Book" w:hAnsi="Gotham Narrow Book" w:cs="Arial"/>
          <w:b/>
          <w:sz w:val="20"/>
          <w:szCs w:val="20"/>
        </w:rPr>
      </w:pPr>
      <w:r w:rsidRPr="00165381">
        <w:rPr>
          <w:rFonts w:ascii="Gotham Narrow Book" w:hAnsi="Gotham Narrow Book" w:cs="Arial"/>
          <w:b/>
          <w:sz w:val="20"/>
          <w:szCs w:val="20"/>
        </w:rPr>
        <w:t>ACEC Approval Number</w:t>
      </w:r>
      <w:r w:rsidR="00C6497A" w:rsidRPr="00165381">
        <w:rPr>
          <w:rFonts w:ascii="Gotham Narrow Book" w:hAnsi="Gotham Narrow Book" w:cs="Arial"/>
          <w:b/>
          <w:sz w:val="20"/>
          <w:szCs w:val="20"/>
        </w:rPr>
        <w:t xml:space="preserve">: </w:t>
      </w:r>
    </w:p>
    <w:p w:rsidR="00C6497A" w:rsidRPr="00165381" w:rsidRDefault="006D37B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Gotham Narrow Book" w:hAnsi="Gotham Narrow Book" w:cs="Arial"/>
          <w:b/>
          <w:sz w:val="20"/>
          <w:szCs w:val="20"/>
        </w:rPr>
      </w:pPr>
      <w:r w:rsidRPr="00165381">
        <w:rPr>
          <w:rFonts w:ascii="Gotham Narrow Book" w:hAnsi="Gotham Narrow Book" w:cs="Arial"/>
          <w:b/>
          <w:sz w:val="20"/>
          <w:szCs w:val="20"/>
        </w:rPr>
        <w:t>Chief Investigator</w:t>
      </w:r>
      <w:r w:rsidR="00C6497A" w:rsidRPr="00165381">
        <w:rPr>
          <w:rFonts w:ascii="Gotham Narrow Book" w:hAnsi="Gotham Narrow Book" w:cs="Arial"/>
          <w:b/>
          <w:sz w:val="20"/>
          <w:szCs w:val="20"/>
        </w:rPr>
        <w:t xml:space="preserve">: </w:t>
      </w:r>
      <w:r w:rsidR="00C6497A" w:rsidRPr="00165381">
        <w:rPr>
          <w:rFonts w:ascii="Gotham Narrow Book" w:hAnsi="Gotham Narrow Book" w:cs="Arial"/>
          <w:b/>
          <w:sz w:val="20"/>
          <w:szCs w:val="20"/>
        </w:rPr>
        <w:tab/>
      </w:r>
    </w:p>
    <w:p w:rsidR="006D37BA" w:rsidRPr="00165381" w:rsidRDefault="006D37BA" w:rsidP="006D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Gotham Narrow Book" w:hAnsi="Gotham Narrow Book" w:cs="Arial"/>
          <w:b/>
          <w:sz w:val="20"/>
          <w:szCs w:val="20"/>
        </w:rPr>
      </w:pPr>
      <w:r w:rsidRPr="00165381">
        <w:rPr>
          <w:rFonts w:ascii="Gotham Narrow Book" w:hAnsi="Gotham Narrow Book" w:cs="Arial"/>
          <w:b/>
          <w:sz w:val="20"/>
          <w:szCs w:val="20"/>
        </w:rPr>
        <w:t>Species / Strain</w:t>
      </w:r>
      <w:r w:rsidR="00C6497A" w:rsidRPr="00165381">
        <w:rPr>
          <w:rFonts w:ascii="Gotham Narrow Book" w:hAnsi="Gotham Narrow Book" w:cs="Arial"/>
          <w:b/>
          <w:sz w:val="20"/>
          <w:szCs w:val="20"/>
        </w:rPr>
        <w:t>:</w:t>
      </w:r>
      <w:r w:rsidR="00C6497A" w:rsidRPr="00165381">
        <w:rPr>
          <w:rFonts w:ascii="Gotham Narrow Book" w:hAnsi="Gotham Narrow Book" w:cs="Arial"/>
          <w:sz w:val="20"/>
          <w:szCs w:val="20"/>
        </w:rPr>
        <w:t xml:space="preserve"> </w:t>
      </w:r>
      <w:r w:rsidR="00C6497A" w:rsidRPr="00165381">
        <w:rPr>
          <w:rFonts w:ascii="Gotham Narrow Book" w:hAnsi="Gotham Narrow Book" w:cs="Arial"/>
          <w:b/>
          <w:sz w:val="20"/>
          <w:szCs w:val="20"/>
        </w:rPr>
        <w:t xml:space="preserve"> </w:t>
      </w:r>
    </w:p>
    <w:p w:rsidR="006D37BA" w:rsidRPr="00165381" w:rsidRDefault="006D37BA" w:rsidP="006D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Gotham Narrow Book" w:hAnsi="Gotham Narrow Book" w:cs="Arial"/>
          <w:b/>
          <w:sz w:val="20"/>
          <w:szCs w:val="20"/>
        </w:rPr>
      </w:pPr>
      <w:r w:rsidRPr="00165381">
        <w:rPr>
          <w:rFonts w:ascii="Gotham Narrow Book" w:hAnsi="Gotham Narrow Book" w:cs="Arial"/>
          <w:b/>
          <w:sz w:val="20"/>
          <w:szCs w:val="20"/>
        </w:rPr>
        <w:t>Group / Individual Identification:</w:t>
      </w:r>
      <w:r w:rsidRPr="00165381">
        <w:rPr>
          <w:rFonts w:ascii="Gotham Narrow Book" w:hAnsi="Gotham Narrow Book" w:cs="Arial"/>
          <w:sz w:val="20"/>
          <w:szCs w:val="20"/>
        </w:rPr>
        <w:t xml:space="preserve"> </w:t>
      </w:r>
      <w:r w:rsidRPr="00165381">
        <w:rPr>
          <w:rFonts w:ascii="Gotham Narrow Book" w:hAnsi="Gotham Narrow Book" w:cs="Arial"/>
          <w:b/>
          <w:sz w:val="20"/>
          <w:szCs w:val="20"/>
        </w:rPr>
        <w:t xml:space="preserve"> </w:t>
      </w:r>
    </w:p>
    <w:p w:rsidR="006C6E96" w:rsidRPr="00165381" w:rsidRDefault="006D37BA" w:rsidP="006C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Gotham Narrow Book" w:hAnsi="Gotham Narrow Book" w:cs="Arial"/>
          <w:b/>
          <w:sz w:val="20"/>
          <w:szCs w:val="20"/>
        </w:rPr>
      </w:pPr>
      <w:r w:rsidRPr="00165381">
        <w:rPr>
          <w:rFonts w:ascii="Gotham Narrow Book" w:hAnsi="Gotham Narrow Book" w:cs="Arial"/>
          <w:b/>
          <w:sz w:val="20"/>
          <w:szCs w:val="20"/>
        </w:rPr>
        <w:t>Cross Reference</w:t>
      </w:r>
      <w:r w:rsidR="005A7C0F" w:rsidRPr="00165381">
        <w:rPr>
          <w:rFonts w:ascii="Gotham Narrow Book" w:hAnsi="Gotham Narrow Book" w:cs="Arial"/>
          <w:b/>
          <w:sz w:val="20"/>
          <w:szCs w:val="20"/>
        </w:rPr>
        <w:t xml:space="preserve"> </w:t>
      </w:r>
      <w:r w:rsidRPr="00165381">
        <w:rPr>
          <w:rFonts w:ascii="Gotham Narrow Book" w:hAnsi="Gotham Narrow Book" w:cs="Arial"/>
          <w:b/>
          <w:sz w:val="20"/>
          <w:szCs w:val="20"/>
        </w:rPr>
        <w:t>#:</w:t>
      </w:r>
      <w:r w:rsidRPr="00165381">
        <w:rPr>
          <w:rFonts w:ascii="Gotham Narrow Book" w:hAnsi="Gotham Narrow Book" w:cs="Arial"/>
          <w:sz w:val="20"/>
          <w:szCs w:val="20"/>
        </w:rPr>
        <w:t xml:space="preserve"> </w:t>
      </w:r>
      <w:r w:rsidRPr="00165381">
        <w:rPr>
          <w:rFonts w:ascii="Gotham Narrow Book" w:hAnsi="Gotham Narrow Book" w:cs="Arial"/>
          <w:b/>
          <w:sz w:val="20"/>
          <w:szCs w:val="20"/>
        </w:rPr>
        <w:t xml:space="preserve"> 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87"/>
        <w:gridCol w:w="851"/>
      </w:tblGrid>
      <w:tr w:rsidR="006D37BA" w:rsidRPr="00165381" w:rsidTr="008E25F1">
        <w:tc>
          <w:tcPr>
            <w:tcW w:w="1242" w:type="dxa"/>
            <w:vMerge w:val="restart"/>
          </w:tcPr>
          <w:p w:rsidR="006D37BA" w:rsidRPr="00165381" w:rsidRDefault="006D37BA" w:rsidP="006D37BA">
            <w:pPr>
              <w:jc w:val="center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65381">
              <w:rPr>
                <w:rFonts w:ascii="Gotham Narrow Book" w:hAnsi="Gotham Narrow Book" w:cs="Arial"/>
                <w:b/>
                <w:sz w:val="20"/>
                <w:szCs w:val="20"/>
              </w:rPr>
              <w:t>Date/Time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D37BA" w:rsidRPr="00165381" w:rsidRDefault="006D37BA" w:rsidP="006D37BA">
            <w:pPr>
              <w:jc w:val="center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65381">
              <w:rPr>
                <w:rFonts w:ascii="Gotham Narrow Book" w:hAnsi="Gotham Narrow Book" w:cs="Arial"/>
                <w:b/>
                <w:sz w:val="20"/>
                <w:szCs w:val="20"/>
              </w:rPr>
              <w:t>Checked</w:t>
            </w:r>
          </w:p>
        </w:tc>
        <w:tc>
          <w:tcPr>
            <w:tcW w:w="7087" w:type="dxa"/>
            <w:vMerge w:val="restart"/>
          </w:tcPr>
          <w:p w:rsidR="006D37BA" w:rsidRPr="00165381" w:rsidRDefault="006D37BA" w:rsidP="006D37BA">
            <w:pPr>
              <w:jc w:val="center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65381">
              <w:rPr>
                <w:rFonts w:ascii="Gotham Narrow Book" w:hAnsi="Gotham Narrow Book" w:cs="Arial"/>
                <w:b/>
                <w:sz w:val="20"/>
                <w:szCs w:val="20"/>
              </w:rPr>
              <w:t>Details (comments on abnormality and action taken)</w:t>
            </w:r>
          </w:p>
        </w:tc>
        <w:tc>
          <w:tcPr>
            <w:tcW w:w="851" w:type="dxa"/>
            <w:vMerge w:val="restart"/>
          </w:tcPr>
          <w:p w:rsidR="006D37BA" w:rsidRPr="00165381" w:rsidRDefault="006D37BA" w:rsidP="006D37BA">
            <w:pPr>
              <w:jc w:val="center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65381">
              <w:rPr>
                <w:rFonts w:ascii="Gotham Narrow Book" w:hAnsi="Gotham Narrow Book" w:cs="Arial"/>
                <w:b/>
                <w:sz w:val="20"/>
                <w:szCs w:val="20"/>
              </w:rPr>
              <w:t>Initials</w:t>
            </w:r>
          </w:p>
        </w:tc>
      </w:tr>
      <w:tr w:rsidR="006D37BA" w:rsidRPr="00165381" w:rsidTr="008E25F1">
        <w:tc>
          <w:tcPr>
            <w:tcW w:w="1242" w:type="dxa"/>
            <w:vMerge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6D37BA">
            <w:pPr>
              <w:jc w:val="center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65381">
              <w:rPr>
                <w:rFonts w:ascii="Gotham Narrow Book" w:hAnsi="Gotham Narrow Book" w:cs="Arial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6D37BA">
            <w:pPr>
              <w:jc w:val="center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65381">
              <w:rPr>
                <w:rFonts w:ascii="Gotham Narrow Book" w:hAnsi="Gotham Narrow Book" w:cs="Arial"/>
                <w:b/>
                <w:sz w:val="20"/>
                <w:szCs w:val="20"/>
              </w:rPr>
              <w:t>A</w:t>
            </w:r>
          </w:p>
        </w:tc>
        <w:tc>
          <w:tcPr>
            <w:tcW w:w="7087" w:type="dxa"/>
            <w:vMerge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7A75D9" w:rsidRPr="00165381" w:rsidTr="008E25F1">
        <w:trPr>
          <w:trHeight w:val="284"/>
        </w:trPr>
        <w:tc>
          <w:tcPr>
            <w:tcW w:w="1242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5A7C0F" w:rsidRPr="00165381" w:rsidTr="008E25F1">
        <w:trPr>
          <w:trHeight w:val="284"/>
        </w:trPr>
        <w:tc>
          <w:tcPr>
            <w:tcW w:w="1242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5A7C0F" w:rsidRPr="00165381" w:rsidTr="008E25F1">
        <w:trPr>
          <w:trHeight w:val="284"/>
        </w:trPr>
        <w:tc>
          <w:tcPr>
            <w:tcW w:w="1242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5A7C0F" w:rsidRPr="00165381" w:rsidTr="008E25F1">
        <w:trPr>
          <w:trHeight w:val="284"/>
        </w:trPr>
        <w:tc>
          <w:tcPr>
            <w:tcW w:w="1242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5A7C0F" w:rsidRPr="00165381" w:rsidTr="008E25F1">
        <w:trPr>
          <w:trHeight w:val="284"/>
        </w:trPr>
        <w:tc>
          <w:tcPr>
            <w:tcW w:w="1242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5A7C0F" w:rsidRPr="00165381" w:rsidTr="008E25F1">
        <w:trPr>
          <w:trHeight w:val="284"/>
        </w:trPr>
        <w:tc>
          <w:tcPr>
            <w:tcW w:w="1242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5A7C0F" w:rsidRPr="00165381" w:rsidTr="008E25F1">
        <w:trPr>
          <w:trHeight w:val="284"/>
        </w:trPr>
        <w:tc>
          <w:tcPr>
            <w:tcW w:w="1242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C0F" w:rsidRPr="00165381" w:rsidRDefault="005A7C0F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7A75D9" w:rsidRPr="00165381" w:rsidTr="008E25F1">
        <w:trPr>
          <w:trHeight w:val="284"/>
        </w:trPr>
        <w:tc>
          <w:tcPr>
            <w:tcW w:w="1242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7A75D9" w:rsidRPr="00165381" w:rsidTr="008E25F1">
        <w:trPr>
          <w:trHeight w:val="284"/>
        </w:trPr>
        <w:tc>
          <w:tcPr>
            <w:tcW w:w="1242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7A75D9" w:rsidRPr="00165381" w:rsidTr="008E25F1">
        <w:trPr>
          <w:trHeight w:val="284"/>
        </w:trPr>
        <w:tc>
          <w:tcPr>
            <w:tcW w:w="1242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5D9" w:rsidRPr="00165381" w:rsidRDefault="007A75D9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6D37BA" w:rsidRPr="00165381" w:rsidTr="008E25F1">
        <w:trPr>
          <w:trHeight w:val="284"/>
        </w:trPr>
        <w:tc>
          <w:tcPr>
            <w:tcW w:w="1242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37BA" w:rsidRPr="00165381" w:rsidRDefault="006D37BA" w:rsidP="00794D84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:rsidR="006D37BA" w:rsidRPr="00165381" w:rsidRDefault="006D37BA" w:rsidP="00794D84">
      <w:pPr>
        <w:rPr>
          <w:rFonts w:ascii="Gotham Narrow Book" w:hAnsi="Gotham Narrow Book" w:cs="Arial"/>
          <w:sz w:val="20"/>
          <w:szCs w:val="20"/>
        </w:rPr>
      </w:pPr>
    </w:p>
    <w:p w:rsidR="006D37BA" w:rsidRPr="00165381" w:rsidRDefault="006D37BA" w:rsidP="006D37BA">
      <w:pPr>
        <w:pStyle w:val="BodyText"/>
        <w:numPr>
          <w:ilvl w:val="0"/>
          <w:numId w:val="27"/>
        </w:numPr>
        <w:tabs>
          <w:tab w:val="clear" w:pos="1440"/>
          <w:tab w:val="num" w:pos="720"/>
        </w:tabs>
        <w:overflowPunct/>
        <w:autoSpaceDE/>
        <w:autoSpaceDN/>
        <w:adjustRightInd/>
        <w:ind w:left="720" w:hanging="720"/>
        <w:jc w:val="left"/>
        <w:textAlignment w:val="auto"/>
        <w:rPr>
          <w:rFonts w:ascii="Gotham Narrow Book" w:hAnsi="Gotham Narrow Book" w:cs="Arial"/>
          <w:sz w:val="20"/>
        </w:rPr>
      </w:pPr>
      <w:r w:rsidRPr="00165381">
        <w:rPr>
          <w:rFonts w:ascii="Gotham Narrow Book" w:hAnsi="Gotham Narrow Book" w:cs="Arial"/>
          <w:sz w:val="20"/>
        </w:rPr>
        <w:t xml:space="preserve">Tick N (Normal clinical signs) or A (abnormalities detected).  </w:t>
      </w:r>
    </w:p>
    <w:p w:rsidR="006D37BA" w:rsidRPr="00165381" w:rsidRDefault="006D37BA" w:rsidP="006D37BA">
      <w:pPr>
        <w:pStyle w:val="BodyText"/>
        <w:numPr>
          <w:ilvl w:val="0"/>
          <w:numId w:val="27"/>
        </w:numPr>
        <w:tabs>
          <w:tab w:val="clear" w:pos="1440"/>
          <w:tab w:val="num" w:pos="720"/>
        </w:tabs>
        <w:overflowPunct/>
        <w:autoSpaceDE/>
        <w:autoSpaceDN/>
        <w:adjustRightInd/>
        <w:ind w:left="720" w:hanging="720"/>
        <w:jc w:val="left"/>
        <w:textAlignment w:val="auto"/>
        <w:rPr>
          <w:rFonts w:ascii="Gotham Narrow Book" w:hAnsi="Gotham Narrow Book" w:cs="Arial"/>
          <w:sz w:val="20"/>
        </w:rPr>
      </w:pPr>
      <w:r w:rsidRPr="00165381">
        <w:rPr>
          <w:rFonts w:ascii="Gotham Narrow Book" w:hAnsi="Gotham Narrow Book" w:cs="Arial"/>
          <w:sz w:val="20"/>
        </w:rPr>
        <w:t>Details to indicate abnormality observed and action taken.</w:t>
      </w:r>
    </w:p>
    <w:p w:rsidR="006D37BA" w:rsidRPr="00165381" w:rsidRDefault="006D37BA" w:rsidP="006D37BA">
      <w:pPr>
        <w:pStyle w:val="BodyText"/>
        <w:tabs>
          <w:tab w:val="left" w:pos="720"/>
        </w:tabs>
        <w:rPr>
          <w:rFonts w:ascii="Gotham Narrow Book" w:hAnsi="Gotham Narrow Book" w:cs="Arial"/>
          <w:sz w:val="20"/>
        </w:rPr>
      </w:pPr>
    </w:p>
    <w:p w:rsidR="006D37BA" w:rsidRPr="00165381" w:rsidRDefault="006D37BA" w:rsidP="005A7C0F">
      <w:pPr>
        <w:pStyle w:val="BodyText"/>
        <w:tabs>
          <w:tab w:val="left" w:pos="720"/>
        </w:tabs>
        <w:ind w:left="720" w:hanging="720"/>
        <w:rPr>
          <w:rFonts w:ascii="Gotham Narrow Book" w:hAnsi="Gotham Narrow Book" w:cs="Arial"/>
          <w:sz w:val="20"/>
        </w:rPr>
      </w:pPr>
      <w:r w:rsidRPr="00165381">
        <w:rPr>
          <w:rFonts w:ascii="Gotham Narrow Book" w:hAnsi="Gotham Narrow Book" w:cs="Arial"/>
          <w:sz w:val="20"/>
        </w:rPr>
        <w:t xml:space="preserve"> # </w:t>
      </w:r>
      <w:r w:rsidRPr="00165381">
        <w:rPr>
          <w:rFonts w:ascii="Gotham Narrow Book" w:hAnsi="Gotham Narrow Book" w:cs="Arial"/>
          <w:sz w:val="20"/>
        </w:rPr>
        <w:tab/>
        <w:t>Use this section to cross reference any animal removed from a group to an individual animal sheet.</w:t>
      </w:r>
    </w:p>
    <w:sectPr w:rsidR="006D37BA" w:rsidRPr="00165381" w:rsidSect="008E25F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1" w:rsidRDefault="001B08D1">
      <w:r>
        <w:separator/>
      </w:r>
    </w:p>
  </w:endnote>
  <w:endnote w:type="continuationSeparator" w:id="0">
    <w:p w:rsidR="001B08D1" w:rsidRDefault="001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FF1E59" w:rsidRDefault="00B136B5" w:rsidP="008B1EB9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ACEC </w:t>
    </w:r>
    <w:r w:rsidR="005A7C0F" w:rsidRPr="00FF1E59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 xml:space="preserve">nimal </w:t>
    </w:r>
    <w:r w:rsidR="005A7C0F" w:rsidRPr="00FF1E59">
      <w:rPr>
        <w:rFonts w:ascii="Arial" w:hAnsi="Arial" w:cs="Arial"/>
        <w:sz w:val="16"/>
        <w:szCs w:val="16"/>
      </w:rPr>
      <w:t xml:space="preserve">Monitoring </w:t>
    </w:r>
    <w:r w:rsidR="00B30598">
      <w:rPr>
        <w:rFonts w:ascii="Arial" w:hAnsi="Arial" w:cs="Arial"/>
        <w:sz w:val="16"/>
        <w:szCs w:val="16"/>
      </w:rPr>
      <w:t xml:space="preserve">Sheet - Basic </w:t>
    </w:r>
    <w:r w:rsidR="0016615B" w:rsidRPr="00FF1E59">
      <w:rPr>
        <w:rFonts w:ascii="Arial" w:hAnsi="Arial" w:cs="Arial"/>
        <w:sz w:val="16"/>
        <w:szCs w:val="16"/>
      </w:rPr>
      <w:t xml:space="preserve">– </w:t>
    </w:r>
    <w:r w:rsidR="005A7C0F" w:rsidRPr="00FF1E59">
      <w:rPr>
        <w:rFonts w:ascii="Arial" w:hAnsi="Arial" w:cs="Arial"/>
        <w:sz w:val="16"/>
        <w:szCs w:val="16"/>
      </w:rPr>
      <w:t>V</w:t>
    </w:r>
    <w:r w:rsidR="00165381">
      <w:rPr>
        <w:rFonts w:ascii="Arial" w:hAnsi="Arial" w:cs="Arial"/>
        <w:sz w:val="16"/>
        <w:szCs w:val="16"/>
      </w:rPr>
      <w:t>2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5A7C0F" w:rsidRPr="00FF1E59">
      <w:rPr>
        <w:rFonts w:ascii="Arial" w:hAnsi="Arial" w:cs="Arial"/>
        <w:sz w:val="16"/>
        <w:szCs w:val="16"/>
      </w:rPr>
      <w:t>–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165381">
      <w:rPr>
        <w:rFonts w:ascii="Arial" w:hAnsi="Arial" w:cs="Arial"/>
        <w:sz w:val="16"/>
        <w:szCs w:val="16"/>
      </w:rPr>
      <w:t>Feb 2018</w:t>
    </w:r>
  </w:p>
  <w:p w:rsidR="00FC277B" w:rsidRPr="008B1EB9" w:rsidRDefault="00731ACE" w:rsidP="008B1EB9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8E25F1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61506B" w:rsidRDefault="008B1EB9" w:rsidP="008B1EB9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8B1EB9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1" w:rsidRDefault="001B08D1">
      <w:r>
        <w:separator/>
      </w:r>
    </w:p>
  </w:footnote>
  <w:footnote w:type="continuationSeparator" w:id="0">
    <w:p w:rsidR="001B08D1" w:rsidRDefault="001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8E25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A7B1D"/>
    <w:multiLevelType w:val="hybridMultilevel"/>
    <w:tmpl w:val="B8784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1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3"/>
  </w:num>
  <w:num w:numId="8">
    <w:abstractNumId w:val="7"/>
  </w:num>
  <w:num w:numId="9">
    <w:abstractNumId w:val="1"/>
  </w:num>
  <w:num w:numId="10">
    <w:abstractNumId w:val="12"/>
  </w:num>
  <w:num w:numId="11">
    <w:abstractNumId w:val="22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25"/>
  </w:num>
  <w:num w:numId="17">
    <w:abstractNumId w:val="18"/>
  </w:num>
  <w:num w:numId="18">
    <w:abstractNumId w:val="9"/>
  </w:num>
  <w:num w:numId="19">
    <w:abstractNumId w:val="14"/>
  </w:num>
  <w:num w:numId="20">
    <w:abstractNumId w:val="24"/>
  </w:num>
  <w:num w:numId="21">
    <w:abstractNumId w:val="24"/>
  </w:num>
  <w:num w:numId="22">
    <w:abstractNumId w:val="11"/>
  </w:num>
  <w:num w:numId="23">
    <w:abstractNumId w:val="3"/>
  </w:num>
  <w:num w:numId="24">
    <w:abstractNumId w:val="17"/>
  </w:num>
  <w:num w:numId="25">
    <w:abstractNumId w:val="6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4501"/>
    <w:rsid w:val="00061F47"/>
    <w:rsid w:val="00065997"/>
    <w:rsid w:val="00071082"/>
    <w:rsid w:val="00092749"/>
    <w:rsid w:val="0009371E"/>
    <w:rsid w:val="0009746D"/>
    <w:rsid w:val="000B3ABD"/>
    <w:rsid w:val="000B4EAC"/>
    <w:rsid w:val="000C2D82"/>
    <w:rsid w:val="000D5B2C"/>
    <w:rsid w:val="000E1F22"/>
    <w:rsid w:val="000E2510"/>
    <w:rsid w:val="000F16E6"/>
    <w:rsid w:val="00100EB3"/>
    <w:rsid w:val="001079F0"/>
    <w:rsid w:val="00113263"/>
    <w:rsid w:val="001248DC"/>
    <w:rsid w:val="00126E2C"/>
    <w:rsid w:val="00134FC1"/>
    <w:rsid w:val="001406C5"/>
    <w:rsid w:val="001423AC"/>
    <w:rsid w:val="00165381"/>
    <w:rsid w:val="0016615B"/>
    <w:rsid w:val="001744D9"/>
    <w:rsid w:val="00177781"/>
    <w:rsid w:val="00180E1D"/>
    <w:rsid w:val="0019078D"/>
    <w:rsid w:val="00192E4F"/>
    <w:rsid w:val="001A72D4"/>
    <w:rsid w:val="001B0063"/>
    <w:rsid w:val="001B08D1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215D7"/>
    <w:rsid w:val="00226C98"/>
    <w:rsid w:val="00235F39"/>
    <w:rsid w:val="00245450"/>
    <w:rsid w:val="002473B8"/>
    <w:rsid w:val="00264E38"/>
    <w:rsid w:val="00266855"/>
    <w:rsid w:val="00266E4E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6507E"/>
    <w:rsid w:val="00380292"/>
    <w:rsid w:val="003919F3"/>
    <w:rsid w:val="003A6339"/>
    <w:rsid w:val="003B274F"/>
    <w:rsid w:val="003B3463"/>
    <w:rsid w:val="003B672E"/>
    <w:rsid w:val="003C4243"/>
    <w:rsid w:val="003D0A9E"/>
    <w:rsid w:val="003E0402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4B72"/>
    <w:rsid w:val="00515694"/>
    <w:rsid w:val="00521128"/>
    <w:rsid w:val="00546F35"/>
    <w:rsid w:val="00553A0F"/>
    <w:rsid w:val="00556FEC"/>
    <w:rsid w:val="00570A5E"/>
    <w:rsid w:val="005727DA"/>
    <w:rsid w:val="00582D25"/>
    <w:rsid w:val="00596B62"/>
    <w:rsid w:val="005A7C0F"/>
    <w:rsid w:val="005B09FF"/>
    <w:rsid w:val="005C444F"/>
    <w:rsid w:val="005D18E4"/>
    <w:rsid w:val="005E7FEC"/>
    <w:rsid w:val="005F2093"/>
    <w:rsid w:val="00613A24"/>
    <w:rsid w:val="0061506B"/>
    <w:rsid w:val="00617712"/>
    <w:rsid w:val="00632BF4"/>
    <w:rsid w:val="0064126E"/>
    <w:rsid w:val="00644355"/>
    <w:rsid w:val="00652925"/>
    <w:rsid w:val="00656B49"/>
    <w:rsid w:val="00664E30"/>
    <w:rsid w:val="006759E1"/>
    <w:rsid w:val="00677AB8"/>
    <w:rsid w:val="006811B3"/>
    <w:rsid w:val="006874C3"/>
    <w:rsid w:val="006A0429"/>
    <w:rsid w:val="006C6E96"/>
    <w:rsid w:val="006D37BA"/>
    <w:rsid w:val="006D52E8"/>
    <w:rsid w:val="006E02B2"/>
    <w:rsid w:val="006E13A2"/>
    <w:rsid w:val="006E70F9"/>
    <w:rsid w:val="006E7BB4"/>
    <w:rsid w:val="006F4AB4"/>
    <w:rsid w:val="00700544"/>
    <w:rsid w:val="007029FF"/>
    <w:rsid w:val="00731ACE"/>
    <w:rsid w:val="00733530"/>
    <w:rsid w:val="00750650"/>
    <w:rsid w:val="00753ADB"/>
    <w:rsid w:val="00761D16"/>
    <w:rsid w:val="007660F8"/>
    <w:rsid w:val="0077351A"/>
    <w:rsid w:val="00777264"/>
    <w:rsid w:val="0079132D"/>
    <w:rsid w:val="00794D84"/>
    <w:rsid w:val="00795EB6"/>
    <w:rsid w:val="007A16C2"/>
    <w:rsid w:val="007A75D9"/>
    <w:rsid w:val="007B3D02"/>
    <w:rsid w:val="007E1F4D"/>
    <w:rsid w:val="007F6CBF"/>
    <w:rsid w:val="00804C9C"/>
    <w:rsid w:val="00807E8F"/>
    <w:rsid w:val="00817490"/>
    <w:rsid w:val="00823976"/>
    <w:rsid w:val="00832AD6"/>
    <w:rsid w:val="00837291"/>
    <w:rsid w:val="00840C6C"/>
    <w:rsid w:val="00854346"/>
    <w:rsid w:val="00860F3D"/>
    <w:rsid w:val="008742E9"/>
    <w:rsid w:val="0087499B"/>
    <w:rsid w:val="00875FC2"/>
    <w:rsid w:val="00883465"/>
    <w:rsid w:val="008B1EB9"/>
    <w:rsid w:val="008B6F27"/>
    <w:rsid w:val="008C6DBC"/>
    <w:rsid w:val="008D4B4C"/>
    <w:rsid w:val="008E25F1"/>
    <w:rsid w:val="008F0375"/>
    <w:rsid w:val="008F7E62"/>
    <w:rsid w:val="00906A76"/>
    <w:rsid w:val="00911B56"/>
    <w:rsid w:val="0091667E"/>
    <w:rsid w:val="009256DB"/>
    <w:rsid w:val="00925EE5"/>
    <w:rsid w:val="009313C6"/>
    <w:rsid w:val="009461D2"/>
    <w:rsid w:val="00953FF7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F55D6"/>
    <w:rsid w:val="00A019AB"/>
    <w:rsid w:val="00A3221A"/>
    <w:rsid w:val="00A327DF"/>
    <w:rsid w:val="00A44E64"/>
    <w:rsid w:val="00A64540"/>
    <w:rsid w:val="00A64EAB"/>
    <w:rsid w:val="00A83577"/>
    <w:rsid w:val="00A951F1"/>
    <w:rsid w:val="00AB111F"/>
    <w:rsid w:val="00AB4D95"/>
    <w:rsid w:val="00AB7681"/>
    <w:rsid w:val="00AC6306"/>
    <w:rsid w:val="00AE3899"/>
    <w:rsid w:val="00AE4539"/>
    <w:rsid w:val="00AE638D"/>
    <w:rsid w:val="00AF565A"/>
    <w:rsid w:val="00B136B5"/>
    <w:rsid w:val="00B1732F"/>
    <w:rsid w:val="00B30598"/>
    <w:rsid w:val="00B50B95"/>
    <w:rsid w:val="00B614F5"/>
    <w:rsid w:val="00B924AD"/>
    <w:rsid w:val="00BA5EF7"/>
    <w:rsid w:val="00BC5FFD"/>
    <w:rsid w:val="00BC6B67"/>
    <w:rsid w:val="00BD2492"/>
    <w:rsid w:val="00BD2B8D"/>
    <w:rsid w:val="00BD6872"/>
    <w:rsid w:val="00BE5D84"/>
    <w:rsid w:val="00BE5EEC"/>
    <w:rsid w:val="00BF0238"/>
    <w:rsid w:val="00C224B7"/>
    <w:rsid w:val="00C6496D"/>
    <w:rsid w:val="00C6497A"/>
    <w:rsid w:val="00C7106F"/>
    <w:rsid w:val="00C71CE3"/>
    <w:rsid w:val="00C73DC4"/>
    <w:rsid w:val="00C804EF"/>
    <w:rsid w:val="00C90D54"/>
    <w:rsid w:val="00CA4C47"/>
    <w:rsid w:val="00CA7AE3"/>
    <w:rsid w:val="00CB537B"/>
    <w:rsid w:val="00CD398A"/>
    <w:rsid w:val="00CD4292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617B0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62F60"/>
    <w:rsid w:val="00E64EC0"/>
    <w:rsid w:val="00E67739"/>
    <w:rsid w:val="00E67CCC"/>
    <w:rsid w:val="00E77A6B"/>
    <w:rsid w:val="00E90270"/>
    <w:rsid w:val="00E9152A"/>
    <w:rsid w:val="00E91E2C"/>
    <w:rsid w:val="00E92634"/>
    <w:rsid w:val="00EA23DC"/>
    <w:rsid w:val="00EA4DA3"/>
    <w:rsid w:val="00EC11F0"/>
    <w:rsid w:val="00ED6D59"/>
    <w:rsid w:val="00EE4080"/>
    <w:rsid w:val="00EF4A20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A098D"/>
    <w:rsid w:val="00FA54A5"/>
    <w:rsid w:val="00FA67C1"/>
    <w:rsid w:val="00FC1F00"/>
    <w:rsid w:val="00FC277B"/>
    <w:rsid w:val="00FC545F"/>
    <w:rsid w:val="00FD2526"/>
    <w:rsid w:val="00FD6D15"/>
    <w:rsid w:val="00FE0AF2"/>
    <w:rsid w:val="00FE119C"/>
    <w:rsid w:val="00FF09DF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2219-CD04-4A84-8879-07DEBFFA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622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Alison Dayes</cp:lastModifiedBy>
  <cp:revision>7</cp:revision>
  <cp:lastPrinted>2015-05-19T02:36:00Z</cp:lastPrinted>
  <dcterms:created xsi:type="dcterms:W3CDTF">2018-02-09T04:50:00Z</dcterms:created>
  <dcterms:modified xsi:type="dcterms:W3CDTF">2018-02-27T03:37:00Z</dcterms:modified>
</cp:coreProperties>
</file>