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74017" w14:textId="265C3E83" w:rsidR="005D67EC" w:rsidRPr="003535D4" w:rsidRDefault="005D67EC" w:rsidP="005D67EC">
      <w:pPr>
        <w:spacing w:line="240" w:lineRule="auto"/>
        <w:rPr>
          <w:rFonts w:ascii="Arial" w:hAnsi="Arial" w:cs="Arial"/>
          <w:b/>
          <w:color w:val="9D2235"/>
          <w:sz w:val="24"/>
          <w:szCs w:val="24"/>
        </w:rPr>
      </w:pPr>
      <w:bookmarkStart w:id="0" w:name="_GoBack"/>
      <w:r w:rsidRPr="003535D4">
        <w:rPr>
          <w:rFonts w:ascii="Arial" w:hAnsi="Arial" w:cs="Arial"/>
          <w:b/>
          <w:color w:val="9D2235"/>
          <w:sz w:val="24"/>
          <w:szCs w:val="24"/>
        </w:rPr>
        <w:t xml:space="preserve">Terms of Reference </w:t>
      </w:r>
      <w:r w:rsidR="00641FDB" w:rsidRPr="003535D4">
        <w:rPr>
          <w:rFonts w:ascii="Arial" w:hAnsi="Arial" w:cs="Arial"/>
          <w:b/>
          <w:color w:val="9D2235"/>
          <w:sz w:val="24"/>
          <w:szCs w:val="24"/>
        </w:rPr>
        <w:t>–</w:t>
      </w:r>
      <w:r w:rsidRPr="003535D4">
        <w:rPr>
          <w:rFonts w:ascii="Arial" w:hAnsi="Arial" w:cs="Arial"/>
          <w:b/>
          <w:color w:val="9D2235"/>
          <w:sz w:val="24"/>
          <w:szCs w:val="24"/>
        </w:rPr>
        <w:t xml:space="preserve"> </w:t>
      </w:r>
      <w:r w:rsidR="00641FDB" w:rsidRPr="003535D4">
        <w:rPr>
          <w:rFonts w:ascii="Arial" w:hAnsi="Arial" w:cs="Arial"/>
          <w:b/>
          <w:color w:val="9D2235"/>
          <w:sz w:val="24"/>
          <w:szCs w:val="24"/>
        </w:rPr>
        <w:t>Low and Negligible Risk (LNR)</w:t>
      </w:r>
      <w:r w:rsidRPr="003535D4">
        <w:rPr>
          <w:rFonts w:ascii="Arial" w:hAnsi="Arial" w:cs="Arial"/>
          <w:b/>
          <w:color w:val="9D2235"/>
          <w:sz w:val="24"/>
          <w:szCs w:val="24"/>
        </w:rPr>
        <w:t xml:space="preserve"> 2016</w:t>
      </w:r>
    </w:p>
    <w:bookmarkEnd w:id="0"/>
    <w:p w14:paraId="17641558" w14:textId="77777777" w:rsidR="003535D4" w:rsidRDefault="003535D4" w:rsidP="00F27EA9">
      <w:pPr>
        <w:widowControl/>
        <w:autoSpaceDE w:val="0"/>
        <w:autoSpaceDN w:val="0"/>
        <w:adjustRightInd w:val="0"/>
        <w:spacing w:after="0" w:line="240" w:lineRule="auto"/>
        <w:jc w:val="both"/>
        <w:rPr>
          <w:rFonts w:ascii="Arial" w:hAnsi="Arial" w:cs="Arial"/>
          <w:sz w:val="20"/>
          <w:szCs w:val="20"/>
        </w:rPr>
      </w:pPr>
      <w:r w:rsidRPr="008D757D">
        <w:rPr>
          <w:rFonts w:ascii="Arial" w:hAnsi="Arial" w:cs="Arial"/>
          <w:sz w:val="20"/>
          <w:szCs w:val="20"/>
        </w:rPr>
        <w:t>Western Sydney University is a confirmed research leader in Australia. Researchers at Western Sydney conduct research involving human participants and the University has an obligation to ensure the research design and con</w:t>
      </w:r>
      <w:r>
        <w:rPr>
          <w:rFonts w:ascii="Arial" w:hAnsi="Arial" w:cs="Arial"/>
          <w:sz w:val="20"/>
          <w:szCs w:val="20"/>
        </w:rPr>
        <w:t xml:space="preserve">duct is in accordance with the </w:t>
      </w:r>
      <w:hyperlink r:id="rId9" w:history="1">
        <w:r w:rsidRPr="005D67EC">
          <w:rPr>
            <w:rStyle w:val="Hyperlink"/>
            <w:rFonts w:ascii="Arial" w:hAnsi="Arial" w:cs="Arial"/>
            <w:sz w:val="20"/>
            <w:szCs w:val="20"/>
          </w:rPr>
          <w:t>Australian code for the responsible conduct of research</w:t>
        </w:r>
      </w:hyperlink>
      <w:r w:rsidRPr="008D757D">
        <w:rPr>
          <w:rFonts w:ascii="Arial" w:hAnsi="Arial" w:cs="Arial"/>
          <w:sz w:val="20"/>
          <w:szCs w:val="20"/>
        </w:rPr>
        <w:t xml:space="preserve"> and has undergone ethical review in accordance</w:t>
      </w:r>
      <w:r>
        <w:rPr>
          <w:rFonts w:ascii="Arial" w:hAnsi="Arial" w:cs="Arial"/>
          <w:sz w:val="20"/>
          <w:szCs w:val="20"/>
        </w:rPr>
        <w:t xml:space="preserve"> with the </w:t>
      </w:r>
      <w:hyperlink r:id="rId10" w:history="1">
        <w:r w:rsidRPr="005D67EC">
          <w:rPr>
            <w:rStyle w:val="Hyperlink"/>
            <w:rFonts w:ascii="Arial" w:hAnsi="Arial" w:cs="Arial"/>
            <w:sz w:val="20"/>
            <w:szCs w:val="20"/>
          </w:rPr>
          <w:t>National Statement on Ethical Conduct in Human Research (2007)</w:t>
        </w:r>
      </w:hyperlink>
      <w:r w:rsidRPr="008D757D">
        <w:rPr>
          <w:rFonts w:ascii="Arial" w:hAnsi="Arial" w:cs="Arial"/>
          <w:sz w:val="20"/>
          <w:szCs w:val="20"/>
        </w:rPr>
        <w:t xml:space="preserve"> (National Statement) which is a series of guidelines issued by the National Health and Medical Research Council (NHMRC) in accordance with the </w:t>
      </w:r>
      <w:hyperlink r:id="rId11" w:history="1">
        <w:r w:rsidRPr="005D67EC">
          <w:rPr>
            <w:rStyle w:val="Hyperlink"/>
            <w:rFonts w:ascii="Arial" w:hAnsi="Arial" w:cs="Arial"/>
            <w:sz w:val="20"/>
            <w:szCs w:val="20"/>
          </w:rPr>
          <w:t>National Health and Medical Research Council Act 1992</w:t>
        </w:r>
      </w:hyperlink>
      <w:r w:rsidRPr="008D757D">
        <w:rPr>
          <w:rFonts w:ascii="Arial" w:hAnsi="Arial" w:cs="Arial"/>
          <w:sz w:val="20"/>
          <w:szCs w:val="20"/>
        </w:rPr>
        <w:t xml:space="preserve"> (</w:t>
      </w:r>
      <w:proofErr w:type="spellStart"/>
      <w:r w:rsidRPr="008D757D">
        <w:rPr>
          <w:rFonts w:ascii="Arial" w:hAnsi="Arial" w:cs="Arial"/>
          <w:sz w:val="20"/>
          <w:szCs w:val="20"/>
        </w:rPr>
        <w:t>Cth</w:t>
      </w:r>
      <w:proofErr w:type="spellEnd"/>
      <w:r w:rsidRPr="008D757D">
        <w:rPr>
          <w:rFonts w:ascii="Arial" w:hAnsi="Arial" w:cs="Arial"/>
          <w:sz w:val="20"/>
          <w:szCs w:val="20"/>
        </w:rPr>
        <w:t xml:space="preserve">). </w:t>
      </w:r>
    </w:p>
    <w:p w14:paraId="44093C25" w14:textId="7593A15D" w:rsidR="00641FDB" w:rsidRDefault="00641FDB" w:rsidP="00F27EA9">
      <w:pPr>
        <w:widowControl/>
        <w:autoSpaceDE w:val="0"/>
        <w:autoSpaceDN w:val="0"/>
        <w:adjustRightInd w:val="0"/>
        <w:spacing w:after="0" w:line="240" w:lineRule="auto"/>
        <w:jc w:val="both"/>
        <w:rPr>
          <w:rFonts w:ascii="Arial" w:eastAsiaTheme="minorEastAsia" w:hAnsi="Arial" w:cs="Arial"/>
          <w:color w:val="000000"/>
          <w:sz w:val="20"/>
          <w:szCs w:val="20"/>
          <w:lang w:val="en-AU"/>
        </w:rPr>
      </w:pPr>
      <w:r w:rsidRPr="00641FDB">
        <w:rPr>
          <w:rFonts w:ascii="Arial" w:eastAsiaTheme="minorEastAsia" w:hAnsi="Arial" w:cs="Arial"/>
          <w:color w:val="000000"/>
          <w:sz w:val="20"/>
          <w:szCs w:val="20"/>
          <w:lang w:val="en-AU"/>
        </w:rPr>
        <w:t xml:space="preserve">The Low and Negligible Risk Committee (LNR) </w:t>
      </w:r>
      <w:proofErr w:type="gramStart"/>
      <w:r w:rsidRPr="00641FDB">
        <w:rPr>
          <w:rFonts w:ascii="Arial" w:eastAsiaTheme="minorEastAsia" w:hAnsi="Arial" w:cs="Arial"/>
          <w:color w:val="000000"/>
          <w:sz w:val="20"/>
          <w:szCs w:val="20"/>
          <w:lang w:val="en-AU"/>
        </w:rPr>
        <w:t>operates</w:t>
      </w:r>
      <w:proofErr w:type="gramEnd"/>
      <w:r w:rsidRPr="00641FDB">
        <w:rPr>
          <w:rFonts w:ascii="Arial" w:eastAsiaTheme="minorEastAsia" w:hAnsi="Arial" w:cs="Arial"/>
          <w:color w:val="000000"/>
          <w:sz w:val="20"/>
          <w:szCs w:val="20"/>
          <w:lang w:val="en-AU"/>
        </w:rPr>
        <w:t xml:space="preserve"> under the requirements of the National Statement Section 5.1. </w:t>
      </w:r>
    </w:p>
    <w:p w14:paraId="490A38B8" w14:textId="77777777" w:rsidR="00641FDB" w:rsidRPr="00641FDB" w:rsidRDefault="00641FDB" w:rsidP="00F27EA9">
      <w:pPr>
        <w:widowControl/>
        <w:autoSpaceDE w:val="0"/>
        <w:autoSpaceDN w:val="0"/>
        <w:adjustRightInd w:val="0"/>
        <w:spacing w:after="0" w:line="240" w:lineRule="auto"/>
        <w:jc w:val="both"/>
        <w:rPr>
          <w:rFonts w:ascii="Arial" w:eastAsiaTheme="minorEastAsia" w:hAnsi="Arial" w:cs="Arial"/>
          <w:color w:val="000000"/>
          <w:sz w:val="20"/>
          <w:szCs w:val="20"/>
          <w:lang w:val="en-AU"/>
        </w:rPr>
      </w:pPr>
    </w:p>
    <w:p w14:paraId="315520DF" w14:textId="1938FDD2" w:rsidR="00641FDB" w:rsidRDefault="00641FDB" w:rsidP="00F27EA9">
      <w:pPr>
        <w:widowControl/>
        <w:autoSpaceDE w:val="0"/>
        <w:autoSpaceDN w:val="0"/>
        <w:adjustRightInd w:val="0"/>
        <w:spacing w:after="0" w:line="240" w:lineRule="auto"/>
        <w:jc w:val="both"/>
        <w:rPr>
          <w:rFonts w:ascii="Arial" w:eastAsiaTheme="minorEastAsia" w:hAnsi="Arial" w:cs="Arial"/>
          <w:color w:val="000000"/>
          <w:sz w:val="20"/>
          <w:szCs w:val="20"/>
          <w:lang w:val="en-AU"/>
        </w:rPr>
      </w:pPr>
      <w:r w:rsidRPr="00641FDB">
        <w:rPr>
          <w:rFonts w:ascii="Arial" w:eastAsiaTheme="minorEastAsia" w:hAnsi="Arial" w:cs="Arial"/>
          <w:color w:val="000000"/>
          <w:sz w:val="20"/>
          <w:szCs w:val="20"/>
          <w:lang w:val="en-AU"/>
        </w:rPr>
        <w:t xml:space="preserve">The </w:t>
      </w:r>
      <w:r w:rsidR="003535D4">
        <w:rPr>
          <w:rFonts w:ascii="Arial" w:hAnsi="Arial" w:cs="Arial"/>
          <w:sz w:val="20"/>
          <w:szCs w:val="20"/>
        </w:rPr>
        <w:t>Western Sydney University LNR</w:t>
      </w:r>
      <w:r w:rsidRPr="00641FDB">
        <w:rPr>
          <w:rFonts w:ascii="Arial" w:eastAsiaTheme="minorEastAsia" w:hAnsi="Arial" w:cs="Arial"/>
          <w:color w:val="000000"/>
          <w:sz w:val="20"/>
          <w:szCs w:val="20"/>
          <w:lang w:val="en-AU"/>
        </w:rPr>
        <w:t xml:space="preserve"> deals with all of the ethical aspects of procedures where humans participate in research and in teaching projects; these include confidentiality and privacy issues in addition to the physical and psychological welfare of participants. </w:t>
      </w:r>
    </w:p>
    <w:p w14:paraId="2A006474" w14:textId="77777777" w:rsidR="00641FDB" w:rsidRPr="00641FDB" w:rsidRDefault="00641FDB" w:rsidP="00F27EA9">
      <w:pPr>
        <w:widowControl/>
        <w:autoSpaceDE w:val="0"/>
        <w:autoSpaceDN w:val="0"/>
        <w:adjustRightInd w:val="0"/>
        <w:spacing w:after="0" w:line="240" w:lineRule="auto"/>
        <w:jc w:val="both"/>
        <w:rPr>
          <w:rFonts w:ascii="Arial" w:eastAsiaTheme="minorEastAsia" w:hAnsi="Arial" w:cs="Arial"/>
          <w:color w:val="000000"/>
          <w:sz w:val="20"/>
          <w:szCs w:val="20"/>
          <w:lang w:val="en-AU"/>
        </w:rPr>
      </w:pPr>
    </w:p>
    <w:p w14:paraId="282EB506" w14:textId="77777777" w:rsidR="00641FDB" w:rsidRDefault="00641FDB" w:rsidP="00F27EA9">
      <w:pPr>
        <w:widowControl/>
        <w:autoSpaceDE w:val="0"/>
        <w:autoSpaceDN w:val="0"/>
        <w:adjustRightInd w:val="0"/>
        <w:spacing w:after="0" w:line="240" w:lineRule="auto"/>
        <w:jc w:val="both"/>
        <w:rPr>
          <w:rFonts w:ascii="Arial" w:eastAsiaTheme="minorEastAsia" w:hAnsi="Arial" w:cs="Arial"/>
          <w:color w:val="000000"/>
          <w:sz w:val="20"/>
          <w:szCs w:val="20"/>
          <w:lang w:val="en-AU"/>
        </w:rPr>
      </w:pPr>
      <w:r w:rsidRPr="00641FDB">
        <w:rPr>
          <w:rFonts w:ascii="Arial" w:eastAsiaTheme="minorEastAsia" w:hAnsi="Arial" w:cs="Arial"/>
          <w:color w:val="000000"/>
          <w:sz w:val="20"/>
          <w:szCs w:val="20"/>
          <w:lang w:val="en-AU"/>
        </w:rPr>
        <w:t>These Terms of Reference should be read in conjunction with Section 5 of the National Statement which provides further Terms with which the Low and Negligible Risk Committee is compliant.</w:t>
      </w:r>
    </w:p>
    <w:p w14:paraId="29DAE527" w14:textId="22E37A47" w:rsidR="00641FDB" w:rsidRPr="00641FDB" w:rsidRDefault="00641FDB" w:rsidP="00F27EA9">
      <w:pPr>
        <w:widowControl/>
        <w:autoSpaceDE w:val="0"/>
        <w:autoSpaceDN w:val="0"/>
        <w:adjustRightInd w:val="0"/>
        <w:spacing w:after="0" w:line="240" w:lineRule="auto"/>
        <w:jc w:val="both"/>
        <w:rPr>
          <w:rFonts w:ascii="Arial" w:eastAsiaTheme="minorEastAsia" w:hAnsi="Arial" w:cs="Arial"/>
          <w:color w:val="000000"/>
          <w:sz w:val="20"/>
          <w:szCs w:val="20"/>
          <w:lang w:val="en-AU"/>
        </w:rPr>
      </w:pPr>
      <w:r w:rsidRPr="00641FDB">
        <w:rPr>
          <w:rFonts w:ascii="Arial" w:eastAsiaTheme="minorEastAsia" w:hAnsi="Arial" w:cs="Arial"/>
          <w:color w:val="000000"/>
          <w:sz w:val="20"/>
          <w:szCs w:val="20"/>
          <w:lang w:val="en-AU"/>
        </w:rPr>
        <w:t xml:space="preserve"> </w:t>
      </w:r>
    </w:p>
    <w:p w14:paraId="4D95D059" w14:textId="4A60286B" w:rsidR="00641FDB" w:rsidRDefault="00641FDB" w:rsidP="00F27EA9">
      <w:pPr>
        <w:widowControl/>
        <w:autoSpaceDE w:val="0"/>
        <w:autoSpaceDN w:val="0"/>
        <w:adjustRightInd w:val="0"/>
        <w:spacing w:after="0" w:line="240" w:lineRule="auto"/>
        <w:jc w:val="both"/>
        <w:rPr>
          <w:rFonts w:ascii="Arial" w:eastAsiaTheme="minorEastAsia" w:hAnsi="Arial" w:cs="Arial"/>
          <w:color w:val="000000"/>
          <w:sz w:val="20"/>
          <w:szCs w:val="20"/>
          <w:lang w:val="en-AU"/>
        </w:rPr>
      </w:pPr>
      <w:r w:rsidRPr="00641FDB">
        <w:rPr>
          <w:rFonts w:ascii="Arial" w:eastAsiaTheme="minorEastAsia" w:hAnsi="Arial" w:cs="Arial"/>
          <w:color w:val="000000"/>
          <w:sz w:val="20"/>
          <w:szCs w:val="20"/>
          <w:lang w:val="en-AU"/>
        </w:rPr>
        <w:t xml:space="preserve">The Low and Negligible Risk Committee has jurisdiction over the research of all </w:t>
      </w:r>
      <w:r>
        <w:rPr>
          <w:rFonts w:ascii="Arial" w:eastAsiaTheme="minorEastAsia" w:hAnsi="Arial" w:cs="Arial"/>
          <w:color w:val="000000"/>
          <w:sz w:val="20"/>
          <w:szCs w:val="20"/>
          <w:lang w:val="en-AU"/>
        </w:rPr>
        <w:t>Western Sydney University</w:t>
      </w:r>
      <w:r w:rsidRPr="00641FDB">
        <w:rPr>
          <w:rFonts w:ascii="Arial" w:eastAsiaTheme="minorEastAsia" w:hAnsi="Arial" w:cs="Arial"/>
          <w:color w:val="000000"/>
          <w:sz w:val="20"/>
          <w:szCs w:val="20"/>
          <w:lang w:val="en-AU"/>
        </w:rPr>
        <w:t xml:space="preserve"> staff (paid and honorary) and research students, and all visiting staff, including those using </w:t>
      </w:r>
      <w:r>
        <w:rPr>
          <w:rFonts w:ascii="Arial" w:eastAsiaTheme="minorEastAsia" w:hAnsi="Arial" w:cs="Arial"/>
          <w:color w:val="000000"/>
          <w:sz w:val="20"/>
          <w:szCs w:val="20"/>
          <w:lang w:val="en-AU"/>
        </w:rPr>
        <w:t>Western Sydney University</w:t>
      </w:r>
      <w:r w:rsidRPr="00641FDB">
        <w:rPr>
          <w:rFonts w:ascii="Arial" w:eastAsiaTheme="minorEastAsia" w:hAnsi="Arial" w:cs="Arial"/>
          <w:color w:val="000000"/>
          <w:sz w:val="20"/>
          <w:szCs w:val="20"/>
          <w:lang w:val="en-AU"/>
        </w:rPr>
        <w:t xml:space="preserve"> facilities doing low or negligible risk research. </w:t>
      </w:r>
    </w:p>
    <w:p w14:paraId="0BD6BA22" w14:textId="77777777" w:rsidR="00641FDB" w:rsidRDefault="00641FDB" w:rsidP="00641FDB">
      <w:pPr>
        <w:widowControl/>
        <w:autoSpaceDE w:val="0"/>
        <w:autoSpaceDN w:val="0"/>
        <w:adjustRightInd w:val="0"/>
        <w:spacing w:after="0" w:line="240" w:lineRule="auto"/>
        <w:rPr>
          <w:rFonts w:ascii="Arial" w:eastAsiaTheme="minorEastAsia" w:hAnsi="Arial" w:cs="Arial"/>
          <w:color w:val="000000"/>
          <w:sz w:val="20"/>
          <w:szCs w:val="20"/>
          <w:lang w:val="en-AU"/>
        </w:rPr>
      </w:pPr>
    </w:p>
    <w:p w14:paraId="059F8A47" w14:textId="77777777" w:rsidR="003535D4" w:rsidRPr="004625D9" w:rsidRDefault="003535D4" w:rsidP="003535D4">
      <w:pPr>
        <w:spacing w:line="240" w:lineRule="auto"/>
        <w:rPr>
          <w:rFonts w:ascii="Arial" w:hAnsi="Arial" w:cs="Arial"/>
          <w:b/>
          <w:color w:val="9D2235"/>
          <w:sz w:val="20"/>
          <w:szCs w:val="20"/>
        </w:rPr>
      </w:pPr>
      <w:r w:rsidRPr="004625D9">
        <w:rPr>
          <w:rFonts w:ascii="Arial" w:hAnsi="Arial" w:cs="Arial"/>
          <w:b/>
          <w:color w:val="9D2235"/>
          <w:sz w:val="20"/>
          <w:szCs w:val="20"/>
        </w:rPr>
        <w:t>Summary of Committee responsibilities</w:t>
      </w:r>
    </w:p>
    <w:p w14:paraId="0FD58336" w14:textId="6A820EB6" w:rsidR="00641FDB" w:rsidRDefault="00641FDB" w:rsidP="00F27EA9">
      <w:pPr>
        <w:spacing w:after="0" w:line="240" w:lineRule="auto"/>
        <w:jc w:val="both"/>
        <w:rPr>
          <w:rFonts w:ascii="Arial" w:eastAsiaTheme="minorEastAsia" w:hAnsi="Arial" w:cs="Arial"/>
          <w:color w:val="000000"/>
          <w:sz w:val="20"/>
          <w:szCs w:val="20"/>
          <w:lang w:val="en-AU"/>
        </w:rPr>
      </w:pPr>
      <w:r w:rsidRPr="00641FDB">
        <w:rPr>
          <w:rFonts w:ascii="Arial" w:eastAsiaTheme="minorEastAsia" w:hAnsi="Arial" w:cs="Arial"/>
          <w:color w:val="000000"/>
          <w:sz w:val="20"/>
          <w:szCs w:val="20"/>
          <w:lang w:val="en-AU"/>
        </w:rPr>
        <w:t xml:space="preserve">The Low and Negligible Risk Committee has responsibility to consider the ethical implications of proposed human research studies conducted under the auspices of the University and determine whether or not they are acceptable on ethical grounds. These responsibilities include monitoring the ethical aspects of all research studies involving human participants undertaken by the staff and students of </w:t>
      </w:r>
      <w:r w:rsidR="003535D4" w:rsidRPr="00A84BCA">
        <w:rPr>
          <w:rFonts w:ascii="Arial" w:hAnsi="Arial" w:cs="Arial"/>
          <w:sz w:val="20"/>
          <w:szCs w:val="20"/>
        </w:rPr>
        <w:t xml:space="preserve">Western Sydney </w:t>
      </w:r>
      <w:r w:rsidR="003535D4">
        <w:rPr>
          <w:rFonts w:ascii="Arial" w:hAnsi="Arial" w:cs="Arial"/>
          <w:sz w:val="20"/>
          <w:szCs w:val="20"/>
        </w:rPr>
        <w:t>University</w:t>
      </w:r>
      <w:r w:rsidRPr="00641FDB">
        <w:rPr>
          <w:rFonts w:ascii="Arial" w:eastAsiaTheme="minorEastAsia" w:hAnsi="Arial" w:cs="Arial"/>
          <w:color w:val="000000"/>
          <w:sz w:val="20"/>
          <w:szCs w:val="20"/>
          <w:lang w:val="en-AU"/>
        </w:rPr>
        <w:t>.</w:t>
      </w:r>
    </w:p>
    <w:p w14:paraId="0F1D44AC" w14:textId="77777777" w:rsidR="00641FDB" w:rsidRDefault="00641FDB" w:rsidP="00F27EA9">
      <w:pPr>
        <w:spacing w:after="0" w:line="240" w:lineRule="auto"/>
        <w:jc w:val="both"/>
        <w:rPr>
          <w:rFonts w:ascii="Arial" w:hAnsi="Arial" w:cs="Arial"/>
          <w:sz w:val="20"/>
          <w:szCs w:val="20"/>
        </w:rPr>
      </w:pPr>
    </w:p>
    <w:p w14:paraId="0D176DB6" w14:textId="77777777" w:rsidR="00641FDB" w:rsidRPr="00A84BCA" w:rsidRDefault="00641FDB" w:rsidP="00F27EA9">
      <w:pPr>
        <w:spacing w:after="0" w:line="240" w:lineRule="auto"/>
        <w:jc w:val="both"/>
        <w:rPr>
          <w:rFonts w:ascii="Arial" w:hAnsi="Arial" w:cs="Arial"/>
          <w:sz w:val="20"/>
          <w:szCs w:val="20"/>
        </w:rPr>
      </w:pPr>
      <w:r w:rsidRPr="00A84BCA">
        <w:rPr>
          <w:rFonts w:ascii="Arial" w:hAnsi="Arial" w:cs="Arial"/>
          <w:sz w:val="20"/>
          <w:szCs w:val="20"/>
        </w:rPr>
        <w:t xml:space="preserve">Western Sydney </w:t>
      </w:r>
      <w:r>
        <w:rPr>
          <w:rFonts w:ascii="Arial" w:hAnsi="Arial" w:cs="Arial"/>
          <w:sz w:val="20"/>
          <w:szCs w:val="20"/>
        </w:rPr>
        <w:t xml:space="preserve">University </w:t>
      </w:r>
      <w:r w:rsidRPr="00A84BCA">
        <w:rPr>
          <w:rFonts w:ascii="Arial" w:hAnsi="Arial" w:cs="Arial"/>
          <w:sz w:val="20"/>
          <w:szCs w:val="20"/>
        </w:rPr>
        <w:t xml:space="preserve">Low and Negligible Risk Committee </w:t>
      </w:r>
      <w:proofErr w:type="gramStart"/>
      <w:r w:rsidRPr="00A84BCA">
        <w:rPr>
          <w:rFonts w:ascii="Arial" w:hAnsi="Arial" w:cs="Arial"/>
          <w:sz w:val="20"/>
          <w:szCs w:val="20"/>
        </w:rPr>
        <w:t>is</w:t>
      </w:r>
      <w:proofErr w:type="gramEnd"/>
      <w:r w:rsidRPr="00A84BCA">
        <w:rPr>
          <w:rFonts w:ascii="Arial" w:hAnsi="Arial" w:cs="Arial"/>
          <w:sz w:val="20"/>
          <w:szCs w:val="20"/>
        </w:rPr>
        <w:t xml:space="preserve"> delegated by the Human Research Ethics Committee to: </w:t>
      </w:r>
    </w:p>
    <w:p w14:paraId="56D89058" w14:textId="77777777" w:rsidR="00641FDB" w:rsidRPr="002129FE" w:rsidRDefault="00641FDB" w:rsidP="00F27EA9">
      <w:pPr>
        <w:pStyle w:val="ListParagraph"/>
        <w:numPr>
          <w:ilvl w:val="0"/>
          <w:numId w:val="9"/>
        </w:numPr>
        <w:spacing w:after="0" w:line="240" w:lineRule="auto"/>
        <w:jc w:val="both"/>
        <w:rPr>
          <w:rFonts w:ascii="Arial" w:hAnsi="Arial" w:cs="Arial"/>
          <w:sz w:val="20"/>
          <w:szCs w:val="20"/>
        </w:rPr>
      </w:pPr>
      <w:r w:rsidRPr="002129FE">
        <w:rPr>
          <w:rFonts w:ascii="Arial" w:hAnsi="Arial" w:cs="Arial"/>
          <w:sz w:val="20"/>
          <w:szCs w:val="20"/>
        </w:rPr>
        <w:t xml:space="preserve">Review proposals for very low (Low 1) and negligible risk research to be undertaken by staff and students or on the premises of the University or its affiliates, to determine whether they are ethically acceptable and in accordance with relevant standards and guidelines. </w:t>
      </w:r>
    </w:p>
    <w:p w14:paraId="4D2666C5" w14:textId="77777777" w:rsidR="00641FDB" w:rsidRPr="002129FE" w:rsidRDefault="00641FDB" w:rsidP="00F27EA9">
      <w:pPr>
        <w:pStyle w:val="ListParagraph"/>
        <w:numPr>
          <w:ilvl w:val="0"/>
          <w:numId w:val="9"/>
        </w:numPr>
        <w:spacing w:after="0" w:line="240" w:lineRule="auto"/>
        <w:jc w:val="both"/>
        <w:rPr>
          <w:rFonts w:ascii="Arial" w:hAnsi="Arial" w:cs="Arial"/>
          <w:sz w:val="20"/>
          <w:szCs w:val="20"/>
        </w:rPr>
      </w:pPr>
      <w:r w:rsidRPr="002129FE">
        <w:rPr>
          <w:rFonts w:ascii="Arial" w:hAnsi="Arial" w:cs="Arial"/>
          <w:sz w:val="20"/>
          <w:szCs w:val="20"/>
        </w:rPr>
        <w:t xml:space="preserve">Grant approval for Low 1 and negligible research proposals and amendments to those proposals where review has determined that they are ethically acceptable and in accordance with relevant standards and guidelines. </w:t>
      </w:r>
    </w:p>
    <w:p w14:paraId="5541757F" w14:textId="77777777" w:rsidR="00641FDB" w:rsidRPr="002129FE" w:rsidRDefault="00641FDB" w:rsidP="00F27EA9">
      <w:pPr>
        <w:pStyle w:val="ListParagraph"/>
        <w:numPr>
          <w:ilvl w:val="0"/>
          <w:numId w:val="9"/>
        </w:numPr>
        <w:spacing w:after="0" w:line="240" w:lineRule="auto"/>
        <w:jc w:val="both"/>
        <w:rPr>
          <w:rFonts w:ascii="Arial" w:hAnsi="Arial" w:cs="Arial"/>
          <w:sz w:val="20"/>
          <w:szCs w:val="20"/>
        </w:rPr>
      </w:pPr>
      <w:r w:rsidRPr="002129FE">
        <w:rPr>
          <w:rFonts w:ascii="Arial" w:hAnsi="Arial" w:cs="Arial"/>
          <w:sz w:val="20"/>
          <w:szCs w:val="20"/>
        </w:rPr>
        <w:t xml:space="preserve">Withhold ethical approval for Low 1 and negligible research proposals where review has determined that they are not ethically acceptable and/or are not in accordance with relevant standards and guidelines. </w:t>
      </w:r>
    </w:p>
    <w:p w14:paraId="4B45727C" w14:textId="77777777" w:rsidR="00641FDB" w:rsidRPr="002129FE" w:rsidRDefault="00641FDB" w:rsidP="00F27EA9">
      <w:pPr>
        <w:pStyle w:val="ListParagraph"/>
        <w:numPr>
          <w:ilvl w:val="0"/>
          <w:numId w:val="9"/>
        </w:numPr>
        <w:spacing w:after="0" w:line="240" w:lineRule="auto"/>
        <w:jc w:val="both"/>
        <w:rPr>
          <w:rFonts w:ascii="Arial" w:hAnsi="Arial" w:cs="Arial"/>
          <w:sz w:val="20"/>
          <w:szCs w:val="20"/>
        </w:rPr>
      </w:pPr>
      <w:r w:rsidRPr="002129FE">
        <w:rPr>
          <w:rFonts w:ascii="Arial" w:hAnsi="Arial" w:cs="Arial"/>
          <w:sz w:val="20"/>
          <w:szCs w:val="20"/>
        </w:rPr>
        <w:t xml:space="preserve">Withdraw ethical approval for Low 1 and negligible research proposals where review has determined that they are not ethically acceptable and/or are not in accordance with relevant standards and guidelines </w:t>
      </w:r>
    </w:p>
    <w:p w14:paraId="4245E7B9" w14:textId="77777777" w:rsidR="00641FDB" w:rsidRPr="002129FE" w:rsidRDefault="00641FDB" w:rsidP="00F27EA9">
      <w:pPr>
        <w:pStyle w:val="ListParagraph"/>
        <w:numPr>
          <w:ilvl w:val="0"/>
          <w:numId w:val="9"/>
        </w:numPr>
        <w:spacing w:after="0" w:line="240" w:lineRule="auto"/>
        <w:jc w:val="both"/>
        <w:rPr>
          <w:rFonts w:ascii="Arial" w:hAnsi="Arial" w:cs="Arial"/>
          <w:sz w:val="20"/>
          <w:szCs w:val="20"/>
        </w:rPr>
      </w:pPr>
      <w:r w:rsidRPr="002129FE">
        <w:rPr>
          <w:rFonts w:ascii="Arial" w:hAnsi="Arial" w:cs="Arial"/>
          <w:sz w:val="20"/>
          <w:szCs w:val="20"/>
        </w:rPr>
        <w:t xml:space="preserve">Monitor the conduct of approved low and negligible research through the receipt of annual and completion reports. </w:t>
      </w:r>
    </w:p>
    <w:p w14:paraId="0ED77489" w14:textId="77777777" w:rsidR="00641FDB" w:rsidRDefault="00641FDB" w:rsidP="00641FDB">
      <w:pPr>
        <w:spacing w:after="0" w:line="240" w:lineRule="auto"/>
        <w:rPr>
          <w:rFonts w:ascii="Arial" w:hAnsi="Arial" w:cs="Arial"/>
          <w:sz w:val="20"/>
          <w:szCs w:val="20"/>
        </w:rPr>
      </w:pPr>
    </w:p>
    <w:p w14:paraId="271AD82F" w14:textId="77777777" w:rsidR="00641FDB" w:rsidRDefault="00641FDB" w:rsidP="00641FDB">
      <w:pPr>
        <w:spacing w:after="0" w:line="240" w:lineRule="auto"/>
        <w:rPr>
          <w:rFonts w:ascii="Arial" w:hAnsi="Arial" w:cs="Arial"/>
          <w:sz w:val="20"/>
          <w:szCs w:val="20"/>
        </w:rPr>
      </w:pPr>
    </w:p>
    <w:p w14:paraId="65FB68E9" w14:textId="77777777" w:rsidR="00641FDB" w:rsidRDefault="00641FDB" w:rsidP="00641FDB">
      <w:pPr>
        <w:spacing w:after="0" w:line="240" w:lineRule="auto"/>
        <w:rPr>
          <w:rFonts w:ascii="Arial" w:hAnsi="Arial" w:cs="Arial"/>
          <w:sz w:val="20"/>
          <w:szCs w:val="20"/>
        </w:rPr>
      </w:pPr>
    </w:p>
    <w:p w14:paraId="78F49CE4" w14:textId="77777777" w:rsidR="00641FDB" w:rsidRDefault="00641FDB" w:rsidP="00641FDB">
      <w:pPr>
        <w:spacing w:after="0" w:line="240" w:lineRule="auto"/>
        <w:rPr>
          <w:rFonts w:ascii="Arial" w:hAnsi="Arial" w:cs="Arial"/>
          <w:sz w:val="20"/>
          <w:szCs w:val="20"/>
        </w:rPr>
      </w:pPr>
    </w:p>
    <w:p w14:paraId="4BE44815" w14:textId="217BA8E9" w:rsidR="00641FDB" w:rsidRDefault="00641FDB" w:rsidP="00641FDB">
      <w:pPr>
        <w:spacing w:after="0" w:line="240" w:lineRule="auto"/>
        <w:rPr>
          <w:rFonts w:ascii="Arial" w:hAnsi="Arial" w:cs="Arial"/>
          <w:b/>
          <w:color w:val="9D2235"/>
          <w:sz w:val="20"/>
          <w:szCs w:val="20"/>
        </w:rPr>
      </w:pPr>
      <w:r w:rsidRPr="003535D4">
        <w:rPr>
          <w:rFonts w:ascii="Arial" w:hAnsi="Arial" w:cs="Arial"/>
          <w:b/>
          <w:color w:val="9D2235"/>
          <w:sz w:val="20"/>
          <w:szCs w:val="20"/>
        </w:rPr>
        <w:lastRenderedPageBreak/>
        <w:t>Defi</w:t>
      </w:r>
      <w:r w:rsidR="003535D4">
        <w:rPr>
          <w:rFonts w:ascii="Arial" w:hAnsi="Arial" w:cs="Arial"/>
          <w:b/>
          <w:color w:val="9D2235"/>
          <w:sz w:val="20"/>
          <w:szCs w:val="20"/>
        </w:rPr>
        <w:t>nitions</w:t>
      </w:r>
    </w:p>
    <w:p w14:paraId="200BA958" w14:textId="77777777" w:rsidR="003535D4" w:rsidRPr="003535D4" w:rsidRDefault="003535D4" w:rsidP="00641FDB">
      <w:pPr>
        <w:spacing w:after="0" w:line="240" w:lineRule="auto"/>
        <w:rPr>
          <w:rFonts w:ascii="Arial" w:hAnsi="Arial" w:cs="Arial"/>
          <w:b/>
          <w:color w:val="9D2235"/>
          <w:sz w:val="20"/>
          <w:szCs w:val="20"/>
        </w:rPr>
      </w:pPr>
    </w:p>
    <w:p w14:paraId="0FAE32A3" w14:textId="77777777" w:rsidR="00641FDB" w:rsidRPr="00A84BCA" w:rsidRDefault="00641FDB" w:rsidP="00F27EA9">
      <w:pPr>
        <w:spacing w:after="0" w:line="240" w:lineRule="auto"/>
        <w:jc w:val="both"/>
        <w:rPr>
          <w:rFonts w:ascii="Arial" w:hAnsi="Arial" w:cs="Arial"/>
          <w:sz w:val="20"/>
          <w:szCs w:val="20"/>
        </w:rPr>
      </w:pPr>
      <w:r w:rsidRPr="00A84BCA">
        <w:rPr>
          <w:rFonts w:ascii="Arial" w:hAnsi="Arial" w:cs="Arial"/>
          <w:sz w:val="20"/>
          <w:szCs w:val="20"/>
        </w:rPr>
        <w:t>Staff includes honorary academic appointments comprising visiting appointments, adjunct appointments and TAFE-</w:t>
      </w:r>
      <w:r w:rsidRPr="00D10FA4">
        <w:rPr>
          <w:rFonts w:ascii="Arial" w:hAnsi="Arial" w:cs="Arial"/>
          <w:sz w:val="20"/>
          <w:szCs w:val="20"/>
        </w:rPr>
        <w:t xml:space="preserve"> </w:t>
      </w:r>
      <w:r w:rsidRPr="00A84BCA">
        <w:rPr>
          <w:rFonts w:ascii="Arial" w:hAnsi="Arial" w:cs="Arial"/>
          <w:sz w:val="20"/>
          <w:szCs w:val="20"/>
        </w:rPr>
        <w:t xml:space="preserve">Western Sydney </w:t>
      </w:r>
      <w:r>
        <w:rPr>
          <w:rFonts w:ascii="Arial" w:hAnsi="Arial" w:cs="Arial"/>
          <w:sz w:val="20"/>
          <w:szCs w:val="20"/>
        </w:rPr>
        <w:t>University</w:t>
      </w:r>
      <w:r w:rsidRPr="00A84BCA">
        <w:rPr>
          <w:rFonts w:ascii="Arial" w:hAnsi="Arial" w:cs="Arial"/>
          <w:sz w:val="20"/>
          <w:szCs w:val="20"/>
        </w:rPr>
        <w:t xml:space="preserve"> Associate. </w:t>
      </w:r>
    </w:p>
    <w:p w14:paraId="28D944FF" w14:textId="77777777" w:rsidR="00641FDB" w:rsidRDefault="00641FDB" w:rsidP="00F27EA9">
      <w:pPr>
        <w:spacing w:after="0" w:line="240" w:lineRule="auto"/>
        <w:jc w:val="both"/>
        <w:rPr>
          <w:rFonts w:ascii="Arial" w:hAnsi="Arial" w:cs="Arial"/>
          <w:sz w:val="20"/>
          <w:szCs w:val="20"/>
        </w:rPr>
      </w:pPr>
    </w:p>
    <w:p w14:paraId="3238C3CD" w14:textId="77777777" w:rsidR="00641FDB" w:rsidRPr="00A84BCA" w:rsidRDefault="00641FDB" w:rsidP="00F27EA9">
      <w:pPr>
        <w:spacing w:after="0" w:line="240" w:lineRule="auto"/>
        <w:jc w:val="both"/>
        <w:rPr>
          <w:rFonts w:ascii="Arial" w:hAnsi="Arial" w:cs="Arial"/>
          <w:sz w:val="20"/>
          <w:szCs w:val="20"/>
        </w:rPr>
      </w:pPr>
      <w:r w:rsidRPr="00A84BCA">
        <w:rPr>
          <w:rFonts w:ascii="Arial" w:hAnsi="Arial" w:cs="Arial"/>
          <w:sz w:val="20"/>
          <w:szCs w:val="20"/>
        </w:rPr>
        <w:t xml:space="preserve">Principal Researcher/Chief Investigator means the researcher or higher degree research student (doctoral or masters by research only) who is principally responsible for conducting a research project. </w:t>
      </w:r>
    </w:p>
    <w:p w14:paraId="46BC6F28" w14:textId="77777777" w:rsidR="00641FDB" w:rsidRDefault="00641FDB" w:rsidP="00F27EA9">
      <w:pPr>
        <w:spacing w:after="0" w:line="240" w:lineRule="auto"/>
        <w:jc w:val="both"/>
        <w:rPr>
          <w:rFonts w:ascii="Arial" w:hAnsi="Arial" w:cs="Arial"/>
          <w:sz w:val="20"/>
          <w:szCs w:val="20"/>
        </w:rPr>
      </w:pPr>
    </w:p>
    <w:p w14:paraId="460129A6" w14:textId="77777777" w:rsidR="00641FDB" w:rsidRPr="00A84BCA" w:rsidRDefault="00641FDB" w:rsidP="00F27EA9">
      <w:pPr>
        <w:spacing w:after="0" w:line="240" w:lineRule="auto"/>
        <w:jc w:val="both"/>
        <w:rPr>
          <w:rFonts w:ascii="Arial" w:hAnsi="Arial" w:cs="Arial"/>
          <w:sz w:val="20"/>
          <w:szCs w:val="20"/>
        </w:rPr>
      </w:pPr>
      <w:r w:rsidRPr="00A84BCA">
        <w:rPr>
          <w:rFonts w:ascii="Arial" w:hAnsi="Arial" w:cs="Arial"/>
          <w:sz w:val="20"/>
          <w:szCs w:val="20"/>
        </w:rPr>
        <w:t xml:space="preserve">Researcher includes Principal Researchers/Chief Investigators, co-investigators, higher degree research students, undergraduate honours students, honorary staff and visiting staff. </w:t>
      </w:r>
    </w:p>
    <w:p w14:paraId="35A79029" w14:textId="77777777" w:rsidR="00641FDB" w:rsidRDefault="00641FDB" w:rsidP="00F27EA9">
      <w:pPr>
        <w:spacing w:after="0" w:line="240" w:lineRule="auto"/>
        <w:jc w:val="both"/>
        <w:rPr>
          <w:rFonts w:ascii="Arial" w:hAnsi="Arial" w:cs="Arial"/>
          <w:sz w:val="20"/>
          <w:szCs w:val="20"/>
        </w:rPr>
      </w:pPr>
    </w:p>
    <w:p w14:paraId="785239FA" w14:textId="77777777" w:rsidR="00641FDB" w:rsidRPr="00A84BCA" w:rsidRDefault="00641FDB" w:rsidP="00F27EA9">
      <w:pPr>
        <w:spacing w:after="0" w:line="240" w:lineRule="auto"/>
        <w:jc w:val="both"/>
        <w:rPr>
          <w:rFonts w:ascii="Arial" w:hAnsi="Arial" w:cs="Arial"/>
          <w:sz w:val="20"/>
          <w:szCs w:val="20"/>
        </w:rPr>
      </w:pPr>
      <w:r w:rsidRPr="00A84BCA">
        <w:rPr>
          <w:rFonts w:ascii="Arial" w:hAnsi="Arial" w:cs="Arial"/>
          <w:sz w:val="20"/>
          <w:szCs w:val="20"/>
        </w:rPr>
        <w:t>Funded research is limited to externally funded projects where the funding is HERDC reportable and these projects will be registered on the University’s research management database with</w:t>
      </w:r>
      <w:r>
        <w:rPr>
          <w:rFonts w:ascii="Arial" w:hAnsi="Arial" w:cs="Arial"/>
          <w:sz w:val="20"/>
          <w:szCs w:val="20"/>
        </w:rPr>
        <w:t>in REDI.</w:t>
      </w:r>
    </w:p>
    <w:p w14:paraId="058717CC" w14:textId="77777777" w:rsidR="00641FDB" w:rsidRDefault="00641FDB" w:rsidP="00F27EA9">
      <w:pPr>
        <w:spacing w:after="0" w:line="240" w:lineRule="auto"/>
        <w:jc w:val="both"/>
        <w:rPr>
          <w:rFonts w:ascii="Arial" w:hAnsi="Arial" w:cs="Arial"/>
          <w:sz w:val="20"/>
          <w:szCs w:val="20"/>
        </w:rPr>
      </w:pPr>
    </w:p>
    <w:p w14:paraId="2AA896D9" w14:textId="77777777" w:rsidR="00641FDB" w:rsidRPr="00A84BCA" w:rsidRDefault="00641FDB" w:rsidP="00F27EA9">
      <w:pPr>
        <w:spacing w:after="0" w:line="240" w:lineRule="auto"/>
        <w:jc w:val="both"/>
        <w:rPr>
          <w:rFonts w:ascii="Arial" w:hAnsi="Arial" w:cs="Arial"/>
          <w:sz w:val="20"/>
          <w:szCs w:val="20"/>
        </w:rPr>
      </w:pPr>
      <w:r w:rsidRPr="00A84BCA">
        <w:rPr>
          <w:rFonts w:ascii="Arial" w:hAnsi="Arial" w:cs="Arial"/>
          <w:sz w:val="20"/>
          <w:szCs w:val="20"/>
        </w:rPr>
        <w:t xml:space="preserve">Confirmation of Candidature </w:t>
      </w:r>
      <w:r>
        <w:rPr>
          <w:rFonts w:ascii="Arial" w:hAnsi="Arial" w:cs="Arial"/>
          <w:sz w:val="20"/>
          <w:szCs w:val="20"/>
        </w:rPr>
        <w:t>and Masters of Research Proposal of Project are</w:t>
      </w:r>
      <w:r w:rsidRPr="00A84BCA">
        <w:rPr>
          <w:rFonts w:ascii="Arial" w:hAnsi="Arial" w:cs="Arial"/>
          <w:sz w:val="20"/>
          <w:szCs w:val="20"/>
        </w:rPr>
        <w:t xml:space="preserve"> the formal review and acceptance of, among other things, the research merit and integrity of a higher degree research student project. </w:t>
      </w:r>
    </w:p>
    <w:p w14:paraId="20AFBCFB" w14:textId="77777777" w:rsidR="00641FDB" w:rsidRDefault="00641FDB" w:rsidP="00F27EA9">
      <w:pPr>
        <w:spacing w:after="0" w:line="240" w:lineRule="auto"/>
        <w:jc w:val="both"/>
        <w:rPr>
          <w:rFonts w:ascii="Arial" w:hAnsi="Arial" w:cs="Arial"/>
          <w:b/>
          <w:sz w:val="20"/>
          <w:szCs w:val="20"/>
        </w:rPr>
      </w:pPr>
    </w:p>
    <w:p w14:paraId="10F19ADD" w14:textId="77777777" w:rsidR="00641FDB" w:rsidRPr="003535D4" w:rsidRDefault="00641FDB" w:rsidP="00F27EA9">
      <w:pPr>
        <w:spacing w:after="0" w:line="240" w:lineRule="auto"/>
        <w:jc w:val="both"/>
        <w:rPr>
          <w:rFonts w:ascii="Arial" w:hAnsi="Arial" w:cs="Arial"/>
          <w:b/>
          <w:color w:val="9D2235"/>
          <w:sz w:val="20"/>
          <w:szCs w:val="20"/>
        </w:rPr>
      </w:pPr>
      <w:r w:rsidRPr="003535D4">
        <w:rPr>
          <w:rFonts w:ascii="Arial" w:hAnsi="Arial" w:cs="Arial"/>
          <w:b/>
          <w:color w:val="9D2235"/>
          <w:sz w:val="20"/>
          <w:szCs w:val="20"/>
        </w:rPr>
        <w:t xml:space="preserve">Objectives </w:t>
      </w:r>
    </w:p>
    <w:p w14:paraId="7A6C5F5F" w14:textId="77777777" w:rsidR="003535D4" w:rsidRPr="00E24EAC" w:rsidRDefault="003535D4" w:rsidP="00F27EA9">
      <w:pPr>
        <w:spacing w:after="0" w:line="240" w:lineRule="auto"/>
        <w:jc w:val="both"/>
        <w:rPr>
          <w:rFonts w:ascii="Arial" w:hAnsi="Arial" w:cs="Arial"/>
          <w:b/>
          <w:sz w:val="20"/>
          <w:szCs w:val="20"/>
        </w:rPr>
      </w:pPr>
    </w:p>
    <w:p w14:paraId="1FCED42C" w14:textId="77777777" w:rsidR="00641FDB" w:rsidRPr="00A84BCA" w:rsidRDefault="00641FDB" w:rsidP="00F27EA9">
      <w:pPr>
        <w:spacing w:after="0" w:line="240" w:lineRule="auto"/>
        <w:jc w:val="both"/>
        <w:rPr>
          <w:rFonts w:ascii="Arial" w:hAnsi="Arial" w:cs="Arial"/>
          <w:sz w:val="20"/>
          <w:szCs w:val="20"/>
        </w:rPr>
      </w:pPr>
      <w:r w:rsidRPr="00A84BCA">
        <w:rPr>
          <w:rFonts w:ascii="Arial" w:hAnsi="Arial" w:cs="Arial"/>
          <w:sz w:val="20"/>
          <w:szCs w:val="20"/>
        </w:rPr>
        <w:t xml:space="preserve">The objectives of the Low and Negligible Risk Committee are to: </w:t>
      </w:r>
    </w:p>
    <w:p w14:paraId="5CAE6530" w14:textId="77777777" w:rsidR="00641FDB" w:rsidRPr="002129FE" w:rsidRDefault="00641FDB" w:rsidP="00F27EA9">
      <w:pPr>
        <w:pStyle w:val="ListParagraph"/>
        <w:numPr>
          <w:ilvl w:val="0"/>
          <w:numId w:val="10"/>
        </w:numPr>
        <w:spacing w:after="0" w:line="240" w:lineRule="auto"/>
        <w:jc w:val="both"/>
        <w:rPr>
          <w:rFonts w:ascii="Arial" w:hAnsi="Arial" w:cs="Arial"/>
          <w:sz w:val="20"/>
          <w:szCs w:val="20"/>
        </w:rPr>
      </w:pPr>
      <w:r w:rsidRPr="002129FE">
        <w:rPr>
          <w:rFonts w:ascii="Arial" w:hAnsi="Arial" w:cs="Arial"/>
          <w:sz w:val="20"/>
          <w:szCs w:val="20"/>
        </w:rPr>
        <w:t xml:space="preserve">Protect the mental and physical welfare, rights, dignity and safety of participants of research; </w:t>
      </w:r>
    </w:p>
    <w:p w14:paraId="296CCE09" w14:textId="77777777" w:rsidR="00641FDB" w:rsidRPr="002129FE" w:rsidRDefault="00641FDB" w:rsidP="00F27EA9">
      <w:pPr>
        <w:pStyle w:val="ListParagraph"/>
        <w:numPr>
          <w:ilvl w:val="0"/>
          <w:numId w:val="10"/>
        </w:numPr>
        <w:spacing w:after="0" w:line="240" w:lineRule="auto"/>
        <w:jc w:val="both"/>
        <w:rPr>
          <w:rFonts w:ascii="Arial" w:hAnsi="Arial" w:cs="Arial"/>
          <w:sz w:val="20"/>
          <w:szCs w:val="20"/>
        </w:rPr>
      </w:pPr>
      <w:r w:rsidRPr="002129FE">
        <w:rPr>
          <w:rFonts w:ascii="Arial" w:hAnsi="Arial" w:cs="Arial"/>
          <w:sz w:val="20"/>
          <w:szCs w:val="20"/>
        </w:rPr>
        <w:t xml:space="preserve">Promote ethical principles in human research; </w:t>
      </w:r>
    </w:p>
    <w:p w14:paraId="4E2902D0" w14:textId="77777777" w:rsidR="00641FDB" w:rsidRPr="002129FE" w:rsidRDefault="00641FDB" w:rsidP="00F27EA9">
      <w:pPr>
        <w:pStyle w:val="ListParagraph"/>
        <w:numPr>
          <w:ilvl w:val="0"/>
          <w:numId w:val="10"/>
        </w:numPr>
        <w:spacing w:after="0" w:line="240" w:lineRule="auto"/>
        <w:jc w:val="both"/>
        <w:rPr>
          <w:rFonts w:ascii="Arial" w:hAnsi="Arial" w:cs="Arial"/>
          <w:sz w:val="20"/>
          <w:szCs w:val="20"/>
        </w:rPr>
      </w:pPr>
      <w:r w:rsidRPr="002129FE">
        <w:rPr>
          <w:rFonts w:ascii="Arial" w:hAnsi="Arial" w:cs="Arial"/>
          <w:sz w:val="20"/>
          <w:szCs w:val="20"/>
        </w:rPr>
        <w:t xml:space="preserve">To examine low and negligible risk proposals which involve the use of humans as participants in the research of staff and students and to advise the Human Research Ethics Committee on whether the proposals comply with the ethical guidelines adopted by the University and the Human Research Ethics Committee. </w:t>
      </w:r>
    </w:p>
    <w:p w14:paraId="165DD3B6" w14:textId="77777777" w:rsidR="00641FDB" w:rsidRPr="002129FE" w:rsidRDefault="00641FDB" w:rsidP="00F27EA9">
      <w:pPr>
        <w:pStyle w:val="ListParagraph"/>
        <w:numPr>
          <w:ilvl w:val="0"/>
          <w:numId w:val="10"/>
        </w:numPr>
        <w:spacing w:after="0" w:line="240" w:lineRule="auto"/>
        <w:jc w:val="both"/>
        <w:rPr>
          <w:rFonts w:ascii="Arial" w:hAnsi="Arial" w:cs="Arial"/>
          <w:sz w:val="20"/>
          <w:szCs w:val="20"/>
        </w:rPr>
      </w:pPr>
      <w:r w:rsidRPr="002129FE">
        <w:rPr>
          <w:rFonts w:ascii="Arial" w:hAnsi="Arial" w:cs="Arial"/>
          <w:sz w:val="20"/>
          <w:szCs w:val="20"/>
        </w:rPr>
        <w:t xml:space="preserve">Facilitate ethical research through efficient and effective review processes </w:t>
      </w:r>
    </w:p>
    <w:p w14:paraId="288FA10B" w14:textId="77777777" w:rsidR="00641FDB" w:rsidRDefault="00641FDB" w:rsidP="00641FDB">
      <w:pPr>
        <w:spacing w:after="0" w:line="240" w:lineRule="auto"/>
        <w:rPr>
          <w:rFonts w:ascii="Arial" w:hAnsi="Arial" w:cs="Arial"/>
          <w:sz w:val="20"/>
          <w:szCs w:val="20"/>
        </w:rPr>
      </w:pPr>
    </w:p>
    <w:p w14:paraId="626E2DA7" w14:textId="77777777" w:rsidR="003535D4" w:rsidRPr="008D757D" w:rsidRDefault="003535D4" w:rsidP="003535D4">
      <w:pPr>
        <w:spacing w:after="120" w:line="240" w:lineRule="auto"/>
        <w:jc w:val="both"/>
        <w:rPr>
          <w:rFonts w:ascii="Arial" w:hAnsi="Arial" w:cs="Arial"/>
          <w:sz w:val="20"/>
          <w:szCs w:val="20"/>
        </w:rPr>
      </w:pPr>
      <w:r w:rsidRPr="008D757D">
        <w:rPr>
          <w:rFonts w:ascii="Arial" w:hAnsi="Arial" w:cs="Arial"/>
          <w:sz w:val="20"/>
          <w:szCs w:val="20"/>
        </w:rPr>
        <w:t xml:space="preserve">The Committee is concerned in particular to ensure that a participant’s inclusion in a research study complies with the Principles of Ethical Conduct set down in </w:t>
      </w:r>
      <w:r w:rsidRPr="001A2079">
        <w:rPr>
          <w:rFonts w:ascii="Arial" w:hAnsi="Arial" w:cs="Arial"/>
          <w:i/>
          <w:sz w:val="20"/>
          <w:szCs w:val="20"/>
        </w:rPr>
        <w:t>the National Statement on Ethical Conduct in Human Research (2007)</w:t>
      </w:r>
      <w:r w:rsidRPr="008D757D">
        <w:rPr>
          <w:rFonts w:ascii="Arial" w:hAnsi="Arial" w:cs="Arial"/>
          <w:sz w:val="20"/>
          <w:szCs w:val="20"/>
        </w:rPr>
        <w:t xml:space="preserve">. The Principles of Ethical Conduct examined by the Committee cover the principles of: </w:t>
      </w:r>
    </w:p>
    <w:p w14:paraId="37DA3BE8" w14:textId="77777777" w:rsidR="003535D4" w:rsidRPr="008D757D" w:rsidRDefault="003535D4" w:rsidP="003535D4">
      <w:pPr>
        <w:spacing w:after="120" w:line="240" w:lineRule="auto"/>
        <w:rPr>
          <w:rFonts w:ascii="Arial" w:hAnsi="Arial" w:cs="Arial"/>
          <w:sz w:val="20"/>
          <w:szCs w:val="20"/>
        </w:rPr>
      </w:pPr>
      <w:r w:rsidRPr="008D757D">
        <w:rPr>
          <w:rFonts w:ascii="Arial" w:hAnsi="Arial" w:cs="Arial"/>
          <w:sz w:val="20"/>
          <w:szCs w:val="20"/>
        </w:rPr>
        <w:t xml:space="preserve">• Research Merit and Integrity </w:t>
      </w:r>
    </w:p>
    <w:p w14:paraId="4A38FDC2" w14:textId="77777777" w:rsidR="003535D4" w:rsidRPr="008D757D" w:rsidRDefault="003535D4" w:rsidP="003535D4">
      <w:pPr>
        <w:spacing w:after="120" w:line="240" w:lineRule="auto"/>
        <w:rPr>
          <w:rFonts w:ascii="Arial" w:hAnsi="Arial" w:cs="Arial"/>
          <w:sz w:val="20"/>
          <w:szCs w:val="20"/>
        </w:rPr>
      </w:pPr>
      <w:r w:rsidRPr="008D757D">
        <w:rPr>
          <w:rFonts w:ascii="Arial" w:hAnsi="Arial" w:cs="Arial"/>
          <w:sz w:val="20"/>
          <w:szCs w:val="20"/>
        </w:rPr>
        <w:t xml:space="preserve">• Justice </w:t>
      </w:r>
    </w:p>
    <w:p w14:paraId="076BEA73" w14:textId="77777777" w:rsidR="003535D4" w:rsidRPr="008D757D" w:rsidRDefault="003535D4" w:rsidP="003535D4">
      <w:pPr>
        <w:spacing w:after="120" w:line="240" w:lineRule="auto"/>
        <w:rPr>
          <w:rFonts w:ascii="Arial" w:hAnsi="Arial" w:cs="Arial"/>
          <w:sz w:val="20"/>
          <w:szCs w:val="20"/>
        </w:rPr>
      </w:pPr>
      <w:r w:rsidRPr="008D757D">
        <w:rPr>
          <w:rFonts w:ascii="Arial" w:hAnsi="Arial" w:cs="Arial"/>
          <w:sz w:val="20"/>
          <w:szCs w:val="20"/>
        </w:rPr>
        <w:t xml:space="preserve">• Beneficence, and </w:t>
      </w:r>
    </w:p>
    <w:p w14:paraId="520DF1A0" w14:textId="77777777" w:rsidR="003535D4" w:rsidRPr="008D757D" w:rsidRDefault="003535D4" w:rsidP="003535D4">
      <w:pPr>
        <w:spacing w:after="120" w:line="240" w:lineRule="auto"/>
        <w:rPr>
          <w:rFonts w:ascii="Arial" w:hAnsi="Arial" w:cs="Arial"/>
          <w:sz w:val="20"/>
          <w:szCs w:val="20"/>
        </w:rPr>
      </w:pPr>
      <w:r>
        <w:rPr>
          <w:rFonts w:ascii="Arial" w:hAnsi="Arial" w:cs="Arial"/>
          <w:sz w:val="20"/>
          <w:szCs w:val="20"/>
        </w:rPr>
        <w:t xml:space="preserve">• Respect </w:t>
      </w:r>
    </w:p>
    <w:p w14:paraId="7BFB7BA3" w14:textId="77777777" w:rsidR="003535D4" w:rsidRPr="008D757D" w:rsidRDefault="003535D4" w:rsidP="003535D4">
      <w:pPr>
        <w:spacing w:after="120" w:line="240" w:lineRule="auto"/>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the themes:</w:t>
      </w:r>
      <w:r w:rsidRPr="008D757D">
        <w:rPr>
          <w:rFonts w:ascii="Arial" w:hAnsi="Arial" w:cs="Arial"/>
          <w:sz w:val="20"/>
          <w:szCs w:val="20"/>
        </w:rPr>
        <w:t xml:space="preserve"> </w:t>
      </w:r>
    </w:p>
    <w:p w14:paraId="79C3075C" w14:textId="77777777" w:rsidR="003535D4" w:rsidRPr="008D757D" w:rsidRDefault="003535D4" w:rsidP="003535D4">
      <w:pPr>
        <w:spacing w:after="120" w:line="240" w:lineRule="auto"/>
        <w:rPr>
          <w:rFonts w:ascii="Arial" w:hAnsi="Arial" w:cs="Arial"/>
          <w:sz w:val="20"/>
          <w:szCs w:val="20"/>
        </w:rPr>
      </w:pPr>
      <w:r w:rsidRPr="008D757D">
        <w:rPr>
          <w:rFonts w:ascii="Arial" w:hAnsi="Arial" w:cs="Arial"/>
          <w:sz w:val="20"/>
          <w:szCs w:val="20"/>
        </w:rPr>
        <w:t xml:space="preserve">• </w:t>
      </w:r>
      <w:proofErr w:type="gramStart"/>
      <w:r w:rsidRPr="008D757D">
        <w:rPr>
          <w:rFonts w:ascii="Arial" w:hAnsi="Arial" w:cs="Arial"/>
          <w:sz w:val="20"/>
          <w:szCs w:val="20"/>
        </w:rPr>
        <w:t>risk</w:t>
      </w:r>
      <w:proofErr w:type="gramEnd"/>
      <w:r w:rsidRPr="008D757D">
        <w:rPr>
          <w:rFonts w:ascii="Arial" w:hAnsi="Arial" w:cs="Arial"/>
          <w:sz w:val="20"/>
          <w:szCs w:val="20"/>
        </w:rPr>
        <w:t xml:space="preserve"> and benefit, and </w:t>
      </w:r>
    </w:p>
    <w:p w14:paraId="49FE4AE2" w14:textId="77777777" w:rsidR="003535D4" w:rsidRDefault="003535D4" w:rsidP="003535D4">
      <w:pPr>
        <w:spacing w:after="120" w:line="240" w:lineRule="auto"/>
        <w:rPr>
          <w:rFonts w:ascii="Arial" w:hAnsi="Arial" w:cs="Arial"/>
          <w:b/>
          <w:sz w:val="20"/>
          <w:szCs w:val="20"/>
        </w:rPr>
      </w:pPr>
      <w:r w:rsidRPr="008D757D">
        <w:rPr>
          <w:rFonts w:ascii="Arial" w:hAnsi="Arial" w:cs="Arial"/>
          <w:sz w:val="20"/>
          <w:szCs w:val="20"/>
        </w:rPr>
        <w:t xml:space="preserve">• </w:t>
      </w:r>
      <w:proofErr w:type="gramStart"/>
      <w:r w:rsidRPr="008D757D">
        <w:rPr>
          <w:rFonts w:ascii="Arial" w:hAnsi="Arial" w:cs="Arial"/>
          <w:sz w:val="20"/>
          <w:szCs w:val="20"/>
        </w:rPr>
        <w:t>participant’s</w:t>
      </w:r>
      <w:proofErr w:type="gramEnd"/>
      <w:r w:rsidRPr="008D757D">
        <w:rPr>
          <w:rFonts w:ascii="Arial" w:hAnsi="Arial" w:cs="Arial"/>
          <w:sz w:val="20"/>
          <w:szCs w:val="20"/>
        </w:rPr>
        <w:t xml:space="preserve"> consent.</w:t>
      </w:r>
    </w:p>
    <w:p w14:paraId="4B48C9BF" w14:textId="77777777" w:rsidR="00641FDB" w:rsidRDefault="00641FDB" w:rsidP="00641FDB">
      <w:pPr>
        <w:spacing w:after="0" w:line="240" w:lineRule="auto"/>
        <w:rPr>
          <w:rFonts w:ascii="Arial" w:hAnsi="Arial" w:cs="Arial"/>
          <w:sz w:val="20"/>
          <w:szCs w:val="20"/>
        </w:rPr>
      </w:pPr>
    </w:p>
    <w:p w14:paraId="42708738" w14:textId="77777777" w:rsidR="00641FDB" w:rsidRDefault="00641FDB" w:rsidP="00641FDB">
      <w:pPr>
        <w:spacing w:after="0" w:line="240" w:lineRule="auto"/>
        <w:rPr>
          <w:rFonts w:ascii="Arial" w:hAnsi="Arial" w:cs="Arial"/>
          <w:sz w:val="20"/>
          <w:szCs w:val="20"/>
        </w:rPr>
      </w:pPr>
      <w:r w:rsidRPr="00A84BCA">
        <w:rPr>
          <w:rFonts w:ascii="Arial" w:hAnsi="Arial" w:cs="Arial"/>
          <w:sz w:val="20"/>
          <w:szCs w:val="20"/>
        </w:rPr>
        <w:t xml:space="preserve">Reference: </w:t>
      </w:r>
      <w:r w:rsidRPr="002129FE">
        <w:rPr>
          <w:rFonts w:ascii="Arial" w:hAnsi="Arial" w:cs="Arial"/>
          <w:i/>
          <w:sz w:val="20"/>
          <w:szCs w:val="20"/>
        </w:rPr>
        <w:t>National Statement on Ethical Conduct in Human Research</w:t>
      </w:r>
      <w:r w:rsidRPr="00A84BCA">
        <w:rPr>
          <w:rFonts w:ascii="Arial" w:hAnsi="Arial" w:cs="Arial"/>
          <w:sz w:val="20"/>
          <w:szCs w:val="20"/>
        </w:rPr>
        <w:t xml:space="preserve">, Section 1, pp. </w:t>
      </w:r>
      <w:r>
        <w:rPr>
          <w:rFonts w:ascii="Arial" w:hAnsi="Arial" w:cs="Arial"/>
          <w:sz w:val="20"/>
          <w:szCs w:val="20"/>
        </w:rPr>
        <w:t xml:space="preserve">11 – 13; Section 2, pp. 15-24. </w:t>
      </w:r>
    </w:p>
    <w:p w14:paraId="15BE0800" w14:textId="77777777" w:rsidR="003E4096" w:rsidRDefault="003E4096" w:rsidP="00641FDB">
      <w:pPr>
        <w:rPr>
          <w:rFonts w:ascii="Arial" w:hAnsi="Arial" w:cs="Arial"/>
          <w:b/>
          <w:sz w:val="20"/>
          <w:szCs w:val="20"/>
        </w:rPr>
      </w:pPr>
    </w:p>
    <w:p w14:paraId="0FCE0ECC" w14:textId="77777777" w:rsidR="003535D4" w:rsidRDefault="003535D4" w:rsidP="00641FDB">
      <w:pPr>
        <w:rPr>
          <w:rFonts w:ascii="Arial" w:hAnsi="Arial" w:cs="Arial"/>
          <w:b/>
          <w:sz w:val="20"/>
          <w:szCs w:val="20"/>
        </w:rPr>
      </w:pPr>
    </w:p>
    <w:p w14:paraId="0DA01D4C" w14:textId="77777777" w:rsidR="00641FDB" w:rsidRPr="003535D4" w:rsidRDefault="00641FDB" w:rsidP="003535D4">
      <w:pPr>
        <w:spacing w:line="240" w:lineRule="auto"/>
        <w:rPr>
          <w:rFonts w:ascii="Arial" w:hAnsi="Arial" w:cs="Arial"/>
          <w:b/>
          <w:color w:val="9D2235"/>
          <w:sz w:val="20"/>
          <w:szCs w:val="20"/>
        </w:rPr>
      </w:pPr>
      <w:r w:rsidRPr="003535D4">
        <w:rPr>
          <w:rFonts w:ascii="Arial" w:hAnsi="Arial" w:cs="Arial"/>
          <w:b/>
          <w:color w:val="9D2235"/>
          <w:sz w:val="20"/>
          <w:szCs w:val="20"/>
        </w:rPr>
        <w:lastRenderedPageBreak/>
        <w:t xml:space="preserve">The Committee will: </w:t>
      </w:r>
    </w:p>
    <w:p w14:paraId="52909B24" w14:textId="1028F468" w:rsidR="00641FDB" w:rsidRPr="00BA7163" w:rsidRDefault="003535D4" w:rsidP="00F27EA9">
      <w:pPr>
        <w:pStyle w:val="ListParagraph"/>
        <w:numPr>
          <w:ilvl w:val="0"/>
          <w:numId w:val="13"/>
        </w:numPr>
        <w:spacing w:line="240" w:lineRule="auto"/>
        <w:jc w:val="both"/>
        <w:rPr>
          <w:rFonts w:ascii="Arial" w:hAnsi="Arial" w:cs="Arial"/>
          <w:sz w:val="20"/>
          <w:szCs w:val="20"/>
        </w:rPr>
      </w:pPr>
      <w:r>
        <w:rPr>
          <w:rFonts w:ascii="Arial" w:hAnsi="Arial" w:cs="Arial"/>
          <w:sz w:val="20"/>
          <w:szCs w:val="20"/>
        </w:rPr>
        <w:t>r</w:t>
      </w:r>
      <w:r w:rsidR="00641FDB" w:rsidRPr="00BA7163">
        <w:rPr>
          <w:rFonts w:ascii="Arial" w:hAnsi="Arial" w:cs="Arial"/>
          <w:sz w:val="20"/>
          <w:szCs w:val="20"/>
        </w:rPr>
        <w:t>eview very low (Low 1) and negligible r</w:t>
      </w:r>
      <w:r>
        <w:rPr>
          <w:rFonts w:ascii="Arial" w:hAnsi="Arial" w:cs="Arial"/>
          <w:sz w:val="20"/>
          <w:szCs w:val="20"/>
        </w:rPr>
        <w:t>isk research proposals</w:t>
      </w:r>
    </w:p>
    <w:p w14:paraId="109C8634" w14:textId="331EEA97" w:rsidR="00641FDB" w:rsidRPr="00BA7163" w:rsidRDefault="003535D4" w:rsidP="00F27EA9">
      <w:pPr>
        <w:pStyle w:val="ListParagraph"/>
        <w:numPr>
          <w:ilvl w:val="0"/>
          <w:numId w:val="13"/>
        </w:numPr>
        <w:spacing w:after="0" w:line="240" w:lineRule="auto"/>
        <w:jc w:val="both"/>
        <w:rPr>
          <w:rFonts w:ascii="Arial" w:hAnsi="Arial" w:cs="Arial"/>
          <w:sz w:val="20"/>
          <w:szCs w:val="20"/>
        </w:rPr>
      </w:pPr>
      <w:r>
        <w:rPr>
          <w:rFonts w:ascii="Arial" w:hAnsi="Arial" w:cs="Arial"/>
          <w:sz w:val="20"/>
          <w:szCs w:val="20"/>
        </w:rPr>
        <w:t>a</w:t>
      </w:r>
      <w:r w:rsidR="00641FDB" w:rsidRPr="00BA7163">
        <w:rPr>
          <w:rFonts w:ascii="Arial" w:hAnsi="Arial" w:cs="Arial"/>
          <w:sz w:val="20"/>
          <w:szCs w:val="20"/>
        </w:rPr>
        <w:t xml:space="preserve">bide by the Values and Principles of Ethical Conduct outlined in the </w:t>
      </w:r>
      <w:r w:rsidR="00641FDB" w:rsidRPr="00BA7163">
        <w:rPr>
          <w:rFonts w:ascii="Arial" w:hAnsi="Arial" w:cs="Arial"/>
          <w:i/>
          <w:sz w:val="20"/>
          <w:szCs w:val="20"/>
        </w:rPr>
        <w:t>National Statement on Ethical Conduct in Human Research (2007)</w:t>
      </w:r>
      <w:r w:rsidR="00641FDB" w:rsidRPr="00BA7163">
        <w:rPr>
          <w:rFonts w:ascii="Arial" w:hAnsi="Arial" w:cs="Arial"/>
          <w:sz w:val="20"/>
          <w:szCs w:val="20"/>
        </w:rPr>
        <w:t xml:space="preserve"> issued by the National Health and Medical Research Council (NHMRC) in accordance with the NHMRC Act, 1992 (</w:t>
      </w:r>
      <w:proofErr w:type="spellStart"/>
      <w:r w:rsidR="00641FDB" w:rsidRPr="00BA7163">
        <w:rPr>
          <w:rFonts w:ascii="Arial" w:hAnsi="Arial" w:cs="Arial"/>
          <w:sz w:val="20"/>
          <w:szCs w:val="20"/>
        </w:rPr>
        <w:t>Cth</w:t>
      </w:r>
      <w:proofErr w:type="spellEnd"/>
      <w:r w:rsidR="00641FDB" w:rsidRPr="00BA7163">
        <w:rPr>
          <w:rFonts w:ascii="Arial" w:hAnsi="Arial" w:cs="Arial"/>
          <w:sz w:val="20"/>
          <w:szCs w:val="20"/>
        </w:rPr>
        <w:t xml:space="preserve">.) and all other relevant Acts and legislative requirements including the </w:t>
      </w:r>
      <w:hyperlink r:id="rId12" w:history="1">
        <w:r w:rsidR="00641FDB" w:rsidRPr="00BA7163">
          <w:rPr>
            <w:rStyle w:val="Hyperlink"/>
            <w:rFonts w:ascii="Arial" w:hAnsi="Arial" w:cs="Arial"/>
            <w:sz w:val="20"/>
            <w:szCs w:val="20"/>
          </w:rPr>
          <w:t>Guidelines Under Section 95 of the Federal Privacy Act 1988</w:t>
        </w:r>
      </w:hyperlink>
      <w:r w:rsidR="00641FDB" w:rsidRPr="00BA7163">
        <w:rPr>
          <w:rFonts w:ascii="Arial" w:hAnsi="Arial" w:cs="Arial"/>
          <w:sz w:val="20"/>
          <w:szCs w:val="20"/>
        </w:rPr>
        <w:t xml:space="preserve"> and the </w:t>
      </w:r>
      <w:hyperlink r:id="rId13" w:anchor="/view/act/1998/133" w:history="1">
        <w:r w:rsidR="00641FDB" w:rsidRPr="00BA7163">
          <w:rPr>
            <w:rStyle w:val="Hyperlink"/>
            <w:rFonts w:ascii="Arial" w:hAnsi="Arial" w:cs="Arial"/>
            <w:sz w:val="20"/>
            <w:szCs w:val="20"/>
          </w:rPr>
          <w:t>NSW Privacy and Personal Information Protection Act, 1998.</w:t>
        </w:r>
      </w:hyperlink>
      <w:r w:rsidR="00641FDB" w:rsidRPr="00BA7163">
        <w:rPr>
          <w:rFonts w:ascii="Arial" w:hAnsi="Arial" w:cs="Arial"/>
          <w:sz w:val="20"/>
          <w:szCs w:val="20"/>
        </w:rPr>
        <w:t xml:space="preserve"> </w:t>
      </w:r>
    </w:p>
    <w:p w14:paraId="093EA3DC" w14:textId="440B476F" w:rsidR="00BA7163" w:rsidRPr="00BA7163" w:rsidRDefault="003535D4" w:rsidP="00F27EA9">
      <w:pPr>
        <w:pStyle w:val="ListParagraph"/>
        <w:numPr>
          <w:ilvl w:val="0"/>
          <w:numId w:val="13"/>
        </w:numPr>
        <w:spacing w:after="0" w:line="240" w:lineRule="auto"/>
        <w:jc w:val="both"/>
        <w:rPr>
          <w:rFonts w:ascii="Arial" w:hAnsi="Arial" w:cs="Arial"/>
          <w:sz w:val="20"/>
          <w:szCs w:val="20"/>
        </w:rPr>
      </w:pPr>
      <w:proofErr w:type="gramStart"/>
      <w:r>
        <w:rPr>
          <w:rFonts w:ascii="Arial" w:hAnsi="Arial" w:cs="Arial"/>
          <w:sz w:val="20"/>
          <w:szCs w:val="20"/>
        </w:rPr>
        <w:t>c</w:t>
      </w:r>
      <w:r w:rsidR="00641FDB" w:rsidRPr="00BA7163">
        <w:rPr>
          <w:rFonts w:ascii="Arial" w:hAnsi="Arial" w:cs="Arial"/>
          <w:sz w:val="20"/>
          <w:szCs w:val="20"/>
        </w:rPr>
        <w:t>onduct</w:t>
      </w:r>
      <w:proofErr w:type="gramEnd"/>
      <w:r w:rsidR="00641FDB" w:rsidRPr="00BA7163">
        <w:rPr>
          <w:rFonts w:ascii="Arial" w:hAnsi="Arial" w:cs="Arial"/>
          <w:sz w:val="20"/>
          <w:szCs w:val="20"/>
        </w:rPr>
        <w:t xml:space="preserve"> research merit and integrity review unless the research has been awarded external research funding which is held in a Western Sydney University research account with </w:t>
      </w:r>
      <w:r w:rsidR="00641FDB" w:rsidRPr="00BA7163">
        <w:rPr>
          <w:rFonts w:ascii="Arial" w:hAnsi="Arial" w:cs="Arial"/>
          <w:color w:val="000000"/>
          <w:sz w:val="20"/>
          <w:szCs w:val="20"/>
        </w:rPr>
        <w:t>Research Engagement, Development and Innovation (REDI)</w:t>
      </w:r>
      <w:r w:rsidR="00641FDB" w:rsidRPr="00BA7163">
        <w:rPr>
          <w:rFonts w:ascii="Arial" w:hAnsi="Arial" w:cs="Arial"/>
          <w:sz w:val="20"/>
          <w:szCs w:val="20"/>
        </w:rPr>
        <w:t xml:space="preserve"> or where a higher degree research student has successfully completed a Confirmation of Candidature or a Masters of Research Proposal of Project. If the Low and Negligible Risk Committee does not have the relevant expertise to conduct research merit and integrity review of a project, it is able t</w:t>
      </w:r>
      <w:r>
        <w:rPr>
          <w:rFonts w:ascii="Arial" w:hAnsi="Arial" w:cs="Arial"/>
          <w:sz w:val="20"/>
          <w:szCs w:val="20"/>
        </w:rPr>
        <w:t>o seek expert review elsewhere</w:t>
      </w:r>
    </w:p>
    <w:p w14:paraId="4320E1F3" w14:textId="1E2B9DE9" w:rsidR="00BA7163" w:rsidRPr="00BA7163" w:rsidRDefault="003535D4" w:rsidP="00F27EA9">
      <w:pPr>
        <w:pStyle w:val="ListParagraph"/>
        <w:numPr>
          <w:ilvl w:val="0"/>
          <w:numId w:val="13"/>
        </w:numPr>
        <w:autoSpaceDE w:val="0"/>
        <w:autoSpaceDN w:val="0"/>
        <w:adjustRightInd w:val="0"/>
        <w:spacing w:after="0" w:line="240" w:lineRule="auto"/>
        <w:jc w:val="both"/>
        <w:rPr>
          <w:rFonts w:ascii="Arial" w:eastAsiaTheme="minorEastAsia" w:hAnsi="Arial" w:cs="Arial"/>
          <w:color w:val="000000"/>
          <w:sz w:val="20"/>
          <w:szCs w:val="20"/>
        </w:rPr>
      </w:pPr>
      <w:r>
        <w:rPr>
          <w:rFonts w:ascii="Arial" w:eastAsiaTheme="minorEastAsia" w:hAnsi="Arial" w:cs="Arial"/>
          <w:color w:val="000000"/>
          <w:sz w:val="20"/>
          <w:szCs w:val="20"/>
        </w:rPr>
        <w:t>d</w:t>
      </w:r>
      <w:r w:rsidR="00BA7163" w:rsidRPr="00BA7163">
        <w:rPr>
          <w:rFonts w:ascii="Arial" w:eastAsiaTheme="minorEastAsia" w:hAnsi="Arial" w:cs="Arial"/>
          <w:color w:val="000000"/>
          <w:sz w:val="20"/>
          <w:szCs w:val="20"/>
        </w:rPr>
        <w:t>etermine whether or not proposed research projects involving human participants are acceptable on ethical grounds - no research project may proceed without prior consideration and approval of a wr</w:t>
      </w:r>
      <w:r>
        <w:rPr>
          <w:rFonts w:ascii="Arial" w:eastAsiaTheme="minorEastAsia" w:hAnsi="Arial" w:cs="Arial"/>
          <w:color w:val="000000"/>
          <w:sz w:val="20"/>
          <w:szCs w:val="20"/>
        </w:rPr>
        <w:t>itten approval by the Committee</w:t>
      </w:r>
    </w:p>
    <w:p w14:paraId="1086DEA7" w14:textId="0A55C099" w:rsidR="00641FDB" w:rsidRPr="00BA7163" w:rsidRDefault="003535D4" w:rsidP="00F27EA9">
      <w:pPr>
        <w:pStyle w:val="ListParagraph"/>
        <w:numPr>
          <w:ilvl w:val="0"/>
          <w:numId w:val="13"/>
        </w:numPr>
        <w:spacing w:line="240" w:lineRule="auto"/>
        <w:jc w:val="both"/>
        <w:rPr>
          <w:rFonts w:ascii="Arial" w:hAnsi="Arial" w:cs="Arial"/>
          <w:sz w:val="20"/>
          <w:szCs w:val="20"/>
        </w:rPr>
      </w:pPr>
      <w:r>
        <w:rPr>
          <w:rFonts w:ascii="Arial" w:hAnsi="Arial" w:cs="Arial"/>
          <w:sz w:val="20"/>
          <w:szCs w:val="20"/>
        </w:rPr>
        <w:t>m</w:t>
      </w:r>
      <w:r w:rsidR="00641FDB" w:rsidRPr="00BA7163">
        <w:rPr>
          <w:rFonts w:ascii="Arial" w:hAnsi="Arial" w:cs="Arial"/>
          <w:sz w:val="20"/>
          <w:szCs w:val="20"/>
        </w:rPr>
        <w:t>onitor the progress of research projects to ensure continued compliance w</w:t>
      </w:r>
      <w:r>
        <w:rPr>
          <w:rFonts w:ascii="Arial" w:hAnsi="Arial" w:cs="Arial"/>
          <w:sz w:val="20"/>
          <w:szCs w:val="20"/>
        </w:rPr>
        <w:t>ith approved ethical standards</w:t>
      </w:r>
    </w:p>
    <w:p w14:paraId="2118544F" w14:textId="3C5DBA50" w:rsidR="00641FDB" w:rsidRPr="00BA7163" w:rsidRDefault="003535D4" w:rsidP="00F27EA9">
      <w:pPr>
        <w:pStyle w:val="ListParagraph"/>
        <w:numPr>
          <w:ilvl w:val="0"/>
          <w:numId w:val="13"/>
        </w:numPr>
        <w:spacing w:line="240" w:lineRule="auto"/>
        <w:jc w:val="both"/>
        <w:rPr>
          <w:rFonts w:ascii="Arial" w:hAnsi="Arial" w:cs="Arial"/>
          <w:sz w:val="20"/>
          <w:szCs w:val="20"/>
        </w:rPr>
      </w:pPr>
      <w:proofErr w:type="gramStart"/>
      <w:r>
        <w:rPr>
          <w:rFonts w:ascii="Arial" w:hAnsi="Arial" w:cs="Arial"/>
          <w:sz w:val="20"/>
          <w:szCs w:val="20"/>
        </w:rPr>
        <w:t>r</w:t>
      </w:r>
      <w:r w:rsidR="00641FDB" w:rsidRPr="00BA7163">
        <w:rPr>
          <w:rFonts w:ascii="Arial" w:hAnsi="Arial" w:cs="Arial"/>
          <w:sz w:val="20"/>
          <w:szCs w:val="20"/>
        </w:rPr>
        <w:t>efer</w:t>
      </w:r>
      <w:proofErr w:type="gramEnd"/>
      <w:r w:rsidR="00641FDB" w:rsidRPr="00BA7163">
        <w:rPr>
          <w:rFonts w:ascii="Arial" w:hAnsi="Arial" w:cs="Arial"/>
          <w:sz w:val="20"/>
          <w:szCs w:val="20"/>
        </w:rPr>
        <w:t xml:space="preserve"> to and defer to the decision of the Chair of the Human Research Ethics Committee, if it cannot agree on if a proposal is ethically acceptable and/or not in accordance with the relevant standards and guidelines. </w:t>
      </w:r>
    </w:p>
    <w:p w14:paraId="4F657859" w14:textId="01758D09" w:rsidR="00BA7163" w:rsidRPr="00BA7163" w:rsidRDefault="00BA7163" w:rsidP="00F27EA9">
      <w:pPr>
        <w:autoSpaceDE w:val="0"/>
        <w:autoSpaceDN w:val="0"/>
        <w:adjustRightInd w:val="0"/>
        <w:spacing w:after="0" w:line="240" w:lineRule="auto"/>
        <w:jc w:val="both"/>
        <w:rPr>
          <w:rFonts w:ascii="Arial" w:eastAsiaTheme="minorEastAsia" w:hAnsi="Arial" w:cs="Arial"/>
          <w:color w:val="000000"/>
          <w:sz w:val="20"/>
          <w:szCs w:val="20"/>
        </w:rPr>
      </w:pPr>
      <w:r w:rsidRPr="00BA7163">
        <w:rPr>
          <w:rFonts w:ascii="Arial" w:eastAsiaTheme="minorEastAsia" w:hAnsi="Arial" w:cs="Arial"/>
          <w:color w:val="000000"/>
          <w:sz w:val="20"/>
          <w:szCs w:val="20"/>
        </w:rPr>
        <w:t xml:space="preserve">The </w:t>
      </w:r>
      <w:r>
        <w:rPr>
          <w:rFonts w:ascii="Arial" w:eastAsiaTheme="minorEastAsia" w:hAnsi="Arial" w:cs="Arial"/>
          <w:color w:val="000000"/>
          <w:sz w:val="20"/>
          <w:szCs w:val="20"/>
        </w:rPr>
        <w:t>Western Sydney University</w:t>
      </w:r>
      <w:r w:rsidRPr="00BA7163">
        <w:rPr>
          <w:rFonts w:ascii="Arial" w:eastAsiaTheme="minorEastAsia" w:hAnsi="Arial" w:cs="Arial"/>
          <w:color w:val="000000"/>
          <w:sz w:val="20"/>
          <w:szCs w:val="20"/>
        </w:rPr>
        <w:t xml:space="preserve"> Low and </w:t>
      </w:r>
      <w:r>
        <w:rPr>
          <w:rFonts w:ascii="Arial" w:eastAsiaTheme="minorEastAsia" w:hAnsi="Arial" w:cs="Arial"/>
          <w:color w:val="000000"/>
          <w:sz w:val="20"/>
          <w:szCs w:val="20"/>
        </w:rPr>
        <w:t>Negligible Risk Committee will:</w:t>
      </w:r>
    </w:p>
    <w:p w14:paraId="02C6D6C9" w14:textId="48320BCA" w:rsidR="00BA7163" w:rsidRPr="00BA7163" w:rsidRDefault="00BA7163" w:rsidP="00F27EA9">
      <w:pPr>
        <w:pStyle w:val="ListParagraph"/>
        <w:numPr>
          <w:ilvl w:val="0"/>
          <w:numId w:val="13"/>
        </w:numPr>
        <w:autoSpaceDE w:val="0"/>
        <w:autoSpaceDN w:val="0"/>
        <w:adjustRightInd w:val="0"/>
        <w:spacing w:after="0" w:line="240" w:lineRule="auto"/>
        <w:jc w:val="both"/>
        <w:rPr>
          <w:rFonts w:ascii="Arial" w:eastAsiaTheme="minorEastAsia" w:hAnsi="Arial" w:cs="Arial"/>
          <w:color w:val="000000"/>
          <w:sz w:val="20"/>
          <w:szCs w:val="20"/>
        </w:rPr>
      </w:pPr>
      <w:r w:rsidRPr="00BA7163">
        <w:rPr>
          <w:rFonts w:ascii="Arial" w:eastAsiaTheme="minorEastAsia" w:hAnsi="Arial" w:cs="Arial"/>
          <w:color w:val="000000"/>
          <w:sz w:val="20"/>
          <w:szCs w:val="20"/>
        </w:rPr>
        <w:t xml:space="preserve">Review and approve proposals for research involving human participants that involve no more than low1 risk to be undertaken by staff and students or on the premises of the University or its affiliates. </w:t>
      </w:r>
    </w:p>
    <w:p w14:paraId="212A9871" w14:textId="7808947F" w:rsidR="00BA7163" w:rsidRPr="00BA7163" w:rsidRDefault="00BA7163" w:rsidP="00F27EA9">
      <w:pPr>
        <w:pStyle w:val="ListParagraph"/>
        <w:numPr>
          <w:ilvl w:val="0"/>
          <w:numId w:val="13"/>
        </w:numPr>
        <w:autoSpaceDE w:val="0"/>
        <w:autoSpaceDN w:val="0"/>
        <w:adjustRightInd w:val="0"/>
        <w:spacing w:after="0" w:line="240" w:lineRule="auto"/>
        <w:jc w:val="both"/>
        <w:rPr>
          <w:rFonts w:ascii="Arial" w:eastAsiaTheme="minorEastAsia" w:hAnsi="Arial" w:cs="Arial"/>
          <w:color w:val="000000"/>
          <w:sz w:val="20"/>
          <w:szCs w:val="20"/>
        </w:rPr>
      </w:pPr>
      <w:r w:rsidRPr="00BA7163">
        <w:rPr>
          <w:rFonts w:ascii="Arial" w:eastAsiaTheme="minorEastAsia" w:hAnsi="Arial" w:cs="Arial"/>
          <w:color w:val="000000"/>
          <w:sz w:val="20"/>
          <w:szCs w:val="20"/>
        </w:rPr>
        <w:t xml:space="preserve">Report its reviews and approvals to Human Research Ethics Committee. </w:t>
      </w:r>
    </w:p>
    <w:p w14:paraId="7A26DC19" w14:textId="7103FA95" w:rsidR="00BA7163" w:rsidRPr="00BA7163" w:rsidRDefault="00BA7163" w:rsidP="00F27EA9">
      <w:pPr>
        <w:pStyle w:val="ListParagraph"/>
        <w:numPr>
          <w:ilvl w:val="0"/>
          <w:numId w:val="13"/>
        </w:numPr>
        <w:autoSpaceDE w:val="0"/>
        <w:autoSpaceDN w:val="0"/>
        <w:adjustRightInd w:val="0"/>
        <w:spacing w:after="0" w:line="240" w:lineRule="auto"/>
        <w:jc w:val="both"/>
        <w:rPr>
          <w:rFonts w:ascii="Arial" w:eastAsiaTheme="minorEastAsia" w:hAnsi="Arial" w:cs="Arial"/>
          <w:color w:val="000000"/>
          <w:sz w:val="20"/>
          <w:szCs w:val="20"/>
        </w:rPr>
      </w:pPr>
      <w:r w:rsidRPr="00BA7163">
        <w:rPr>
          <w:rFonts w:ascii="Arial" w:eastAsiaTheme="minorEastAsia" w:hAnsi="Arial" w:cs="Arial"/>
          <w:color w:val="000000"/>
          <w:sz w:val="20"/>
          <w:szCs w:val="20"/>
        </w:rPr>
        <w:t xml:space="preserve">Refer to Human Research Ethics Committee any proposals it considers involves more than low risk. </w:t>
      </w:r>
    </w:p>
    <w:p w14:paraId="7B3D2970" w14:textId="77777777" w:rsidR="00BA7163" w:rsidRDefault="00BA7163" w:rsidP="00641FDB">
      <w:pPr>
        <w:spacing w:after="0" w:line="240" w:lineRule="auto"/>
        <w:rPr>
          <w:rFonts w:ascii="Arial" w:hAnsi="Arial" w:cs="Arial"/>
          <w:b/>
          <w:sz w:val="20"/>
          <w:szCs w:val="20"/>
        </w:rPr>
      </w:pPr>
    </w:p>
    <w:p w14:paraId="78298448" w14:textId="77777777" w:rsidR="00641FDB" w:rsidRPr="003535D4" w:rsidRDefault="00641FDB" w:rsidP="003535D4">
      <w:pPr>
        <w:spacing w:line="240" w:lineRule="auto"/>
        <w:rPr>
          <w:rFonts w:ascii="Arial" w:hAnsi="Arial" w:cs="Arial"/>
          <w:b/>
          <w:color w:val="9D2235"/>
          <w:sz w:val="20"/>
          <w:szCs w:val="20"/>
        </w:rPr>
      </w:pPr>
      <w:r w:rsidRPr="003535D4">
        <w:rPr>
          <w:rFonts w:ascii="Arial" w:hAnsi="Arial" w:cs="Arial"/>
          <w:b/>
          <w:color w:val="9D2235"/>
          <w:sz w:val="20"/>
          <w:szCs w:val="20"/>
        </w:rPr>
        <w:t xml:space="preserve">Membership of the Committee </w:t>
      </w:r>
    </w:p>
    <w:p w14:paraId="7690D81D" w14:textId="77777777" w:rsidR="00641FDB" w:rsidRPr="00A84BCA" w:rsidRDefault="00641FDB" w:rsidP="00F27EA9">
      <w:pPr>
        <w:spacing w:after="0" w:line="240" w:lineRule="auto"/>
        <w:jc w:val="both"/>
        <w:rPr>
          <w:rFonts w:ascii="Arial" w:hAnsi="Arial" w:cs="Arial"/>
          <w:sz w:val="20"/>
          <w:szCs w:val="20"/>
        </w:rPr>
      </w:pPr>
      <w:r w:rsidRPr="00A84BCA">
        <w:rPr>
          <w:rFonts w:ascii="Arial" w:hAnsi="Arial" w:cs="Arial"/>
          <w:sz w:val="20"/>
          <w:szCs w:val="20"/>
        </w:rPr>
        <w:t xml:space="preserve">Membership of the Committee is in accordance with the requirements of the National Statement on Ethical Conduct in Human Research 2007. </w:t>
      </w:r>
    </w:p>
    <w:p w14:paraId="2DBFC367" w14:textId="77777777" w:rsidR="00641FDB" w:rsidRPr="00A84BCA" w:rsidRDefault="00641FDB" w:rsidP="00F27EA9">
      <w:pPr>
        <w:spacing w:after="0" w:line="240" w:lineRule="auto"/>
        <w:jc w:val="both"/>
        <w:rPr>
          <w:rFonts w:ascii="Arial" w:hAnsi="Arial" w:cs="Arial"/>
          <w:sz w:val="20"/>
          <w:szCs w:val="20"/>
        </w:rPr>
      </w:pPr>
      <w:r w:rsidRPr="00A84BCA">
        <w:rPr>
          <w:rFonts w:ascii="Arial" w:hAnsi="Arial" w:cs="Arial"/>
          <w:sz w:val="20"/>
          <w:szCs w:val="20"/>
        </w:rPr>
        <w:t xml:space="preserve">Membership of the Committee shall be as follows: </w:t>
      </w:r>
    </w:p>
    <w:p w14:paraId="30B80B6E" w14:textId="77777777" w:rsidR="00641FDB" w:rsidRPr="00BA7163" w:rsidRDefault="00641FDB" w:rsidP="00F27EA9">
      <w:pPr>
        <w:pStyle w:val="ListParagraph"/>
        <w:numPr>
          <w:ilvl w:val="0"/>
          <w:numId w:val="11"/>
        </w:numPr>
        <w:spacing w:after="0" w:line="240" w:lineRule="auto"/>
        <w:jc w:val="both"/>
        <w:rPr>
          <w:rFonts w:ascii="Arial" w:hAnsi="Arial" w:cs="Arial"/>
          <w:sz w:val="20"/>
          <w:szCs w:val="20"/>
        </w:rPr>
      </w:pPr>
      <w:r w:rsidRPr="00BA7163">
        <w:rPr>
          <w:rFonts w:ascii="Arial" w:hAnsi="Arial" w:cs="Arial"/>
          <w:sz w:val="20"/>
          <w:szCs w:val="20"/>
        </w:rPr>
        <w:t xml:space="preserve">The Chairperson who is also the Chairperson of the HREC </w:t>
      </w:r>
    </w:p>
    <w:p w14:paraId="1F9B399A" w14:textId="262005AF" w:rsidR="00641FDB" w:rsidRPr="00BA7163" w:rsidRDefault="00BA7163" w:rsidP="00F27EA9">
      <w:pPr>
        <w:pStyle w:val="ListParagraph"/>
        <w:numPr>
          <w:ilvl w:val="0"/>
          <w:numId w:val="11"/>
        </w:numPr>
        <w:spacing w:after="0" w:line="240" w:lineRule="auto"/>
        <w:jc w:val="both"/>
        <w:rPr>
          <w:rFonts w:ascii="Arial" w:hAnsi="Arial" w:cs="Arial"/>
          <w:sz w:val="20"/>
          <w:szCs w:val="20"/>
        </w:rPr>
      </w:pPr>
      <w:r>
        <w:rPr>
          <w:rFonts w:ascii="Arial" w:hAnsi="Arial" w:cs="Arial"/>
          <w:sz w:val="20"/>
          <w:szCs w:val="20"/>
        </w:rPr>
        <w:t>T</w:t>
      </w:r>
      <w:r w:rsidR="00641FDB" w:rsidRPr="00BA7163">
        <w:rPr>
          <w:rFonts w:ascii="Arial" w:hAnsi="Arial" w:cs="Arial"/>
          <w:sz w:val="20"/>
          <w:szCs w:val="20"/>
        </w:rPr>
        <w:t xml:space="preserve">hree Deputy Chairpersons two of whom will be ex officio the Chair of Human Research Ethics Committee and the Deputy Chair of Human Research Ethics Committee. </w:t>
      </w:r>
    </w:p>
    <w:p w14:paraId="20FD9D18" w14:textId="77777777" w:rsidR="00641FDB" w:rsidRPr="002E3070" w:rsidRDefault="00641FDB" w:rsidP="00F27EA9">
      <w:pPr>
        <w:pStyle w:val="ListParagraph"/>
        <w:numPr>
          <w:ilvl w:val="0"/>
          <w:numId w:val="11"/>
        </w:numPr>
        <w:spacing w:after="0" w:line="240" w:lineRule="auto"/>
        <w:jc w:val="both"/>
        <w:rPr>
          <w:rFonts w:ascii="Arial" w:hAnsi="Arial" w:cs="Arial"/>
          <w:sz w:val="20"/>
          <w:szCs w:val="20"/>
        </w:rPr>
      </w:pPr>
      <w:r w:rsidRPr="002E3070">
        <w:rPr>
          <w:rFonts w:ascii="Arial" w:hAnsi="Arial" w:cs="Arial"/>
          <w:sz w:val="20"/>
          <w:szCs w:val="20"/>
        </w:rPr>
        <w:t xml:space="preserve">Up to 13 members with current research experience. </w:t>
      </w:r>
      <w:r w:rsidRPr="00BA7163">
        <w:rPr>
          <w:rFonts w:ascii="Arial" w:hAnsi="Arial" w:cs="Arial"/>
          <w:sz w:val="20"/>
          <w:szCs w:val="20"/>
        </w:rPr>
        <w:t>At least two members must have current research experience that is relevant to a research proposal to be considered at a meeting by the Low and Negligible Risk Committee.</w:t>
      </w:r>
      <w:r w:rsidRPr="002E3070">
        <w:rPr>
          <w:rFonts w:ascii="Arial" w:hAnsi="Arial" w:cs="Arial"/>
          <w:strike/>
          <w:sz w:val="20"/>
          <w:szCs w:val="20"/>
        </w:rPr>
        <w:t xml:space="preserve"> </w:t>
      </w:r>
    </w:p>
    <w:p w14:paraId="22375201" w14:textId="72AC3377" w:rsidR="00641FDB" w:rsidRDefault="00641FDB" w:rsidP="00F27EA9">
      <w:pPr>
        <w:pStyle w:val="ListParagraph"/>
        <w:numPr>
          <w:ilvl w:val="0"/>
          <w:numId w:val="11"/>
        </w:numPr>
        <w:spacing w:after="0" w:line="240" w:lineRule="auto"/>
        <w:jc w:val="both"/>
        <w:rPr>
          <w:rFonts w:ascii="Arial" w:hAnsi="Arial" w:cs="Arial"/>
          <w:sz w:val="20"/>
          <w:szCs w:val="20"/>
        </w:rPr>
      </w:pPr>
      <w:r w:rsidRPr="002E3070">
        <w:rPr>
          <w:rFonts w:ascii="Arial" w:hAnsi="Arial" w:cs="Arial"/>
          <w:sz w:val="20"/>
          <w:szCs w:val="20"/>
        </w:rPr>
        <w:t xml:space="preserve">Additional members may be appointed from time to time. </w:t>
      </w:r>
    </w:p>
    <w:p w14:paraId="533F4A99" w14:textId="77777777" w:rsidR="00BA7163" w:rsidRPr="00BA7163" w:rsidRDefault="00BA7163" w:rsidP="00BA7163">
      <w:pPr>
        <w:pStyle w:val="ListParagraph"/>
        <w:spacing w:after="0" w:line="240" w:lineRule="auto"/>
        <w:rPr>
          <w:rFonts w:ascii="Arial" w:hAnsi="Arial" w:cs="Arial"/>
          <w:sz w:val="20"/>
          <w:szCs w:val="20"/>
        </w:rPr>
      </w:pPr>
    </w:p>
    <w:p w14:paraId="056A98BE" w14:textId="77777777" w:rsidR="003E4096" w:rsidRDefault="003E4096" w:rsidP="00641FDB">
      <w:pPr>
        <w:rPr>
          <w:rFonts w:ascii="Arial" w:hAnsi="Arial" w:cs="Arial"/>
          <w:b/>
          <w:sz w:val="20"/>
          <w:szCs w:val="20"/>
        </w:rPr>
      </w:pPr>
    </w:p>
    <w:p w14:paraId="657262B3" w14:textId="77777777" w:rsidR="003E4096" w:rsidRDefault="003E4096" w:rsidP="00641FDB">
      <w:pPr>
        <w:rPr>
          <w:rFonts w:ascii="Arial" w:hAnsi="Arial" w:cs="Arial"/>
          <w:b/>
          <w:sz w:val="20"/>
          <w:szCs w:val="20"/>
        </w:rPr>
      </w:pPr>
    </w:p>
    <w:p w14:paraId="70415746" w14:textId="77777777" w:rsidR="003E4096" w:rsidRDefault="003E4096" w:rsidP="00641FDB">
      <w:pPr>
        <w:rPr>
          <w:rFonts w:ascii="Arial" w:hAnsi="Arial" w:cs="Arial"/>
          <w:b/>
          <w:sz w:val="20"/>
          <w:szCs w:val="20"/>
        </w:rPr>
      </w:pPr>
    </w:p>
    <w:p w14:paraId="3F51A21E" w14:textId="77777777" w:rsidR="00641FDB" w:rsidRPr="00F27EA9" w:rsidRDefault="00641FDB" w:rsidP="00F27EA9">
      <w:pPr>
        <w:spacing w:line="240" w:lineRule="auto"/>
        <w:rPr>
          <w:rFonts w:ascii="Arial" w:hAnsi="Arial" w:cs="Arial"/>
          <w:b/>
          <w:color w:val="9D2235"/>
          <w:sz w:val="20"/>
          <w:szCs w:val="20"/>
        </w:rPr>
      </w:pPr>
      <w:r w:rsidRPr="00F27EA9">
        <w:rPr>
          <w:rFonts w:ascii="Arial" w:hAnsi="Arial" w:cs="Arial"/>
          <w:b/>
          <w:color w:val="9D2235"/>
          <w:sz w:val="20"/>
          <w:szCs w:val="20"/>
        </w:rPr>
        <w:lastRenderedPageBreak/>
        <w:t xml:space="preserve">Conditions of Appointment </w:t>
      </w:r>
    </w:p>
    <w:p w14:paraId="6CAAFFF7" w14:textId="77777777" w:rsidR="00BA7163" w:rsidRDefault="00641FDB" w:rsidP="00F27EA9">
      <w:pPr>
        <w:jc w:val="both"/>
        <w:rPr>
          <w:rFonts w:ascii="Arial" w:hAnsi="Arial" w:cs="Arial"/>
          <w:sz w:val="20"/>
          <w:szCs w:val="20"/>
        </w:rPr>
      </w:pPr>
      <w:r w:rsidRPr="00A84BCA">
        <w:rPr>
          <w:rFonts w:ascii="Arial" w:hAnsi="Arial" w:cs="Arial"/>
          <w:sz w:val="20"/>
          <w:szCs w:val="20"/>
        </w:rPr>
        <w:t xml:space="preserve">Selection of members follows an open and accountable procedure. Members are appointed as individuals for their knowledge, qualities and experience and not as representatives of any organisation, group or opinion. All </w:t>
      </w:r>
      <w:r w:rsidR="00BA7163">
        <w:rPr>
          <w:rFonts w:ascii="Arial" w:hAnsi="Arial" w:cs="Arial"/>
          <w:sz w:val="20"/>
          <w:szCs w:val="20"/>
        </w:rPr>
        <w:t xml:space="preserve">appointments are for three year </w:t>
      </w:r>
      <w:r w:rsidRPr="00A84BCA">
        <w:rPr>
          <w:rFonts w:ascii="Arial" w:hAnsi="Arial" w:cs="Arial"/>
          <w:sz w:val="20"/>
          <w:szCs w:val="20"/>
        </w:rPr>
        <w:t xml:space="preserve">and may be renewable. </w:t>
      </w:r>
    </w:p>
    <w:p w14:paraId="5AF96832" w14:textId="772A9745" w:rsidR="00641FDB" w:rsidRDefault="00641FDB" w:rsidP="00F27EA9">
      <w:pPr>
        <w:jc w:val="both"/>
        <w:rPr>
          <w:rFonts w:ascii="Arial" w:hAnsi="Arial" w:cs="Arial"/>
          <w:sz w:val="20"/>
          <w:szCs w:val="20"/>
        </w:rPr>
      </w:pPr>
      <w:r w:rsidRPr="00A84BCA">
        <w:rPr>
          <w:rFonts w:ascii="Arial" w:hAnsi="Arial" w:cs="Arial"/>
          <w:sz w:val="20"/>
          <w:szCs w:val="20"/>
        </w:rPr>
        <w:t xml:space="preserve">Members are not offered remuneration but will be allocated workload to conduct these important governance responsibilities. </w:t>
      </w:r>
    </w:p>
    <w:p w14:paraId="2D1F3223" w14:textId="77777777" w:rsidR="00641FDB" w:rsidRPr="00A84BCA" w:rsidRDefault="00641FDB" w:rsidP="00641FDB">
      <w:pPr>
        <w:rPr>
          <w:rFonts w:ascii="Arial" w:hAnsi="Arial" w:cs="Arial"/>
          <w:sz w:val="20"/>
          <w:szCs w:val="20"/>
        </w:rPr>
      </w:pPr>
      <w:r w:rsidRPr="00A84BCA">
        <w:rPr>
          <w:rFonts w:ascii="Arial" w:hAnsi="Arial" w:cs="Arial"/>
          <w:sz w:val="20"/>
          <w:szCs w:val="20"/>
        </w:rPr>
        <w:t xml:space="preserve">Chair – 20% </w:t>
      </w:r>
    </w:p>
    <w:p w14:paraId="20D338BE" w14:textId="77777777" w:rsidR="00641FDB" w:rsidRPr="00BA7163" w:rsidRDefault="00641FDB" w:rsidP="00641FDB">
      <w:pPr>
        <w:rPr>
          <w:rFonts w:ascii="Arial" w:hAnsi="Arial" w:cs="Arial"/>
          <w:sz w:val="20"/>
          <w:szCs w:val="20"/>
        </w:rPr>
      </w:pPr>
      <w:r w:rsidRPr="00BA7163">
        <w:rPr>
          <w:rFonts w:ascii="Arial" w:hAnsi="Arial" w:cs="Arial"/>
          <w:sz w:val="20"/>
          <w:szCs w:val="20"/>
        </w:rPr>
        <w:t xml:space="preserve">Deputy Chair – 10% </w:t>
      </w:r>
    </w:p>
    <w:p w14:paraId="62348433" w14:textId="77777777" w:rsidR="00641FDB" w:rsidRPr="00A84BCA" w:rsidRDefault="00641FDB" w:rsidP="00641FDB">
      <w:pPr>
        <w:rPr>
          <w:rFonts w:ascii="Arial" w:hAnsi="Arial" w:cs="Arial"/>
          <w:sz w:val="20"/>
          <w:szCs w:val="20"/>
        </w:rPr>
      </w:pPr>
      <w:r w:rsidRPr="00A84BCA">
        <w:rPr>
          <w:rFonts w:ascii="Arial" w:hAnsi="Arial" w:cs="Arial"/>
          <w:sz w:val="20"/>
          <w:szCs w:val="20"/>
        </w:rPr>
        <w:t xml:space="preserve">Committee member – 5% </w:t>
      </w:r>
    </w:p>
    <w:p w14:paraId="3336D1F0" w14:textId="77777777" w:rsidR="00641FDB" w:rsidRPr="00BA7163" w:rsidRDefault="00641FDB" w:rsidP="00F27EA9">
      <w:pPr>
        <w:jc w:val="both"/>
        <w:rPr>
          <w:rFonts w:ascii="Arial" w:hAnsi="Arial" w:cs="Arial"/>
          <w:sz w:val="20"/>
          <w:szCs w:val="20"/>
        </w:rPr>
      </w:pPr>
      <w:r w:rsidRPr="00BA7163">
        <w:rPr>
          <w:rFonts w:ascii="Arial" w:hAnsi="Arial" w:cs="Arial"/>
          <w:sz w:val="20"/>
          <w:szCs w:val="20"/>
        </w:rPr>
        <w:t>Membership will lapse if a member fails to conduct reviews or send comment without apology or reasonable excuse.</w:t>
      </w:r>
    </w:p>
    <w:p w14:paraId="5920ACA4" w14:textId="37FA2B87" w:rsidR="00641FDB" w:rsidRPr="00A84BCA" w:rsidRDefault="00641FDB" w:rsidP="00F27EA9">
      <w:pPr>
        <w:jc w:val="both"/>
        <w:rPr>
          <w:rFonts w:ascii="Arial" w:hAnsi="Arial" w:cs="Arial"/>
          <w:sz w:val="20"/>
          <w:szCs w:val="20"/>
        </w:rPr>
      </w:pPr>
      <w:r w:rsidRPr="00A84BCA">
        <w:rPr>
          <w:rFonts w:ascii="Arial" w:hAnsi="Arial" w:cs="Arial"/>
          <w:sz w:val="20"/>
          <w:szCs w:val="20"/>
        </w:rPr>
        <w:t xml:space="preserve">Members shall receive a formal notice of appointment and a guarantee that the institution accepts legal responsibility for decisions and advice from the </w:t>
      </w:r>
      <w:r>
        <w:rPr>
          <w:rFonts w:ascii="Arial" w:hAnsi="Arial" w:cs="Arial"/>
          <w:sz w:val="20"/>
          <w:szCs w:val="20"/>
        </w:rPr>
        <w:t xml:space="preserve">Committee </w:t>
      </w:r>
      <w:r w:rsidRPr="00A84BCA">
        <w:rPr>
          <w:rFonts w:ascii="Arial" w:hAnsi="Arial" w:cs="Arial"/>
          <w:sz w:val="20"/>
          <w:szCs w:val="20"/>
        </w:rPr>
        <w:t xml:space="preserve">and indemnifies its members accordingly. Members are bound by the University’s Conflict of Interest policy. </w:t>
      </w:r>
    </w:p>
    <w:p w14:paraId="558C0238" w14:textId="0FB1B507" w:rsidR="00641FDB" w:rsidRPr="00A84BCA" w:rsidRDefault="00641FDB" w:rsidP="00F27EA9">
      <w:pPr>
        <w:jc w:val="both"/>
        <w:rPr>
          <w:rFonts w:ascii="Arial" w:hAnsi="Arial" w:cs="Arial"/>
          <w:sz w:val="20"/>
          <w:szCs w:val="20"/>
        </w:rPr>
      </w:pPr>
      <w:r w:rsidRPr="00A84BCA">
        <w:rPr>
          <w:rFonts w:ascii="Arial" w:hAnsi="Arial" w:cs="Arial"/>
          <w:sz w:val="20"/>
          <w:szCs w:val="20"/>
        </w:rPr>
        <w:t xml:space="preserve">Members of the Low and Negligible Risk Committee shall maintain the confidence of applicants and their proposals, ensuring that they do not discuss or disclose details of submissions outside </w:t>
      </w:r>
      <w:r>
        <w:rPr>
          <w:rFonts w:ascii="Arial" w:hAnsi="Arial" w:cs="Arial"/>
          <w:sz w:val="20"/>
          <w:szCs w:val="20"/>
        </w:rPr>
        <w:t xml:space="preserve">of meeting and review requirements </w:t>
      </w:r>
      <w:r w:rsidRPr="00BA7163">
        <w:rPr>
          <w:rFonts w:ascii="Arial" w:hAnsi="Arial" w:cs="Arial"/>
          <w:sz w:val="20"/>
          <w:szCs w:val="20"/>
        </w:rPr>
        <w:t>the meeting forum, apart from</w:t>
      </w:r>
      <w:r w:rsidRPr="00A84BCA">
        <w:rPr>
          <w:rFonts w:ascii="Arial" w:hAnsi="Arial" w:cs="Arial"/>
          <w:sz w:val="20"/>
          <w:szCs w:val="20"/>
        </w:rPr>
        <w:t xml:space="preserve"> discussion undertaken with </w:t>
      </w:r>
      <w:r w:rsidRPr="00BA7163">
        <w:rPr>
          <w:rFonts w:ascii="Arial" w:hAnsi="Arial" w:cs="Arial"/>
          <w:sz w:val="20"/>
          <w:szCs w:val="20"/>
        </w:rPr>
        <w:t>another member of the LNR or HREC, the Chair or the Ethics Officers</w:t>
      </w:r>
      <w:r w:rsidR="00BA7163">
        <w:rPr>
          <w:rFonts w:ascii="Arial" w:hAnsi="Arial" w:cs="Arial"/>
          <w:sz w:val="20"/>
          <w:szCs w:val="20"/>
        </w:rPr>
        <w:t xml:space="preserve">. </w:t>
      </w:r>
      <w:r w:rsidRPr="00A84BCA">
        <w:rPr>
          <w:rFonts w:ascii="Arial" w:hAnsi="Arial" w:cs="Arial"/>
          <w:sz w:val="20"/>
          <w:szCs w:val="20"/>
        </w:rPr>
        <w:t xml:space="preserve">If the committee seeks advice from experts in considering a proposal, these experts are bound by the same confidentiality requirements. All general discussions within the forum of the meetings must remain in confidence. </w:t>
      </w:r>
    </w:p>
    <w:p w14:paraId="773DF4BC" w14:textId="77777777" w:rsidR="00641FDB" w:rsidRPr="00A84BCA" w:rsidRDefault="00641FDB" w:rsidP="00F27EA9">
      <w:pPr>
        <w:jc w:val="both"/>
        <w:rPr>
          <w:rFonts w:ascii="Arial" w:hAnsi="Arial" w:cs="Arial"/>
          <w:sz w:val="20"/>
          <w:szCs w:val="20"/>
        </w:rPr>
      </w:pPr>
      <w:r w:rsidRPr="00A84BCA">
        <w:rPr>
          <w:rFonts w:ascii="Arial" w:hAnsi="Arial" w:cs="Arial"/>
          <w:sz w:val="20"/>
          <w:szCs w:val="20"/>
        </w:rPr>
        <w:t xml:space="preserve">New members </w:t>
      </w:r>
      <w:r>
        <w:rPr>
          <w:rFonts w:ascii="Arial" w:hAnsi="Arial" w:cs="Arial"/>
          <w:sz w:val="20"/>
          <w:szCs w:val="20"/>
        </w:rPr>
        <w:t xml:space="preserve">will </w:t>
      </w:r>
      <w:r w:rsidRPr="00A84BCA">
        <w:rPr>
          <w:rFonts w:ascii="Arial" w:hAnsi="Arial" w:cs="Arial"/>
          <w:sz w:val="20"/>
          <w:szCs w:val="20"/>
        </w:rPr>
        <w:t xml:space="preserve">undergo an induction </w:t>
      </w:r>
      <w:r w:rsidRPr="00BA7163">
        <w:rPr>
          <w:rFonts w:ascii="Arial" w:hAnsi="Arial" w:cs="Arial"/>
          <w:sz w:val="20"/>
          <w:szCs w:val="20"/>
        </w:rPr>
        <w:t xml:space="preserve">process. All members will be eligible to attend training arranged through the ethics secretariat. </w:t>
      </w:r>
    </w:p>
    <w:p w14:paraId="1EE2BAB3" w14:textId="77777777" w:rsidR="00641FDB" w:rsidRPr="00F27EA9" w:rsidRDefault="00641FDB" w:rsidP="00641FDB">
      <w:pPr>
        <w:rPr>
          <w:rFonts w:ascii="Arial" w:hAnsi="Arial" w:cs="Arial"/>
          <w:b/>
          <w:color w:val="9D2235"/>
          <w:sz w:val="20"/>
          <w:szCs w:val="20"/>
        </w:rPr>
      </w:pPr>
      <w:r w:rsidRPr="00F27EA9">
        <w:rPr>
          <w:rFonts w:ascii="Arial" w:hAnsi="Arial" w:cs="Arial"/>
          <w:b/>
          <w:color w:val="9D2235"/>
          <w:sz w:val="20"/>
          <w:szCs w:val="20"/>
        </w:rPr>
        <w:t xml:space="preserve">Conduct of business </w:t>
      </w:r>
    </w:p>
    <w:p w14:paraId="608F36D2" w14:textId="20D6C747" w:rsidR="00641FDB" w:rsidRPr="00A84BCA" w:rsidRDefault="00641FDB" w:rsidP="00F27EA9">
      <w:pPr>
        <w:jc w:val="both"/>
        <w:rPr>
          <w:rFonts w:ascii="Arial" w:hAnsi="Arial" w:cs="Arial"/>
          <w:sz w:val="20"/>
          <w:szCs w:val="20"/>
        </w:rPr>
      </w:pPr>
      <w:r w:rsidRPr="00A84BCA">
        <w:rPr>
          <w:rFonts w:ascii="Arial" w:hAnsi="Arial" w:cs="Arial"/>
          <w:sz w:val="20"/>
          <w:szCs w:val="20"/>
        </w:rPr>
        <w:t>The Low and Negligible Risk Committee will meet face to face at least to</w:t>
      </w:r>
      <w:r w:rsidRPr="00BA7163">
        <w:rPr>
          <w:rFonts w:ascii="Arial" w:hAnsi="Arial" w:cs="Arial"/>
          <w:sz w:val="20"/>
          <w:szCs w:val="20"/>
        </w:rPr>
        <w:t xml:space="preserve"> five </w:t>
      </w:r>
      <w:r w:rsidRPr="00A84BCA">
        <w:rPr>
          <w:rFonts w:ascii="Arial" w:hAnsi="Arial" w:cs="Arial"/>
          <w:sz w:val="20"/>
          <w:szCs w:val="20"/>
        </w:rPr>
        <w:t>times per annum to discuss general issues relating to the ethical review of low and negligible risk research</w:t>
      </w:r>
      <w:r w:rsidRPr="00BA7163">
        <w:rPr>
          <w:rFonts w:ascii="Arial" w:hAnsi="Arial" w:cs="Arial"/>
          <w:sz w:val="20"/>
          <w:szCs w:val="20"/>
        </w:rPr>
        <w:t xml:space="preserve"> and/or for training. A quorum for such meetings will be seven members, including the Chair. </w:t>
      </w:r>
    </w:p>
    <w:p w14:paraId="7136EDBA" w14:textId="6185AA10" w:rsidR="00641FDB" w:rsidRPr="00BA7163" w:rsidRDefault="00BA7163" w:rsidP="00F27EA9">
      <w:pPr>
        <w:jc w:val="both"/>
        <w:rPr>
          <w:rFonts w:ascii="Arial" w:hAnsi="Arial" w:cs="Arial"/>
          <w:sz w:val="20"/>
          <w:szCs w:val="20"/>
        </w:rPr>
      </w:pPr>
      <w:r>
        <w:rPr>
          <w:rFonts w:ascii="Arial" w:hAnsi="Arial" w:cs="Arial"/>
          <w:sz w:val="20"/>
          <w:szCs w:val="20"/>
        </w:rPr>
        <w:t>P</w:t>
      </w:r>
      <w:r w:rsidR="00641FDB" w:rsidRPr="00BA7163">
        <w:rPr>
          <w:rFonts w:ascii="Arial" w:hAnsi="Arial" w:cs="Arial"/>
          <w:sz w:val="20"/>
          <w:szCs w:val="20"/>
        </w:rPr>
        <w:t>rojects will be reviewed and approved by a</w:t>
      </w:r>
      <w:r>
        <w:rPr>
          <w:rFonts w:ascii="Arial" w:hAnsi="Arial" w:cs="Arial"/>
          <w:sz w:val="20"/>
          <w:szCs w:val="20"/>
        </w:rPr>
        <w:t xml:space="preserve"> minimum of two reviewers </w:t>
      </w:r>
      <w:r w:rsidR="00641FDB" w:rsidRPr="00BA7163">
        <w:rPr>
          <w:rFonts w:ascii="Arial" w:hAnsi="Arial" w:cs="Arial"/>
          <w:sz w:val="20"/>
          <w:szCs w:val="20"/>
        </w:rPr>
        <w:t xml:space="preserve">and approved by circulation between meetings. </w:t>
      </w:r>
    </w:p>
    <w:p w14:paraId="74867691" w14:textId="77777777" w:rsidR="00BA7163" w:rsidRDefault="00641FDB" w:rsidP="00F27EA9">
      <w:pPr>
        <w:spacing w:after="0"/>
        <w:jc w:val="both"/>
        <w:rPr>
          <w:rFonts w:ascii="Arial" w:hAnsi="Arial" w:cs="Arial"/>
          <w:sz w:val="20"/>
          <w:szCs w:val="20"/>
        </w:rPr>
      </w:pPr>
      <w:r w:rsidRPr="00A84BCA">
        <w:rPr>
          <w:rFonts w:ascii="Arial" w:hAnsi="Arial" w:cs="Arial"/>
          <w:sz w:val="20"/>
          <w:szCs w:val="20"/>
        </w:rPr>
        <w:t xml:space="preserve">The conduct of the business of the committee will enable all </w:t>
      </w:r>
      <w:proofErr w:type="gramStart"/>
      <w:r w:rsidRPr="00A84BCA">
        <w:rPr>
          <w:rFonts w:ascii="Arial" w:hAnsi="Arial" w:cs="Arial"/>
          <w:sz w:val="20"/>
          <w:szCs w:val="20"/>
        </w:rPr>
        <w:t>members</w:t>
      </w:r>
      <w:proofErr w:type="gramEnd"/>
      <w:r w:rsidRPr="00A84BCA">
        <w:rPr>
          <w:rFonts w:ascii="Arial" w:hAnsi="Arial" w:cs="Arial"/>
          <w:sz w:val="20"/>
          <w:szCs w:val="20"/>
        </w:rPr>
        <w:t xml:space="preserve"> reasonable opportunity to express relevant views on matters on any project. </w:t>
      </w:r>
    </w:p>
    <w:p w14:paraId="200FFD78" w14:textId="77777777" w:rsidR="00BA7163" w:rsidRPr="00F27EA9" w:rsidRDefault="00BA7163" w:rsidP="00F27EA9">
      <w:pPr>
        <w:pStyle w:val="ListParagraph"/>
        <w:numPr>
          <w:ilvl w:val="0"/>
          <w:numId w:val="16"/>
        </w:numPr>
        <w:spacing w:after="0" w:line="240" w:lineRule="auto"/>
        <w:jc w:val="both"/>
        <w:rPr>
          <w:rFonts w:ascii="Arial" w:hAnsi="Arial" w:cs="Arial"/>
          <w:sz w:val="20"/>
          <w:szCs w:val="20"/>
        </w:rPr>
      </w:pPr>
      <w:r w:rsidRPr="00F27EA9">
        <w:rPr>
          <w:rFonts w:ascii="Arial" w:eastAsiaTheme="minorEastAsia" w:hAnsi="Arial" w:cs="Arial"/>
          <w:color w:val="000000"/>
          <w:sz w:val="20"/>
          <w:szCs w:val="20"/>
        </w:rPr>
        <w:t xml:space="preserve">Where further information is sought from applicants, only the final version of the application will be considered by the Chair for approval </w:t>
      </w:r>
    </w:p>
    <w:p w14:paraId="5DA3B514" w14:textId="06735E3E" w:rsidR="00BA7163" w:rsidRPr="00F27EA9" w:rsidRDefault="00BA7163" w:rsidP="00F27EA9">
      <w:pPr>
        <w:pStyle w:val="ListParagraph"/>
        <w:numPr>
          <w:ilvl w:val="0"/>
          <w:numId w:val="16"/>
        </w:numPr>
        <w:spacing w:after="0"/>
        <w:jc w:val="both"/>
        <w:rPr>
          <w:rFonts w:ascii="Arial" w:hAnsi="Arial" w:cs="Arial"/>
          <w:sz w:val="20"/>
          <w:szCs w:val="20"/>
          <w:lang w:val="en-US"/>
        </w:rPr>
      </w:pPr>
      <w:r w:rsidRPr="00F27EA9">
        <w:rPr>
          <w:rFonts w:ascii="Arial" w:eastAsiaTheme="minorEastAsia" w:hAnsi="Arial" w:cs="Arial"/>
          <w:color w:val="000000"/>
          <w:sz w:val="20"/>
          <w:szCs w:val="20"/>
        </w:rPr>
        <w:t xml:space="preserve">Discussions of significant issues and decisions are recorded in the minutes. </w:t>
      </w:r>
    </w:p>
    <w:p w14:paraId="6C66A617" w14:textId="48ABAE76" w:rsidR="00BA7163" w:rsidRPr="00F27EA9" w:rsidRDefault="00BA7163" w:rsidP="00F27EA9">
      <w:pPr>
        <w:pStyle w:val="ListParagraph"/>
        <w:numPr>
          <w:ilvl w:val="0"/>
          <w:numId w:val="16"/>
        </w:numPr>
        <w:autoSpaceDE w:val="0"/>
        <w:autoSpaceDN w:val="0"/>
        <w:adjustRightInd w:val="0"/>
        <w:spacing w:after="0" w:line="240" w:lineRule="auto"/>
        <w:jc w:val="both"/>
        <w:rPr>
          <w:rFonts w:ascii="Arial" w:eastAsiaTheme="minorEastAsia" w:hAnsi="Arial" w:cs="Arial"/>
          <w:color w:val="000000"/>
          <w:sz w:val="20"/>
          <w:szCs w:val="20"/>
        </w:rPr>
      </w:pPr>
      <w:r w:rsidRPr="00F27EA9">
        <w:rPr>
          <w:rFonts w:ascii="Arial" w:eastAsiaTheme="minorEastAsia" w:hAnsi="Arial" w:cs="Arial"/>
          <w:color w:val="000000"/>
          <w:sz w:val="20"/>
          <w:szCs w:val="20"/>
        </w:rPr>
        <w:t xml:space="preserve">Where members wish, a record of their formal dissent from the decision of the Chair is recorded in the minutes. </w:t>
      </w:r>
    </w:p>
    <w:p w14:paraId="38FEBACA" w14:textId="014DD4B3" w:rsidR="00BA7163" w:rsidRPr="00F27EA9" w:rsidRDefault="00BA7163" w:rsidP="00F27EA9">
      <w:pPr>
        <w:pStyle w:val="ListParagraph"/>
        <w:numPr>
          <w:ilvl w:val="0"/>
          <w:numId w:val="16"/>
        </w:numPr>
        <w:autoSpaceDE w:val="0"/>
        <w:autoSpaceDN w:val="0"/>
        <w:adjustRightInd w:val="0"/>
        <w:spacing w:after="0" w:line="240" w:lineRule="auto"/>
        <w:jc w:val="both"/>
        <w:rPr>
          <w:rFonts w:ascii="Arial" w:eastAsiaTheme="minorEastAsia" w:hAnsi="Arial" w:cs="Arial"/>
          <w:color w:val="000000"/>
          <w:sz w:val="20"/>
          <w:szCs w:val="20"/>
        </w:rPr>
      </w:pPr>
      <w:r w:rsidRPr="00F27EA9">
        <w:rPr>
          <w:rFonts w:ascii="Arial" w:eastAsiaTheme="minorEastAsia" w:hAnsi="Arial" w:cs="Arial"/>
          <w:color w:val="000000"/>
          <w:sz w:val="20"/>
          <w:szCs w:val="20"/>
        </w:rPr>
        <w:lastRenderedPageBreak/>
        <w:t>To encourage free and open discussion and to emphasise the collegiate character of the Low and Negligible Risk Committee, particular views are not attributed to particular individuals in the minutes, except in circumstances where a member seeks to have their opinions or objections recorded</w:t>
      </w:r>
      <w:r w:rsidR="00EA3676" w:rsidRPr="00F27EA9">
        <w:rPr>
          <w:rFonts w:ascii="Arial" w:eastAsiaTheme="minorEastAsia" w:hAnsi="Arial" w:cs="Arial"/>
          <w:color w:val="000000"/>
          <w:sz w:val="20"/>
          <w:szCs w:val="20"/>
        </w:rPr>
        <w:t>.</w:t>
      </w:r>
      <w:r w:rsidRPr="00F27EA9">
        <w:rPr>
          <w:rFonts w:ascii="Arial" w:eastAsiaTheme="minorEastAsia" w:hAnsi="Arial" w:cs="Arial"/>
          <w:color w:val="000000"/>
          <w:sz w:val="20"/>
          <w:szCs w:val="20"/>
        </w:rPr>
        <w:t xml:space="preserve"> </w:t>
      </w:r>
    </w:p>
    <w:p w14:paraId="1036228D" w14:textId="6B657186" w:rsidR="00641FDB" w:rsidRPr="00A84BCA" w:rsidRDefault="00641FDB" w:rsidP="00641FDB">
      <w:pPr>
        <w:rPr>
          <w:rFonts w:ascii="Arial" w:hAnsi="Arial" w:cs="Arial"/>
          <w:sz w:val="20"/>
          <w:szCs w:val="20"/>
        </w:rPr>
      </w:pPr>
      <w:r w:rsidRPr="00A84BCA">
        <w:rPr>
          <w:rFonts w:ascii="Arial" w:hAnsi="Arial" w:cs="Arial"/>
          <w:sz w:val="20"/>
          <w:szCs w:val="20"/>
        </w:rPr>
        <w:t xml:space="preserve"> </w:t>
      </w:r>
    </w:p>
    <w:p w14:paraId="07D84688" w14:textId="77777777" w:rsidR="00641FDB" w:rsidRPr="00A84BCA" w:rsidRDefault="00641FDB" w:rsidP="00641FDB">
      <w:pPr>
        <w:rPr>
          <w:rFonts w:ascii="Arial" w:hAnsi="Arial" w:cs="Arial"/>
          <w:sz w:val="20"/>
          <w:szCs w:val="20"/>
        </w:rPr>
      </w:pPr>
    </w:p>
    <w:p w14:paraId="434A5769" w14:textId="77777777" w:rsidR="00EA3676" w:rsidRPr="00EA3676" w:rsidRDefault="00EA3676" w:rsidP="00EA3676">
      <w:pPr>
        <w:widowControl/>
        <w:autoSpaceDE w:val="0"/>
        <w:autoSpaceDN w:val="0"/>
        <w:adjustRightInd w:val="0"/>
        <w:spacing w:after="0" w:line="240" w:lineRule="auto"/>
        <w:rPr>
          <w:rFonts w:ascii="Arial" w:eastAsiaTheme="minorEastAsia" w:hAnsi="Arial" w:cs="Arial"/>
          <w:color w:val="000000"/>
          <w:sz w:val="20"/>
          <w:szCs w:val="20"/>
          <w:lang w:val="en-AU"/>
        </w:rPr>
      </w:pPr>
      <w:r w:rsidRPr="00F27EA9">
        <w:rPr>
          <w:rFonts w:ascii="Arial" w:hAnsi="Arial" w:cs="Arial"/>
          <w:b/>
          <w:color w:val="9D2235"/>
          <w:sz w:val="20"/>
          <w:szCs w:val="20"/>
        </w:rPr>
        <w:t>Records and Reporting</w:t>
      </w:r>
      <w:r w:rsidRPr="00EA3676">
        <w:rPr>
          <w:rFonts w:ascii="Arial" w:eastAsiaTheme="minorEastAsia" w:hAnsi="Arial" w:cs="Arial"/>
          <w:b/>
          <w:bCs/>
          <w:color w:val="000000"/>
          <w:sz w:val="20"/>
          <w:szCs w:val="20"/>
          <w:lang w:val="en-AU"/>
        </w:rPr>
        <w:t xml:space="preserve"> </w:t>
      </w:r>
    </w:p>
    <w:p w14:paraId="16083CAD" w14:textId="77777777" w:rsidR="00EA3676" w:rsidRPr="00EA3676" w:rsidRDefault="00EA3676" w:rsidP="00EA3676">
      <w:pPr>
        <w:widowControl/>
        <w:autoSpaceDE w:val="0"/>
        <w:autoSpaceDN w:val="0"/>
        <w:adjustRightInd w:val="0"/>
        <w:spacing w:after="0" w:line="240" w:lineRule="auto"/>
        <w:rPr>
          <w:rFonts w:ascii="Arial" w:eastAsiaTheme="minorEastAsia" w:hAnsi="Arial" w:cs="Arial"/>
          <w:color w:val="000000"/>
          <w:sz w:val="20"/>
          <w:szCs w:val="20"/>
          <w:lang w:val="en-AU"/>
        </w:rPr>
      </w:pPr>
      <w:r w:rsidRPr="00EA3676">
        <w:rPr>
          <w:rFonts w:ascii="Arial" w:eastAsiaTheme="minorEastAsia" w:hAnsi="Arial" w:cs="Arial"/>
          <w:color w:val="000000"/>
          <w:sz w:val="20"/>
          <w:szCs w:val="20"/>
          <w:lang w:val="en-AU"/>
        </w:rPr>
        <w:t xml:space="preserve">Report its reviews and approvals to Human Research Ethics Committee. </w:t>
      </w:r>
    </w:p>
    <w:p w14:paraId="1AF879E4" w14:textId="77777777" w:rsidR="00EA3676" w:rsidRDefault="00EA3676" w:rsidP="00EA3676">
      <w:pPr>
        <w:widowControl/>
        <w:autoSpaceDE w:val="0"/>
        <w:autoSpaceDN w:val="0"/>
        <w:adjustRightInd w:val="0"/>
        <w:spacing w:after="0" w:line="240" w:lineRule="auto"/>
        <w:rPr>
          <w:rFonts w:ascii="Arial" w:eastAsiaTheme="minorEastAsia" w:hAnsi="Arial" w:cs="Arial"/>
          <w:color w:val="000000"/>
          <w:sz w:val="20"/>
          <w:szCs w:val="20"/>
          <w:lang w:val="en-AU"/>
        </w:rPr>
      </w:pPr>
    </w:p>
    <w:p w14:paraId="550C710B" w14:textId="2DC83756" w:rsidR="00EA3676" w:rsidRPr="00EA3676" w:rsidRDefault="00EA3676" w:rsidP="00F27EA9">
      <w:pPr>
        <w:widowControl/>
        <w:autoSpaceDE w:val="0"/>
        <w:autoSpaceDN w:val="0"/>
        <w:adjustRightInd w:val="0"/>
        <w:spacing w:after="0" w:line="240" w:lineRule="auto"/>
        <w:jc w:val="both"/>
        <w:rPr>
          <w:rFonts w:ascii="Arial" w:eastAsiaTheme="minorEastAsia" w:hAnsi="Arial" w:cs="Arial"/>
          <w:color w:val="000000"/>
          <w:sz w:val="20"/>
          <w:szCs w:val="20"/>
          <w:lang w:val="en-AU"/>
        </w:rPr>
      </w:pPr>
      <w:r>
        <w:rPr>
          <w:rFonts w:ascii="Arial" w:eastAsiaTheme="minorEastAsia" w:hAnsi="Arial" w:cs="Arial"/>
          <w:color w:val="000000"/>
          <w:sz w:val="20"/>
          <w:szCs w:val="20"/>
          <w:lang w:val="en-AU"/>
        </w:rPr>
        <w:t>Research Development, Engagement and Innovation</w:t>
      </w:r>
      <w:r w:rsidRPr="00EA3676">
        <w:rPr>
          <w:rFonts w:ascii="Arial" w:eastAsiaTheme="minorEastAsia" w:hAnsi="Arial" w:cs="Arial"/>
          <w:color w:val="000000"/>
          <w:sz w:val="20"/>
          <w:szCs w:val="20"/>
          <w:lang w:val="en-AU"/>
        </w:rPr>
        <w:t xml:space="preserve"> will maintain a register of research projects involving human participants and communicate information on request to the Vice Chancellor and appropriate national bodies, including the NHMRC. </w:t>
      </w:r>
    </w:p>
    <w:p w14:paraId="3DFDA8F3" w14:textId="77777777" w:rsidR="00EA3676" w:rsidRDefault="00EA3676" w:rsidP="00EA3676">
      <w:pPr>
        <w:widowControl/>
        <w:autoSpaceDE w:val="0"/>
        <w:autoSpaceDN w:val="0"/>
        <w:adjustRightInd w:val="0"/>
        <w:spacing w:after="0" w:line="240" w:lineRule="auto"/>
        <w:rPr>
          <w:rFonts w:ascii="Arial" w:eastAsiaTheme="minorEastAsia" w:hAnsi="Arial" w:cs="Arial"/>
          <w:b/>
          <w:bCs/>
          <w:color w:val="000000"/>
          <w:sz w:val="20"/>
          <w:szCs w:val="20"/>
          <w:lang w:val="en-AU"/>
        </w:rPr>
      </w:pPr>
    </w:p>
    <w:p w14:paraId="595995AD" w14:textId="38D59B99" w:rsidR="00EA3676" w:rsidRPr="00F27EA9" w:rsidRDefault="00F27EA9" w:rsidP="00EA3676">
      <w:pPr>
        <w:widowControl/>
        <w:autoSpaceDE w:val="0"/>
        <w:autoSpaceDN w:val="0"/>
        <w:adjustRightInd w:val="0"/>
        <w:spacing w:after="0" w:line="240" w:lineRule="auto"/>
        <w:rPr>
          <w:rFonts w:ascii="Arial" w:hAnsi="Arial" w:cs="Arial"/>
          <w:b/>
          <w:color w:val="9D2235"/>
          <w:sz w:val="20"/>
          <w:szCs w:val="20"/>
        </w:rPr>
      </w:pPr>
      <w:r>
        <w:rPr>
          <w:rFonts w:ascii="Arial" w:hAnsi="Arial" w:cs="Arial"/>
          <w:b/>
          <w:color w:val="9D2235"/>
          <w:sz w:val="20"/>
          <w:szCs w:val="20"/>
        </w:rPr>
        <w:t>Complaints and R</w:t>
      </w:r>
      <w:r w:rsidR="00EA3676" w:rsidRPr="00F27EA9">
        <w:rPr>
          <w:rFonts w:ascii="Arial" w:hAnsi="Arial" w:cs="Arial"/>
          <w:b/>
          <w:color w:val="9D2235"/>
          <w:sz w:val="20"/>
          <w:szCs w:val="20"/>
        </w:rPr>
        <w:t xml:space="preserve">eview </w:t>
      </w:r>
    </w:p>
    <w:p w14:paraId="5CCFF027" w14:textId="6FAAEF07" w:rsidR="00EA3676" w:rsidRPr="00EA3676" w:rsidRDefault="00EA3676" w:rsidP="00F27EA9">
      <w:pPr>
        <w:widowControl/>
        <w:autoSpaceDE w:val="0"/>
        <w:autoSpaceDN w:val="0"/>
        <w:adjustRightInd w:val="0"/>
        <w:spacing w:after="0" w:line="240" w:lineRule="auto"/>
        <w:jc w:val="both"/>
        <w:rPr>
          <w:rFonts w:ascii="Arial" w:eastAsiaTheme="minorEastAsia" w:hAnsi="Arial" w:cs="Arial"/>
          <w:color w:val="000000"/>
          <w:sz w:val="20"/>
          <w:szCs w:val="20"/>
          <w:lang w:val="en-AU"/>
        </w:rPr>
      </w:pPr>
      <w:r>
        <w:rPr>
          <w:rFonts w:ascii="Arial" w:eastAsiaTheme="minorEastAsia" w:hAnsi="Arial" w:cs="Arial"/>
          <w:color w:val="000000"/>
          <w:sz w:val="20"/>
          <w:szCs w:val="20"/>
          <w:lang w:val="en-AU"/>
        </w:rPr>
        <w:t xml:space="preserve">The </w:t>
      </w:r>
      <w:r w:rsidRPr="00EA3676">
        <w:rPr>
          <w:rFonts w:ascii="Arial" w:eastAsiaTheme="minorEastAsia" w:hAnsi="Arial" w:cs="Arial"/>
          <w:color w:val="000000"/>
          <w:sz w:val="20"/>
          <w:szCs w:val="20"/>
          <w:lang w:val="en-AU"/>
        </w:rPr>
        <w:t>Human Research Ethics Committee is an independent decision making body and its decisions are not</w:t>
      </w:r>
      <w:r>
        <w:rPr>
          <w:rFonts w:ascii="Arial" w:eastAsiaTheme="minorEastAsia" w:hAnsi="Arial" w:cs="Arial"/>
          <w:color w:val="000000"/>
          <w:sz w:val="20"/>
          <w:szCs w:val="20"/>
          <w:lang w:val="en-AU"/>
        </w:rPr>
        <w:t xml:space="preserve"> subject to ratification by </w:t>
      </w:r>
      <w:r w:rsidRPr="00EA3676">
        <w:rPr>
          <w:rFonts w:ascii="Arial" w:eastAsiaTheme="minorEastAsia" w:hAnsi="Arial" w:cs="Arial"/>
          <w:color w:val="000000"/>
          <w:sz w:val="20"/>
          <w:szCs w:val="20"/>
          <w:lang w:val="en-AU"/>
        </w:rPr>
        <w:t>Western Sydney</w:t>
      </w:r>
      <w:r>
        <w:rPr>
          <w:rFonts w:ascii="Arial" w:eastAsiaTheme="minorEastAsia" w:hAnsi="Arial" w:cs="Arial"/>
          <w:color w:val="000000"/>
          <w:sz w:val="20"/>
          <w:szCs w:val="20"/>
          <w:lang w:val="en-AU"/>
        </w:rPr>
        <w:t xml:space="preserve"> University</w:t>
      </w:r>
      <w:r w:rsidRPr="00EA3676">
        <w:rPr>
          <w:rFonts w:ascii="Arial" w:eastAsiaTheme="minorEastAsia" w:hAnsi="Arial" w:cs="Arial"/>
          <w:color w:val="000000"/>
          <w:sz w:val="20"/>
          <w:szCs w:val="20"/>
          <w:lang w:val="en-AU"/>
        </w:rPr>
        <w:t xml:space="preserve">. </w:t>
      </w:r>
    </w:p>
    <w:p w14:paraId="47475615" w14:textId="77777777" w:rsidR="00EA3676" w:rsidRDefault="00EA3676" w:rsidP="00F27EA9">
      <w:pPr>
        <w:widowControl/>
        <w:autoSpaceDE w:val="0"/>
        <w:autoSpaceDN w:val="0"/>
        <w:adjustRightInd w:val="0"/>
        <w:spacing w:after="0" w:line="240" w:lineRule="auto"/>
        <w:jc w:val="both"/>
        <w:rPr>
          <w:rFonts w:ascii="Arial" w:eastAsiaTheme="minorEastAsia" w:hAnsi="Arial" w:cs="Arial"/>
          <w:color w:val="000000"/>
          <w:sz w:val="20"/>
          <w:szCs w:val="20"/>
          <w:lang w:val="en-AU"/>
        </w:rPr>
      </w:pPr>
    </w:p>
    <w:p w14:paraId="303CEDFF" w14:textId="77777777" w:rsidR="00EA3676" w:rsidRPr="00EA3676" w:rsidRDefault="00EA3676" w:rsidP="00F27EA9">
      <w:pPr>
        <w:widowControl/>
        <w:autoSpaceDE w:val="0"/>
        <w:autoSpaceDN w:val="0"/>
        <w:adjustRightInd w:val="0"/>
        <w:spacing w:after="0" w:line="240" w:lineRule="auto"/>
        <w:jc w:val="both"/>
        <w:rPr>
          <w:rFonts w:ascii="Arial" w:eastAsiaTheme="minorEastAsia" w:hAnsi="Arial" w:cs="Arial"/>
          <w:color w:val="000000"/>
          <w:sz w:val="20"/>
          <w:szCs w:val="20"/>
          <w:lang w:val="en-AU"/>
        </w:rPr>
      </w:pPr>
      <w:r w:rsidRPr="00EA3676">
        <w:rPr>
          <w:rFonts w:ascii="Arial" w:eastAsiaTheme="minorEastAsia" w:hAnsi="Arial" w:cs="Arial"/>
          <w:color w:val="000000"/>
          <w:sz w:val="20"/>
          <w:szCs w:val="20"/>
          <w:lang w:val="en-AU"/>
        </w:rPr>
        <w:t xml:space="preserve">The Executive Officer of the Committee acts as its complaints officer. Members of the public, students and staff may contact the Human Research Ethics Committee regarding concerns about the conduct of research. If the Committee is unable to resolve the concern, the University's Complaints Resolution Unit can be contacted by the Committee or by any concerned member of the public, staff or student of the University. </w:t>
      </w:r>
    </w:p>
    <w:p w14:paraId="16BE3B5F" w14:textId="77777777" w:rsidR="00EA3676" w:rsidRDefault="00EA3676" w:rsidP="00F27EA9">
      <w:pPr>
        <w:spacing w:line="240" w:lineRule="auto"/>
        <w:jc w:val="both"/>
        <w:rPr>
          <w:rFonts w:ascii="Arial" w:eastAsiaTheme="minorEastAsia" w:hAnsi="Arial" w:cs="Arial"/>
          <w:color w:val="000000"/>
          <w:sz w:val="20"/>
          <w:szCs w:val="20"/>
          <w:lang w:val="en-AU"/>
        </w:rPr>
      </w:pPr>
    </w:p>
    <w:p w14:paraId="59A672E4" w14:textId="2C8323B5" w:rsidR="004225EB" w:rsidRPr="00FA0CC3" w:rsidRDefault="00EA3676" w:rsidP="00F27EA9">
      <w:pPr>
        <w:spacing w:line="240" w:lineRule="auto"/>
        <w:jc w:val="both"/>
        <w:rPr>
          <w:rFonts w:ascii="Georgia" w:hAnsi="Georgia"/>
          <w:sz w:val="20"/>
        </w:rPr>
      </w:pPr>
      <w:r w:rsidRPr="00EA3676">
        <w:rPr>
          <w:rFonts w:ascii="Arial" w:eastAsiaTheme="minorEastAsia" w:hAnsi="Arial" w:cs="Arial"/>
          <w:color w:val="000000"/>
          <w:sz w:val="20"/>
          <w:szCs w:val="20"/>
          <w:lang w:val="en-AU"/>
        </w:rPr>
        <w:t>These Terms of Reference can be amended by the Deputy Vice Chancellor, Research and Development on the recommendation of the Chair of Human Research Ethics Committee.</w:t>
      </w:r>
    </w:p>
    <w:sectPr w:rsidR="004225EB" w:rsidRPr="00FA0CC3" w:rsidSect="004225EB">
      <w:headerReference w:type="even" r:id="rId14"/>
      <w:headerReference w:type="default" r:id="rId15"/>
      <w:headerReference w:type="first" r:id="rId16"/>
      <w:pgSz w:w="11900" w:h="16840"/>
      <w:pgMar w:top="3119" w:right="1552" w:bottom="1440" w:left="1800" w:header="708" w:footer="18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AC6CF" w14:textId="77777777" w:rsidR="004225EB" w:rsidRDefault="004225EB" w:rsidP="004225EB">
      <w:pPr>
        <w:spacing w:after="0" w:line="240" w:lineRule="auto"/>
      </w:pPr>
      <w:r>
        <w:separator/>
      </w:r>
    </w:p>
  </w:endnote>
  <w:endnote w:type="continuationSeparator" w:id="0">
    <w:p w14:paraId="43D39071" w14:textId="77777777" w:rsidR="004225EB" w:rsidRDefault="004225EB" w:rsidP="00422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2733C" w14:textId="77777777" w:rsidR="004225EB" w:rsidRDefault="004225EB" w:rsidP="004225EB">
      <w:pPr>
        <w:spacing w:after="0" w:line="240" w:lineRule="auto"/>
      </w:pPr>
      <w:r>
        <w:separator/>
      </w:r>
    </w:p>
  </w:footnote>
  <w:footnote w:type="continuationSeparator" w:id="0">
    <w:p w14:paraId="3CDDEB77" w14:textId="77777777" w:rsidR="004225EB" w:rsidRDefault="004225EB" w:rsidP="00422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ED187" w14:textId="77777777" w:rsidR="004225EB" w:rsidRDefault="00F27EA9">
    <w:pPr>
      <w:pStyle w:val="Header"/>
    </w:pPr>
    <w:r>
      <w:rPr>
        <w:noProof/>
        <w:lang w:val="en-US"/>
      </w:rPr>
      <w:pict w14:anchorId="34CB7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pt;height:842pt;z-index:-251657216;mso-wrap-edited:f;mso-position-horizontal:center;mso-position-horizontal-relative:margin;mso-position-vertical:center;mso-position-vertical-relative:margin" wrapcoords="8171 1442 8280 1750 9233 2038 9288 2096 10432 2365 10432 2673 10759 2962 10786 19291 9342 19311 8743 19407 9097 19599 8498 19753 8498 19888 10786 19907 9805 20022 9506 20080 9560 20176 11957 20176 12066 20176 12012 20080 10786 19907 13019 19888 13101 19811 12638 19599 12829 19426 11821 19291 10786 19291 10813 2962 11113 2692 11140 2365 12257 2096 12257 2038 13265 1750 13401 1442 8171 1442">
          <v:imagedata r:id="rId1" o:title="BRND0001 Letterhead_FA_For 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40CB8" w14:textId="77777777" w:rsidR="004225EB" w:rsidRDefault="00F27EA9" w:rsidP="004225EB">
    <w:pPr>
      <w:pStyle w:val="Header"/>
    </w:pPr>
    <w:r>
      <w:rPr>
        <w:noProof/>
        <w:lang w:val="en-US"/>
      </w:rPr>
      <w:pict w14:anchorId="7D5A9B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90pt;margin-top:-162pt;width:595pt;height:842pt;z-index:-251658240;mso-wrap-edited:f;mso-position-horizontal-relative:margin;mso-position-vertical-relative:margin" wrapcoords="8171 1442 8280 1750 9233 2038 9288 2096 10432 2365 10432 2673 10759 2962 10786 19291 9342 19311 8743 19407 9097 19599 8498 19753 8498 19888 10786 19907 9805 20022 9506 20080 9560 20176 11957 20176 12066 20176 12012 20080 10786 19907 13019 19888 13101 19811 12638 19599 12829 19426 11821 19291 10786 19291 10813 2962 11113 2692 11140 2365 12257 2096 12257 2038 13265 1750 13401 1442 8171 1442">
          <v:imagedata r:id="rId1" o:title="BRND0001 Letterhead_FA_For Word"/>
          <w10:wrap anchorx="margin" anchory="margin"/>
        </v:shape>
      </w:pict>
    </w:r>
  </w:p>
  <w:p w14:paraId="4F08B653" w14:textId="77777777" w:rsidR="004225EB" w:rsidRDefault="004225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25562" w14:textId="77777777" w:rsidR="004225EB" w:rsidRDefault="00F27EA9">
    <w:pPr>
      <w:pStyle w:val="Header"/>
    </w:pPr>
    <w:r>
      <w:rPr>
        <w:noProof/>
        <w:lang w:val="en-US"/>
      </w:rPr>
      <w:pict w14:anchorId="18001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pt;height:842pt;z-index:-251656192;mso-wrap-edited:f;mso-position-horizontal:center;mso-position-horizontal-relative:margin;mso-position-vertical:center;mso-position-vertical-relative:margin" wrapcoords="8171 1442 8280 1750 9233 2038 9288 2096 10432 2365 10432 2673 10759 2962 10786 19291 9342 19311 8743 19407 9097 19599 8498 19753 8498 19888 10786 19907 9805 20022 9506 20080 9560 20176 11957 20176 12066 20176 12012 20080 10786 19907 13019 19888 13101 19811 12638 19599 12829 19426 11821 19291 10786 19291 10813 2962 11113 2692 11140 2365 12257 2096 12257 2038 13265 1750 13401 1442 8171 1442">
          <v:imagedata r:id="rId1" o:title="BRND0001 Letterhead_FA_For 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4E22"/>
    <w:multiLevelType w:val="hybridMultilevel"/>
    <w:tmpl w:val="4A5632E2"/>
    <w:lvl w:ilvl="0" w:tplc="5DF2A73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F763A4"/>
    <w:multiLevelType w:val="hybridMultilevel"/>
    <w:tmpl w:val="D1124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295A58"/>
    <w:multiLevelType w:val="hybridMultilevel"/>
    <w:tmpl w:val="07DCBB90"/>
    <w:lvl w:ilvl="0" w:tplc="5DF2A73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FF2BDB"/>
    <w:multiLevelType w:val="hybridMultilevel"/>
    <w:tmpl w:val="6B0AC1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15422CE"/>
    <w:multiLevelType w:val="hybridMultilevel"/>
    <w:tmpl w:val="C90C88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7057C08"/>
    <w:multiLevelType w:val="hybridMultilevel"/>
    <w:tmpl w:val="5CF0B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50E5AA9"/>
    <w:multiLevelType w:val="hybridMultilevel"/>
    <w:tmpl w:val="80104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B523A96"/>
    <w:multiLevelType w:val="hybridMultilevel"/>
    <w:tmpl w:val="A6B628D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62C568D8"/>
    <w:multiLevelType w:val="hybridMultilevel"/>
    <w:tmpl w:val="D8D85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3586794"/>
    <w:multiLevelType w:val="hybridMultilevel"/>
    <w:tmpl w:val="CD560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4446155"/>
    <w:multiLevelType w:val="hybridMultilevel"/>
    <w:tmpl w:val="71380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B167D3F"/>
    <w:multiLevelType w:val="hybridMultilevel"/>
    <w:tmpl w:val="6CB62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06643E4"/>
    <w:multiLevelType w:val="hybridMultilevel"/>
    <w:tmpl w:val="9F0CFD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A420580"/>
    <w:multiLevelType w:val="hybridMultilevel"/>
    <w:tmpl w:val="5810EC9C"/>
    <w:lvl w:ilvl="0" w:tplc="5DF2A73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EB35E1E"/>
    <w:multiLevelType w:val="hybridMultilevel"/>
    <w:tmpl w:val="E3A276FA"/>
    <w:lvl w:ilvl="0" w:tplc="5DF2A73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EDE4E05"/>
    <w:multiLevelType w:val="hybridMultilevel"/>
    <w:tmpl w:val="DCB814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0"/>
  </w:num>
  <w:num w:numId="4">
    <w:abstractNumId w:val="14"/>
  </w:num>
  <w:num w:numId="5">
    <w:abstractNumId w:val="10"/>
  </w:num>
  <w:num w:numId="6">
    <w:abstractNumId w:val="15"/>
  </w:num>
  <w:num w:numId="7">
    <w:abstractNumId w:val="11"/>
  </w:num>
  <w:num w:numId="8">
    <w:abstractNumId w:val="5"/>
  </w:num>
  <w:num w:numId="9">
    <w:abstractNumId w:val="8"/>
  </w:num>
  <w:num w:numId="10">
    <w:abstractNumId w:val="12"/>
  </w:num>
  <w:num w:numId="11">
    <w:abstractNumId w:val="9"/>
  </w:num>
  <w:num w:numId="12">
    <w:abstractNumId w:val="6"/>
  </w:num>
  <w:num w:numId="13">
    <w:abstractNumId w:val="1"/>
  </w:num>
  <w:num w:numId="14">
    <w:abstractNumId w:val="7"/>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EB"/>
    <w:rsid w:val="00207255"/>
    <w:rsid w:val="003535D4"/>
    <w:rsid w:val="003E4096"/>
    <w:rsid w:val="003E58E9"/>
    <w:rsid w:val="00414501"/>
    <w:rsid w:val="004225EB"/>
    <w:rsid w:val="005847F4"/>
    <w:rsid w:val="005D67EC"/>
    <w:rsid w:val="006337A3"/>
    <w:rsid w:val="00641FDB"/>
    <w:rsid w:val="006E4ED9"/>
    <w:rsid w:val="006F33FC"/>
    <w:rsid w:val="00723BAA"/>
    <w:rsid w:val="007E2F50"/>
    <w:rsid w:val="0082498E"/>
    <w:rsid w:val="0093706C"/>
    <w:rsid w:val="00A20C91"/>
    <w:rsid w:val="00A644E7"/>
    <w:rsid w:val="00B16EB9"/>
    <w:rsid w:val="00B241D2"/>
    <w:rsid w:val="00B46A90"/>
    <w:rsid w:val="00BA7163"/>
    <w:rsid w:val="00BC15C5"/>
    <w:rsid w:val="00C222DB"/>
    <w:rsid w:val="00C3132B"/>
    <w:rsid w:val="00C44554"/>
    <w:rsid w:val="00C77815"/>
    <w:rsid w:val="00EA3676"/>
    <w:rsid w:val="00F27EA9"/>
    <w:rsid w:val="00F35024"/>
    <w:rsid w:val="00F70654"/>
    <w:rsid w:val="00FA0CC3"/>
    <w:rsid w:val="00FA120F"/>
    <w:rsid w:val="00FE1B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EDE9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5EB"/>
    <w:pPr>
      <w:widowControl w:val="0"/>
      <w:spacing w:after="200" w:line="276" w:lineRule="auto"/>
    </w:pPr>
    <w:rPr>
      <w:rFonts w:eastAsiaTheme="minorHAnsi"/>
      <w:sz w:val="22"/>
      <w:szCs w:val="22"/>
      <w:lang w:val="en-US"/>
    </w:rPr>
  </w:style>
  <w:style w:type="paragraph" w:styleId="Heading1">
    <w:name w:val="heading 1"/>
    <w:basedOn w:val="Normal"/>
    <w:next w:val="Normal"/>
    <w:link w:val="Heading1Char"/>
    <w:qFormat/>
    <w:rsid w:val="00A644E7"/>
    <w:pPr>
      <w:keepNext/>
      <w:widowControl/>
      <w:spacing w:after="0" w:line="240" w:lineRule="auto"/>
      <w:ind w:left="1701" w:right="1"/>
      <w:jc w:val="both"/>
      <w:outlineLvl w:val="0"/>
    </w:pPr>
    <w:rPr>
      <w:rFonts w:ascii="Palatino" w:eastAsia="Times New Roman" w:hAnsi="Palatino" w:cs="Times New Roman"/>
      <w:b/>
      <w:bCs/>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5EB"/>
    <w:pPr>
      <w:widowControl/>
      <w:tabs>
        <w:tab w:val="center" w:pos="4320"/>
        <w:tab w:val="right" w:pos="8640"/>
      </w:tabs>
      <w:spacing w:after="0" w:line="240" w:lineRule="auto"/>
    </w:pPr>
    <w:rPr>
      <w:rFonts w:eastAsiaTheme="minorEastAsia"/>
      <w:sz w:val="24"/>
      <w:szCs w:val="24"/>
      <w:lang w:val="en-AU"/>
    </w:rPr>
  </w:style>
  <w:style w:type="character" w:customStyle="1" w:styleId="HeaderChar">
    <w:name w:val="Header Char"/>
    <w:basedOn w:val="DefaultParagraphFont"/>
    <w:link w:val="Header"/>
    <w:uiPriority w:val="99"/>
    <w:rsid w:val="004225EB"/>
  </w:style>
  <w:style w:type="paragraph" w:styleId="Footer">
    <w:name w:val="footer"/>
    <w:basedOn w:val="Normal"/>
    <w:link w:val="FooterChar"/>
    <w:uiPriority w:val="99"/>
    <w:unhideWhenUsed/>
    <w:rsid w:val="004225EB"/>
    <w:pPr>
      <w:widowControl/>
      <w:tabs>
        <w:tab w:val="center" w:pos="4320"/>
        <w:tab w:val="right" w:pos="8640"/>
      </w:tabs>
      <w:spacing w:after="0" w:line="240" w:lineRule="auto"/>
    </w:pPr>
    <w:rPr>
      <w:rFonts w:eastAsiaTheme="minorEastAsia"/>
      <w:sz w:val="24"/>
      <w:szCs w:val="24"/>
      <w:lang w:val="en-AU"/>
    </w:rPr>
  </w:style>
  <w:style w:type="character" w:customStyle="1" w:styleId="FooterChar">
    <w:name w:val="Footer Char"/>
    <w:basedOn w:val="DefaultParagraphFont"/>
    <w:link w:val="Footer"/>
    <w:uiPriority w:val="99"/>
    <w:rsid w:val="004225EB"/>
  </w:style>
  <w:style w:type="character" w:customStyle="1" w:styleId="Heading1Char">
    <w:name w:val="Heading 1 Char"/>
    <w:basedOn w:val="DefaultParagraphFont"/>
    <w:link w:val="Heading1"/>
    <w:rsid w:val="00A644E7"/>
    <w:rPr>
      <w:rFonts w:ascii="Palatino" w:eastAsia="Times New Roman" w:hAnsi="Palatino" w:cs="Times New Roman"/>
      <w:b/>
      <w:bCs/>
      <w:sz w:val="22"/>
      <w:szCs w:val="20"/>
      <w:lang w:eastAsia="en-AU"/>
    </w:rPr>
  </w:style>
  <w:style w:type="character" w:styleId="Hyperlink">
    <w:name w:val="Hyperlink"/>
    <w:basedOn w:val="DefaultParagraphFont"/>
    <w:rsid w:val="00A644E7"/>
    <w:rPr>
      <w:color w:val="0000FF"/>
      <w:u w:val="single"/>
    </w:rPr>
  </w:style>
  <w:style w:type="paragraph" w:styleId="BlockText">
    <w:name w:val="Block Text"/>
    <w:basedOn w:val="Normal"/>
    <w:rsid w:val="00A644E7"/>
    <w:pPr>
      <w:widowControl/>
      <w:spacing w:after="0" w:line="240" w:lineRule="auto"/>
      <w:ind w:left="1701" w:right="1"/>
      <w:jc w:val="both"/>
    </w:pPr>
    <w:rPr>
      <w:rFonts w:ascii="Palatino" w:eastAsia="Times New Roman" w:hAnsi="Palatino" w:cs="Times New Roman"/>
      <w:szCs w:val="20"/>
      <w:lang w:val="en-AU" w:eastAsia="en-AU"/>
    </w:rPr>
  </w:style>
  <w:style w:type="paragraph" w:styleId="ListParagraph">
    <w:name w:val="List Paragraph"/>
    <w:basedOn w:val="Normal"/>
    <w:uiPriority w:val="34"/>
    <w:qFormat/>
    <w:rsid w:val="005D67EC"/>
    <w:pPr>
      <w:widowControl/>
      <w:ind w:left="720"/>
      <w:contextualSpacing/>
    </w:pPr>
    <w:rPr>
      <w:lang w:val="en-AU"/>
    </w:rPr>
  </w:style>
  <w:style w:type="paragraph" w:customStyle="1" w:styleId="Default">
    <w:name w:val="Default"/>
    <w:rsid w:val="00BC15C5"/>
    <w:pPr>
      <w:autoSpaceDE w:val="0"/>
      <w:autoSpaceDN w:val="0"/>
      <w:adjustRightInd w:val="0"/>
    </w:pPr>
    <w:rPr>
      <w:rFonts w:ascii="Arial" w:hAnsi="Arial" w:cs="Arial"/>
      <w:color w:val="000000"/>
    </w:rPr>
  </w:style>
  <w:style w:type="paragraph" w:styleId="FootnoteText">
    <w:name w:val="footnote text"/>
    <w:basedOn w:val="Normal"/>
    <w:link w:val="FootnoteTextChar"/>
    <w:uiPriority w:val="99"/>
    <w:semiHidden/>
    <w:unhideWhenUsed/>
    <w:rsid w:val="00641FDB"/>
    <w:pPr>
      <w:widowControl/>
      <w:spacing w:after="0" w:line="240" w:lineRule="auto"/>
    </w:pPr>
    <w:rPr>
      <w:sz w:val="20"/>
      <w:szCs w:val="20"/>
      <w:lang w:val="en-AU"/>
    </w:rPr>
  </w:style>
  <w:style w:type="character" w:customStyle="1" w:styleId="FootnoteTextChar">
    <w:name w:val="Footnote Text Char"/>
    <w:basedOn w:val="DefaultParagraphFont"/>
    <w:link w:val="FootnoteText"/>
    <w:uiPriority w:val="99"/>
    <w:semiHidden/>
    <w:rsid w:val="00641FDB"/>
    <w:rPr>
      <w:rFonts w:eastAsiaTheme="minorHAnsi"/>
      <w:sz w:val="20"/>
      <w:szCs w:val="20"/>
    </w:rPr>
  </w:style>
  <w:style w:type="character" w:styleId="FootnoteReference">
    <w:name w:val="footnote reference"/>
    <w:basedOn w:val="DefaultParagraphFont"/>
    <w:uiPriority w:val="99"/>
    <w:semiHidden/>
    <w:unhideWhenUsed/>
    <w:rsid w:val="00641FDB"/>
    <w:rPr>
      <w:vertAlign w:val="superscript"/>
    </w:rPr>
  </w:style>
  <w:style w:type="character" w:styleId="CommentReference">
    <w:name w:val="annotation reference"/>
    <w:basedOn w:val="DefaultParagraphFont"/>
    <w:uiPriority w:val="99"/>
    <w:semiHidden/>
    <w:unhideWhenUsed/>
    <w:rsid w:val="00641FDB"/>
    <w:rPr>
      <w:sz w:val="16"/>
      <w:szCs w:val="16"/>
    </w:rPr>
  </w:style>
  <w:style w:type="paragraph" w:styleId="CommentText">
    <w:name w:val="annotation text"/>
    <w:basedOn w:val="Normal"/>
    <w:link w:val="CommentTextChar"/>
    <w:uiPriority w:val="99"/>
    <w:semiHidden/>
    <w:unhideWhenUsed/>
    <w:rsid w:val="00641FDB"/>
    <w:pPr>
      <w:widowControl/>
      <w:spacing w:line="240" w:lineRule="auto"/>
    </w:pPr>
    <w:rPr>
      <w:sz w:val="20"/>
      <w:szCs w:val="20"/>
      <w:lang w:val="en-AU"/>
    </w:rPr>
  </w:style>
  <w:style w:type="character" w:customStyle="1" w:styleId="CommentTextChar">
    <w:name w:val="Comment Text Char"/>
    <w:basedOn w:val="DefaultParagraphFont"/>
    <w:link w:val="CommentText"/>
    <w:uiPriority w:val="99"/>
    <w:semiHidden/>
    <w:rsid w:val="00641FDB"/>
    <w:rPr>
      <w:rFonts w:eastAsiaTheme="minorHAnsi"/>
      <w:sz w:val="20"/>
      <w:szCs w:val="20"/>
    </w:rPr>
  </w:style>
  <w:style w:type="paragraph" w:styleId="BalloonText">
    <w:name w:val="Balloon Text"/>
    <w:basedOn w:val="Normal"/>
    <w:link w:val="BalloonTextChar"/>
    <w:uiPriority w:val="99"/>
    <w:semiHidden/>
    <w:unhideWhenUsed/>
    <w:rsid w:val="00641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FDB"/>
    <w:rPr>
      <w:rFonts w:ascii="Tahoma" w:eastAsiaTheme="minorHAns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5EB"/>
    <w:pPr>
      <w:widowControl w:val="0"/>
      <w:spacing w:after="200" w:line="276" w:lineRule="auto"/>
    </w:pPr>
    <w:rPr>
      <w:rFonts w:eastAsiaTheme="minorHAnsi"/>
      <w:sz w:val="22"/>
      <w:szCs w:val="22"/>
      <w:lang w:val="en-US"/>
    </w:rPr>
  </w:style>
  <w:style w:type="paragraph" w:styleId="Heading1">
    <w:name w:val="heading 1"/>
    <w:basedOn w:val="Normal"/>
    <w:next w:val="Normal"/>
    <w:link w:val="Heading1Char"/>
    <w:qFormat/>
    <w:rsid w:val="00A644E7"/>
    <w:pPr>
      <w:keepNext/>
      <w:widowControl/>
      <w:spacing w:after="0" w:line="240" w:lineRule="auto"/>
      <w:ind w:left="1701" w:right="1"/>
      <w:jc w:val="both"/>
      <w:outlineLvl w:val="0"/>
    </w:pPr>
    <w:rPr>
      <w:rFonts w:ascii="Palatino" w:eastAsia="Times New Roman" w:hAnsi="Palatino" w:cs="Times New Roman"/>
      <w:b/>
      <w:bCs/>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5EB"/>
    <w:pPr>
      <w:widowControl/>
      <w:tabs>
        <w:tab w:val="center" w:pos="4320"/>
        <w:tab w:val="right" w:pos="8640"/>
      </w:tabs>
      <w:spacing w:after="0" w:line="240" w:lineRule="auto"/>
    </w:pPr>
    <w:rPr>
      <w:rFonts w:eastAsiaTheme="minorEastAsia"/>
      <w:sz w:val="24"/>
      <w:szCs w:val="24"/>
      <w:lang w:val="en-AU"/>
    </w:rPr>
  </w:style>
  <w:style w:type="character" w:customStyle="1" w:styleId="HeaderChar">
    <w:name w:val="Header Char"/>
    <w:basedOn w:val="DefaultParagraphFont"/>
    <w:link w:val="Header"/>
    <w:uiPriority w:val="99"/>
    <w:rsid w:val="004225EB"/>
  </w:style>
  <w:style w:type="paragraph" w:styleId="Footer">
    <w:name w:val="footer"/>
    <w:basedOn w:val="Normal"/>
    <w:link w:val="FooterChar"/>
    <w:uiPriority w:val="99"/>
    <w:unhideWhenUsed/>
    <w:rsid w:val="004225EB"/>
    <w:pPr>
      <w:widowControl/>
      <w:tabs>
        <w:tab w:val="center" w:pos="4320"/>
        <w:tab w:val="right" w:pos="8640"/>
      </w:tabs>
      <w:spacing w:after="0" w:line="240" w:lineRule="auto"/>
    </w:pPr>
    <w:rPr>
      <w:rFonts w:eastAsiaTheme="minorEastAsia"/>
      <w:sz w:val="24"/>
      <w:szCs w:val="24"/>
      <w:lang w:val="en-AU"/>
    </w:rPr>
  </w:style>
  <w:style w:type="character" w:customStyle="1" w:styleId="FooterChar">
    <w:name w:val="Footer Char"/>
    <w:basedOn w:val="DefaultParagraphFont"/>
    <w:link w:val="Footer"/>
    <w:uiPriority w:val="99"/>
    <w:rsid w:val="004225EB"/>
  </w:style>
  <w:style w:type="character" w:customStyle="1" w:styleId="Heading1Char">
    <w:name w:val="Heading 1 Char"/>
    <w:basedOn w:val="DefaultParagraphFont"/>
    <w:link w:val="Heading1"/>
    <w:rsid w:val="00A644E7"/>
    <w:rPr>
      <w:rFonts w:ascii="Palatino" w:eastAsia="Times New Roman" w:hAnsi="Palatino" w:cs="Times New Roman"/>
      <w:b/>
      <w:bCs/>
      <w:sz w:val="22"/>
      <w:szCs w:val="20"/>
      <w:lang w:eastAsia="en-AU"/>
    </w:rPr>
  </w:style>
  <w:style w:type="character" w:styleId="Hyperlink">
    <w:name w:val="Hyperlink"/>
    <w:basedOn w:val="DefaultParagraphFont"/>
    <w:rsid w:val="00A644E7"/>
    <w:rPr>
      <w:color w:val="0000FF"/>
      <w:u w:val="single"/>
    </w:rPr>
  </w:style>
  <w:style w:type="paragraph" w:styleId="BlockText">
    <w:name w:val="Block Text"/>
    <w:basedOn w:val="Normal"/>
    <w:rsid w:val="00A644E7"/>
    <w:pPr>
      <w:widowControl/>
      <w:spacing w:after="0" w:line="240" w:lineRule="auto"/>
      <w:ind w:left="1701" w:right="1"/>
      <w:jc w:val="both"/>
    </w:pPr>
    <w:rPr>
      <w:rFonts w:ascii="Palatino" w:eastAsia="Times New Roman" w:hAnsi="Palatino" w:cs="Times New Roman"/>
      <w:szCs w:val="20"/>
      <w:lang w:val="en-AU" w:eastAsia="en-AU"/>
    </w:rPr>
  </w:style>
  <w:style w:type="paragraph" w:styleId="ListParagraph">
    <w:name w:val="List Paragraph"/>
    <w:basedOn w:val="Normal"/>
    <w:uiPriority w:val="34"/>
    <w:qFormat/>
    <w:rsid w:val="005D67EC"/>
    <w:pPr>
      <w:widowControl/>
      <w:ind w:left="720"/>
      <w:contextualSpacing/>
    </w:pPr>
    <w:rPr>
      <w:lang w:val="en-AU"/>
    </w:rPr>
  </w:style>
  <w:style w:type="paragraph" w:customStyle="1" w:styleId="Default">
    <w:name w:val="Default"/>
    <w:rsid w:val="00BC15C5"/>
    <w:pPr>
      <w:autoSpaceDE w:val="0"/>
      <w:autoSpaceDN w:val="0"/>
      <w:adjustRightInd w:val="0"/>
    </w:pPr>
    <w:rPr>
      <w:rFonts w:ascii="Arial" w:hAnsi="Arial" w:cs="Arial"/>
      <w:color w:val="000000"/>
    </w:rPr>
  </w:style>
  <w:style w:type="paragraph" w:styleId="FootnoteText">
    <w:name w:val="footnote text"/>
    <w:basedOn w:val="Normal"/>
    <w:link w:val="FootnoteTextChar"/>
    <w:uiPriority w:val="99"/>
    <w:semiHidden/>
    <w:unhideWhenUsed/>
    <w:rsid w:val="00641FDB"/>
    <w:pPr>
      <w:widowControl/>
      <w:spacing w:after="0" w:line="240" w:lineRule="auto"/>
    </w:pPr>
    <w:rPr>
      <w:sz w:val="20"/>
      <w:szCs w:val="20"/>
      <w:lang w:val="en-AU"/>
    </w:rPr>
  </w:style>
  <w:style w:type="character" w:customStyle="1" w:styleId="FootnoteTextChar">
    <w:name w:val="Footnote Text Char"/>
    <w:basedOn w:val="DefaultParagraphFont"/>
    <w:link w:val="FootnoteText"/>
    <w:uiPriority w:val="99"/>
    <w:semiHidden/>
    <w:rsid w:val="00641FDB"/>
    <w:rPr>
      <w:rFonts w:eastAsiaTheme="minorHAnsi"/>
      <w:sz w:val="20"/>
      <w:szCs w:val="20"/>
    </w:rPr>
  </w:style>
  <w:style w:type="character" w:styleId="FootnoteReference">
    <w:name w:val="footnote reference"/>
    <w:basedOn w:val="DefaultParagraphFont"/>
    <w:uiPriority w:val="99"/>
    <w:semiHidden/>
    <w:unhideWhenUsed/>
    <w:rsid w:val="00641FDB"/>
    <w:rPr>
      <w:vertAlign w:val="superscript"/>
    </w:rPr>
  </w:style>
  <w:style w:type="character" w:styleId="CommentReference">
    <w:name w:val="annotation reference"/>
    <w:basedOn w:val="DefaultParagraphFont"/>
    <w:uiPriority w:val="99"/>
    <w:semiHidden/>
    <w:unhideWhenUsed/>
    <w:rsid w:val="00641FDB"/>
    <w:rPr>
      <w:sz w:val="16"/>
      <w:szCs w:val="16"/>
    </w:rPr>
  </w:style>
  <w:style w:type="paragraph" w:styleId="CommentText">
    <w:name w:val="annotation text"/>
    <w:basedOn w:val="Normal"/>
    <w:link w:val="CommentTextChar"/>
    <w:uiPriority w:val="99"/>
    <w:semiHidden/>
    <w:unhideWhenUsed/>
    <w:rsid w:val="00641FDB"/>
    <w:pPr>
      <w:widowControl/>
      <w:spacing w:line="240" w:lineRule="auto"/>
    </w:pPr>
    <w:rPr>
      <w:sz w:val="20"/>
      <w:szCs w:val="20"/>
      <w:lang w:val="en-AU"/>
    </w:rPr>
  </w:style>
  <w:style w:type="character" w:customStyle="1" w:styleId="CommentTextChar">
    <w:name w:val="Comment Text Char"/>
    <w:basedOn w:val="DefaultParagraphFont"/>
    <w:link w:val="CommentText"/>
    <w:uiPriority w:val="99"/>
    <w:semiHidden/>
    <w:rsid w:val="00641FDB"/>
    <w:rPr>
      <w:rFonts w:eastAsiaTheme="minorHAnsi"/>
      <w:sz w:val="20"/>
      <w:szCs w:val="20"/>
    </w:rPr>
  </w:style>
  <w:style w:type="paragraph" w:styleId="BalloonText">
    <w:name w:val="Balloon Text"/>
    <w:basedOn w:val="Normal"/>
    <w:link w:val="BalloonTextChar"/>
    <w:uiPriority w:val="99"/>
    <w:semiHidden/>
    <w:unhideWhenUsed/>
    <w:rsid w:val="00641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FDB"/>
    <w:rPr>
      <w:rFonts w:ascii="Tahoma" w:eastAsiaTheme="minorHAns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nsw.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hmrc.gov.au/guidelines-publications/pr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au/Series/C2004A04516"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nhmrc.gov.au/guidelines-publications/e72" TargetMode="External"/><Relationship Id="rId4" Type="http://schemas.microsoft.com/office/2007/relationships/stylesWithEffects" Target="stylesWithEffects.xml"/><Relationship Id="rId9" Type="http://schemas.openxmlformats.org/officeDocument/2006/relationships/hyperlink" Target="https://www.nhmrc.gov.au/guidelines-publications/r3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8736A-2C69-4015-9989-A0823738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UWS</Company>
  <LinksUpToDate>false</LinksUpToDate>
  <CharactersWithSpaces>12277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 Chant</dc:creator>
  <cp:lastModifiedBy>Alison Dayes</cp:lastModifiedBy>
  <cp:revision>5</cp:revision>
  <dcterms:created xsi:type="dcterms:W3CDTF">2016-11-25T00:44:00Z</dcterms:created>
  <dcterms:modified xsi:type="dcterms:W3CDTF">2016-11-25T02:05:00Z</dcterms:modified>
</cp:coreProperties>
</file>