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AD" w:rsidRPr="00125DC7" w:rsidRDefault="007D4FAD" w:rsidP="00233062">
      <w:pPr>
        <w:autoSpaceDE w:val="0"/>
        <w:autoSpaceDN w:val="0"/>
        <w:adjustRightInd w:val="0"/>
        <w:spacing w:after="0"/>
        <w:jc w:val="center"/>
        <w:rPr>
          <w:rFonts w:ascii="Arial" w:hAnsi="Arial" w:cs="Arial"/>
          <w:color w:val="595959" w:themeColor="text1" w:themeTint="A6"/>
          <w:sz w:val="20"/>
          <w:szCs w:val="24"/>
        </w:rPr>
      </w:pPr>
      <w:r w:rsidRPr="00125DC7">
        <w:rPr>
          <w:rFonts w:ascii="Arial" w:hAnsi="Arial" w:cs="Arial"/>
          <w:color w:val="595959" w:themeColor="text1" w:themeTint="A6"/>
          <w:sz w:val="20"/>
          <w:szCs w:val="24"/>
        </w:rPr>
        <w:t>Culturally and Linguistically</w:t>
      </w:r>
      <w:r w:rsidR="006C5140" w:rsidRPr="00125DC7">
        <w:rPr>
          <w:rFonts w:ascii="Arial" w:hAnsi="Arial" w:cs="Arial"/>
          <w:color w:val="595959" w:themeColor="text1" w:themeTint="A6"/>
          <w:sz w:val="20"/>
          <w:szCs w:val="24"/>
        </w:rPr>
        <w:t xml:space="preserve"> </w:t>
      </w:r>
      <w:r w:rsidRPr="00125DC7">
        <w:rPr>
          <w:rFonts w:ascii="Arial" w:hAnsi="Arial" w:cs="Arial"/>
          <w:color w:val="595959" w:themeColor="text1" w:themeTint="A6"/>
          <w:sz w:val="20"/>
          <w:szCs w:val="24"/>
        </w:rPr>
        <w:t>Diverse Communities 2013</w:t>
      </w:r>
      <w:r w:rsidR="006C5140" w:rsidRPr="00125DC7">
        <w:rPr>
          <w:rFonts w:ascii="Arial" w:hAnsi="Arial" w:cs="Arial"/>
          <w:color w:val="595959" w:themeColor="text1" w:themeTint="A6"/>
          <w:sz w:val="20"/>
          <w:szCs w:val="24"/>
        </w:rPr>
        <w:t xml:space="preserve"> Conference</w:t>
      </w:r>
    </w:p>
    <w:p w:rsidR="007D4FAD" w:rsidRPr="00125DC7" w:rsidRDefault="007D4FAD" w:rsidP="006C5140">
      <w:pPr>
        <w:autoSpaceDE w:val="0"/>
        <w:autoSpaceDN w:val="0"/>
        <w:adjustRightInd w:val="0"/>
        <w:spacing w:after="0"/>
        <w:jc w:val="center"/>
        <w:rPr>
          <w:rFonts w:ascii="Arial" w:hAnsi="Arial" w:cs="Arial"/>
          <w:color w:val="595959" w:themeColor="text1" w:themeTint="A6"/>
          <w:sz w:val="20"/>
          <w:szCs w:val="24"/>
        </w:rPr>
      </w:pPr>
      <w:r w:rsidRPr="00125DC7">
        <w:rPr>
          <w:rFonts w:ascii="Arial" w:hAnsi="Arial" w:cs="Arial"/>
          <w:color w:val="595959" w:themeColor="text1" w:themeTint="A6"/>
          <w:sz w:val="20"/>
          <w:szCs w:val="24"/>
        </w:rPr>
        <w:t>Supporting integration and accomplishment for Australians of all backgrounds</w:t>
      </w:r>
    </w:p>
    <w:p w:rsidR="007D4FAD" w:rsidRPr="00125DC7" w:rsidRDefault="007D4FAD" w:rsidP="00D157BC">
      <w:pPr>
        <w:autoSpaceDE w:val="0"/>
        <w:autoSpaceDN w:val="0"/>
        <w:adjustRightInd w:val="0"/>
        <w:spacing w:after="0"/>
        <w:jc w:val="center"/>
        <w:rPr>
          <w:rFonts w:ascii="Arial" w:hAnsi="Arial" w:cs="Arial"/>
          <w:color w:val="595959" w:themeColor="text1" w:themeTint="A6"/>
          <w:sz w:val="20"/>
          <w:szCs w:val="24"/>
        </w:rPr>
      </w:pPr>
      <w:r w:rsidRPr="00125DC7">
        <w:rPr>
          <w:rFonts w:ascii="Arial" w:hAnsi="Arial" w:cs="Arial"/>
          <w:color w:val="595959" w:themeColor="text1" w:themeTint="A6"/>
          <w:sz w:val="20"/>
          <w:szCs w:val="24"/>
        </w:rPr>
        <w:t>May 9 - 10, 2013</w:t>
      </w:r>
      <w:r w:rsidR="006C5140" w:rsidRPr="00125DC7">
        <w:rPr>
          <w:rFonts w:ascii="Arial" w:hAnsi="Arial" w:cs="Arial"/>
          <w:color w:val="595959" w:themeColor="text1" w:themeTint="A6"/>
          <w:sz w:val="20"/>
          <w:szCs w:val="24"/>
        </w:rPr>
        <w:t xml:space="preserve">, </w:t>
      </w:r>
      <w:r w:rsidRPr="00125DC7">
        <w:rPr>
          <w:rFonts w:ascii="Arial" w:hAnsi="Arial" w:cs="Arial"/>
          <w:color w:val="595959" w:themeColor="text1" w:themeTint="A6"/>
          <w:sz w:val="20"/>
          <w:szCs w:val="24"/>
        </w:rPr>
        <w:t>Rendezvous Hotel, Melbourne</w:t>
      </w:r>
    </w:p>
    <w:p w:rsidR="007D4FAD" w:rsidRPr="00125DC7" w:rsidRDefault="006F45E0" w:rsidP="00125DC7">
      <w:pPr>
        <w:pStyle w:val="Heading1"/>
        <w:jc w:val="center"/>
      </w:pPr>
      <w:r w:rsidRPr="00125DC7">
        <w:t>TRUE ACCEPTANCE OF DIVERSITY - IS AWARENESS ENOUGH?</w:t>
      </w:r>
    </w:p>
    <w:p w:rsidR="006F45E0" w:rsidRDefault="006F45E0" w:rsidP="00125DC7">
      <w:pPr>
        <w:spacing w:after="0"/>
        <w:jc w:val="center"/>
        <w:rPr>
          <w:rFonts w:ascii="Arial" w:eastAsia="Times New Roman" w:hAnsi="Arial" w:cs="Arial"/>
          <w:b/>
          <w:sz w:val="20"/>
        </w:rPr>
      </w:pPr>
      <w:r w:rsidRPr="00125DC7">
        <w:rPr>
          <w:rFonts w:ascii="Arial" w:eastAsia="Times New Roman" w:hAnsi="Arial" w:cs="Arial"/>
          <w:b/>
          <w:sz w:val="20"/>
        </w:rPr>
        <w:t>Dr Sev Ozdowski OAM FAICD</w:t>
      </w:r>
    </w:p>
    <w:p w:rsidR="00125DC7" w:rsidRPr="00125DC7" w:rsidRDefault="00125DC7" w:rsidP="00125DC7">
      <w:pPr>
        <w:spacing w:after="0"/>
        <w:jc w:val="center"/>
        <w:rPr>
          <w:rFonts w:ascii="Arial" w:eastAsia="Times New Roman" w:hAnsi="Arial" w:cs="Arial"/>
          <w:b/>
          <w:sz w:val="20"/>
        </w:rPr>
      </w:pPr>
    </w:p>
    <w:p w:rsidR="006F45E0" w:rsidRPr="00125DC7" w:rsidRDefault="006F45E0" w:rsidP="006F45E0">
      <w:pPr>
        <w:autoSpaceDE w:val="0"/>
        <w:autoSpaceDN w:val="0"/>
        <w:adjustRightInd w:val="0"/>
        <w:spacing w:after="0"/>
        <w:jc w:val="center"/>
        <w:rPr>
          <w:rFonts w:ascii="Arial" w:eastAsia="Times New Roman" w:hAnsi="Arial" w:cs="Arial"/>
          <w:sz w:val="20"/>
          <w:szCs w:val="20"/>
        </w:rPr>
      </w:pPr>
      <w:r w:rsidRPr="00125DC7">
        <w:rPr>
          <w:rFonts w:ascii="Arial" w:eastAsia="Times New Roman" w:hAnsi="Arial" w:cs="Arial"/>
          <w:sz w:val="20"/>
          <w:szCs w:val="20"/>
        </w:rPr>
        <w:t xml:space="preserve">Director, Equity and Diversity, University of Western Sydney </w:t>
      </w:r>
      <w:r w:rsidR="00125DC7">
        <w:rPr>
          <w:rFonts w:ascii="Arial" w:eastAsia="Times New Roman" w:hAnsi="Arial" w:cs="Arial"/>
          <w:sz w:val="20"/>
          <w:szCs w:val="20"/>
        </w:rPr>
        <w:br/>
      </w:r>
      <w:r w:rsidRPr="00125DC7">
        <w:rPr>
          <w:rFonts w:ascii="Arial" w:eastAsia="Times New Roman" w:hAnsi="Arial" w:cs="Arial"/>
          <w:sz w:val="20"/>
          <w:szCs w:val="20"/>
        </w:rPr>
        <w:t>and former Australian Human Rights Commissioner</w:t>
      </w:r>
    </w:p>
    <w:p w:rsidR="006F45E0" w:rsidRPr="00125DC7" w:rsidRDefault="006F45E0" w:rsidP="006F45E0">
      <w:pPr>
        <w:autoSpaceDE w:val="0"/>
        <w:autoSpaceDN w:val="0"/>
        <w:adjustRightInd w:val="0"/>
        <w:spacing w:after="0"/>
        <w:jc w:val="center"/>
        <w:rPr>
          <w:rFonts w:ascii="Arial" w:hAnsi="Arial" w:cs="Times New Roman"/>
          <w:b/>
          <w:sz w:val="24"/>
          <w:szCs w:val="24"/>
        </w:rPr>
      </w:pPr>
    </w:p>
    <w:p w:rsidR="006F45E0" w:rsidRPr="00125DC7" w:rsidRDefault="006F45E0" w:rsidP="006F45E0">
      <w:pPr>
        <w:autoSpaceDE w:val="0"/>
        <w:autoSpaceDN w:val="0"/>
        <w:adjustRightInd w:val="0"/>
        <w:spacing w:after="0"/>
        <w:rPr>
          <w:rFonts w:ascii="Arial" w:hAnsi="Arial" w:cs="Times New Roman"/>
          <w:b/>
          <w:sz w:val="20"/>
          <w:szCs w:val="20"/>
        </w:rPr>
      </w:pPr>
      <w:r w:rsidRPr="00125DC7">
        <w:rPr>
          <w:rFonts w:ascii="Arial" w:hAnsi="Arial" w:cs="Times New Roman"/>
          <w:b/>
          <w:sz w:val="20"/>
          <w:szCs w:val="20"/>
        </w:rPr>
        <w:t>1.</w:t>
      </w:r>
      <w:r w:rsidRPr="00125DC7">
        <w:rPr>
          <w:rFonts w:ascii="Arial" w:hAnsi="Arial" w:cs="Times New Roman"/>
          <w:b/>
          <w:sz w:val="20"/>
          <w:szCs w:val="20"/>
        </w:rPr>
        <w:tab/>
        <w:t>INTRODUCTION</w:t>
      </w:r>
    </w:p>
    <w:p w:rsidR="006F45E0" w:rsidRPr="00125DC7" w:rsidRDefault="006F45E0" w:rsidP="006F45E0">
      <w:pPr>
        <w:autoSpaceDE w:val="0"/>
        <w:autoSpaceDN w:val="0"/>
        <w:adjustRightInd w:val="0"/>
        <w:spacing w:after="0"/>
        <w:rPr>
          <w:rFonts w:ascii="Arial" w:hAnsi="Arial" w:cs="Times New Roman"/>
          <w:sz w:val="20"/>
          <w:szCs w:val="20"/>
        </w:rPr>
      </w:pPr>
    </w:p>
    <w:p w:rsidR="00861B29" w:rsidRPr="00125DC7" w:rsidRDefault="00861B29" w:rsidP="000941C3">
      <w:pPr>
        <w:rPr>
          <w:rFonts w:ascii="Arial" w:hAnsi="Arial" w:cs="Times New Roman"/>
          <w:sz w:val="20"/>
          <w:szCs w:val="20"/>
        </w:rPr>
      </w:pPr>
      <w:r w:rsidRPr="00125DC7">
        <w:rPr>
          <w:rFonts w:ascii="Arial" w:hAnsi="Arial" w:cs="Times New Roman"/>
          <w:sz w:val="20"/>
          <w:szCs w:val="20"/>
        </w:rPr>
        <w:t>I am delighted to be invited t</w:t>
      </w:r>
      <w:r w:rsidR="00335A33" w:rsidRPr="00125DC7">
        <w:rPr>
          <w:rFonts w:ascii="Arial" w:hAnsi="Arial" w:cs="Times New Roman"/>
          <w:sz w:val="20"/>
          <w:szCs w:val="20"/>
        </w:rPr>
        <w:t>o contribute</w:t>
      </w:r>
      <w:r w:rsidR="00130E18" w:rsidRPr="00125DC7">
        <w:rPr>
          <w:rFonts w:ascii="Arial" w:hAnsi="Arial" w:cs="Times New Roman"/>
          <w:sz w:val="20"/>
          <w:szCs w:val="20"/>
        </w:rPr>
        <w:t xml:space="preserve"> in this important </w:t>
      </w:r>
      <w:r w:rsidR="00335A33" w:rsidRPr="00125DC7">
        <w:rPr>
          <w:rFonts w:ascii="Arial" w:hAnsi="Arial" w:cs="Times New Roman"/>
          <w:sz w:val="20"/>
          <w:szCs w:val="20"/>
        </w:rPr>
        <w:t>Summit</w:t>
      </w:r>
      <w:r w:rsidRPr="00125DC7">
        <w:rPr>
          <w:rFonts w:ascii="Arial" w:hAnsi="Arial" w:cs="Times New Roman"/>
          <w:sz w:val="20"/>
          <w:szCs w:val="20"/>
        </w:rPr>
        <w:t>.</w:t>
      </w:r>
    </w:p>
    <w:p w:rsidR="006F45E0" w:rsidRPr="00125DC7" w:rsidRDefault="00F112FA" w:rsidP="000941C3">
      <w:pPr>
        <w:autoSpaceDE w:val="0"/>
        <w:autoSpaceDN w:val="0"/>
        <w:adjustRightInd w:val="0"/>
        <w:rPr>
          <w:rFonts w:ascii="Arial" w:hAnsi="Arial" w:cs="Times New Roman"/>
          <w:sz w:val="20"/>
          <w:szCs w:val="20"/>
        </w:rPr>
      </w:pPr>
      <w:proofErr w:type="gramStart"/>
      <w:r w:rsidRPr="00125DC7">
        <w:rPr>
          <w:rFonts w:ascii="Arial" w:hAnsi="Arial" w:cs="Times New Roman"/>
          <w:sz w:val="20"/>
          <w:szCs w:val="20"/>
        </w:rPr>
        <w:t>Thank you Dr Ibrahim for your introduction.</w:t>
      </w:r>
      <w:proofErr w:type="gramEnd"/>
      <w:r w:rsidR="00335A33" w:rsidRPr="00125DC7">
        <w:rPr>
          <w:rFonts w:ascii="Arial" w:hAnsi="Arial" w:cs="Times New Roman"/>
          <w:sz w:val="20"/>
          <w:szCs w:val="20"/>
        </w:rPr>
        <w:t xml:space="preserve"> </w:t>
      </w:r>
      <w:r w:rsidR="006F45E0" w:rsidRPr="00125DC7">
        <w:rPr>
          <w:rFonts w:ascii="Arial" w:hAnsi="Arial" w:cs="Times New Roman"/>
          <w:sz w:val="20"/>
          <w:szCs w:val="20"/>
        </w:rPr>
        <w:t xml:space="preserve">I would like to start by acknowledging the traditional owners of the land on which we stand, and pay my respects to their elders both past and present. </w:t>
      </w:r>
    </w:p>
    <w:p w:rsidR="00863395" w:rsidRPr="00125DC7" w:rsidRDefault="00863395" w:rsidP="000941C3">
      <w:pPr>
        <w:rPr>
          <w:rFonts w:ascii="Arial" w:hAnsi="Arial" w:cs="Times New Roman"/>
          <w:b/>
          <w:i/>
          <w:sz w:val="20"/>
          <w:szCs w:val="20"/>
        </w:rPr>
      </w:pPr>
      <w:r w:rsidRPr="00125DC7">
        <w:rPr>
          <w:rFonts w:ascii="Arial" w:hAnsi="Arial" w:cs="Times New Roman"/>
          <w:sz w:val="20"/>
          <w:szCs w:val="20"/>
        </w:rPr>
        <w:t>Today I have been ask</w:t>
      </w:r>
      <w:r w:rsidR="00186DD9" w:rsidRPr="00125DC7">
        <w:rPr>
          <w:rFonts w:ascii="Arial" w:hAnsi="Arial" w:cs="Times New Roman"/>
          <w:sz w:val="20"/>
          <w:szCs w:val="20"/>
        </w:rPr>
        <w:t>ed to talk about history of Aus</w:t>
      </w:r>
      <w:r w:rsidRPr="00125DC7">
        <w:rPr>
          <w:rFonts w:ascii="Arial" w:hAnsi="Arial" w:cs="Times New Roman"/>
          <w:sz w:val="20"/>
          <w:szCs w:val="20"/>
        </w:rPr>
        <w:t xml:space="preserve">tralian multiculturalism </w:t>
      </w:r>
      <w:r w:rsidR="00F112FA" w:rsidRPr="00125DC7">
        <w:rPr>
          <w:rFonts w:ascii="Arial" w:hAnsi="Arial" w:cs="Times New Roman"/>
          <w:sz w:val="20"/>
          <w:szCs w:val="20"/>
        </w:rPr>
        <w:t>and in particular to addr</w:t>
      </w:r>
      <w:r w:rsidR="00186DD9" w:rsidRPr="00125DC7">
        <w:rPr>
          <w:rFonts w:ascii="Arial" w:hAnsi="Arial" w:cs="Times New Roman"/>
          <w:sz w:val="20"/>
          <w:szCs w:val="20"/>
        </w:rPr>
        <w:t xml:space="preserve">ess the question: </w:t>
      </w:r>
      <w:r w:rsidR="00186DD9" w:rsidRPr="00125DC7">
        <w:rPr>
          <w:rFonts w:ascii="Arial" w:hAnsi="Arial" w:cs="Times New Roman"/>
          <w:b/>
          <w:i/>
          <w:sz w:val="20"/>
          <w:szCs w:val="20"/>
        </w:rPr>
        <w:t>Weather true awareness of diversity is enough for its acceptance?</w:t>
      </w:r>
    </w:p>
    <w:p w:rsidR="00B65EA8" w:rsidRPr="00125DC7" w:rsidRDefault="00B65EA8" w:rsidP="00B65EA8">
      <w:pPr>
        <w:rPr>
          <w:rFonts w:ascii="Arial" w:hAnsi="Arial" w:cs="Times New Roman"/>
          <w:sz w:val="20"/>
          <w:szCs w:val="20"/>
        </w:rPr>
      </w:pPr>
      <w:r w:rsidRPr="00125DC7">
        <w:rPr>
          <w:rFonts w:ascii="Arial" w:hAnsi="Arial" w:cs="Times New Roman"/>
          <w:sz w:val="20"/>
          <w:szCs w:val="20"/>
        </w:rPr>
        <w:t>In order to answer this question, I will briefly examine the Australia’s historical background, with particular focus on elements that contributed to success of Australian multiculturalism.</w:t>
      </w:r>
    </w:p>
    <w:p w:rsidR="00B65EA8" w:rsidRPr="00125DC7" w:rsidRDefault="00186DD9" w:rsidP="000941C3">
      <w:pPr>
        <w:autoSpaceDE w:val="0"/>
        <w:autoSpaceDN w:val="0"/>
        <w:adjustRightInd w:val="0"/>
        <w:rPr>
          <w:rFonts w:ascii="Arial" w:hAnsi="Arial" w:cs="Times New Roman"/>
          <w:sz w:val="20"/>
          <w:szCs w:val="20"/>
        </w:rPr>
      </w:pPr>
      <w:r w:rsidRPr="00125DC7">
        <w:rPr>
          <w:rFonts w:ascii="Arial" w:hAnsi="Arial" w:cs="Times New Roman"/>
          <w:sz w:val="20"/>
          <w:szCs w:val="20"/>
        </w:rPr>
        <w:t>Before doing this I need to d</w:t>
      </w:r>
      <w:r w:rsidR="00863395" w:rsidRPr="00125DC7">
        <w:rPr>
          <w:rFonts w:ascii="Arial" w:hAnsi="Arial" w:cs="Times New Roman"/>
          <w:sz w:val="20"/>
          <w:szCs w:val="20"/>
        </w:rPr>
        <w:t xml:space="preserve">eclare conflict of interest – </w:t>
      </w:r>
      <w:r w:rsidRPr="00125DC7">
        <w:rPr>
          <w:rFonts w:ascii="Arial" w:hAnsi="Arial" w:cs="Times New Roman"/>
          <w:sz w:val="20"/>
          <w:szCs w:val="20"/>
        </w:rPr>
        <w:t xml:space="preserve">as I may </w:t>
      </w:r>
      <w:r w:rsidR="00863395" w:rsidRPr="00125DC7">
        <w:rPr>
          <w:rFonts w:ascii="Arial" w:hAnsi="Arial" w:cs="Times New Roman"/>
          <w:sz w:val="20"/>
          <w:szCs w:val="20"/>
        </w:rPr>
        <w:t xml:space="preserve">not </w:t>
      </w:r>
      <w:r w:rsidRPr="00125DC7">
        <w:rPr>
          <w:rFonts w:ascii="Arial" w:hAnsi="Arial" w:cs="Times New Roman"/>
          <w:sz w:val="20"/>
          <w:szCs w:val="20"/>
        </w:rPr>
        <w:t xml:space="preserve">be </w:t>
      </w:r>
      <w:r w:rsidR="00863395" w:rsidRPr="00125DC7">
        <w:rPr>
          <w:rFonts w:ascii="Arial" w:hAnsi="Arial" w:cs="Times New Roman"/>
          <w:sz w:val="20"/>
          <w:szCs w:val="20"/>
        </w:rPr>
        <w:t>the most objective analyst</w:t>
      </w:r>
      <w:r w:rsidR="00F112FA" w:rsidRPr="00125DC7">
        <w:rPr>
          <w:rFonts w:ascii="Arial" w:hAnsi="Arial" w:cs="Times New Roman"/>
          <w:sz w:val="20"/>
          <w:szCs w:val="20"/>
        </w:rPr>
        <w:t xml:space="preserve"> to answer this question</w:t>
      </w:r>
      <w:r w:rsidR="00335A33" w:rsidRPr="00125DC7">
        <w:rPr>
          <w:rFonts w:ascii="Arial" w:hAnsi="Arial" w:cs="Times New Roman"/>
          <w:sz w:val="20"/>
          <w:szCs w:val="20"/>
        </w:rPr>
        <w:t xml:space="preserve">. </w:t>
      </w:r>
      <w:r w:rsidR="00863395" w:rsidRPr="00125DC7">
        <w:rPr>
          <w:rFonts w:ascii="Arial" w:hAnsi="Arial" w:cs="Times New Roman"/>
          <w:sz w:val="20"/>
          <w:szCs w:val="20"/>
        </w:rPr>
        <w:t xml:space="preserve"> </w:t>
      </w:r>
      <w:r w:rsidR="00E91B0B" w:rsidRPr="00125DC7">
        <w:rPr>
          <w:rFonts w:ascii="Arial" w:hAnsi="Arial" w:cs="Times New Roman"/>
          <w:sz w:val="20"/>
          <w:szCs w:val="20"/>
        </w:rPr>
        <w:t>I</w:t>
      </w:r>
      <w:r w:rsidR="00863395" w:rsidRPr="00125DC7">
        <w:rPr>
          <w:rFonts w:ascii="Arial" w:hAnsi="Arial" w:cs="Times New Roman"/>
          <w:sz w:val="20"/>
          <w:szCs w:val="20"/>
        </w:rPr>
        <w:t>n fact</w:t>
      </w:r>
      <w:r w:rsidR="00E91B0B" w:rsidRPr="00125DC7">
        <w:rPr>
          <w:rFonts w:ascii="Arial" w:hAnsi="Arial" w:cs="Times New Roman"/>
          <w:sz w:val="20"/>
          <w:szCs w:val="20"/>
        </w:rPr>
        <w:t>, I am biased, because:</w:t>
      </w:r>
    </w:p>
    <w:p w:rsidR="00B65EA8" w:rsidRPr="00125DC7" w:rsidRDefault="00E91B0B" w:rsidP="000941C3">
      <w:pPr>
        <w:pStyle w:val="ListParagraph"/>
        <w:numPr>
          <w:ilvl w:val="0"/>
          <w:numId w:val="3"/>
        </w:numPr>
        <w:autoSpaceDE w:val="0"/>
        <w:autoSpaceDN w:val="0"/>
        <w:adjustRightInd w:val="0"/>
        <w:rPr>
          <w:rFonts w:ascii="Arial" w:hAnsi="Arial" w:cs="Times New Roman"/>
          <w:sz w:val="20"/>
          <w:szCs w:val="20"/>
        </w:rPr>
      </w:pPr>
      <w:r w:rsidRPr="00125DC7">
        <w:rPr>
          <w:rFonts w:ascii="Arial" w:hAnsi="Arial" w:cs="Times New Roman"/>
          <w:sz w:val="20"/>
          <w:szCs w:val="20"/>
        </w:rPr>
        <w:t>I have chosen to migrate to Australia because of its multicultural policies;</w:t>
      </w:r>
    </w:p>
    <w:p w:rsidR="00863395" w:rsidRPr="00125DC7" w:rsidRDefault="00863395" w:rsidP="000941C3">
      <w:pPr>
        <w:pStyle w:val="ListParagraph"/>
        <w:numPr>
          <w:ilvl w:val="0"/>
          <w:numId w:val="3"/>
        </w:numPr>
        <w:autoSpaceDE w:val="0"/>
        <w:autoSpaceDN w:val="0"/>
        <w:adjustRightInd w:val="0"/>
        <w:rPr>
          <w:rFonts w:ascii="Arial" w:hAnsi="Arial" w:cs="Times New Roman"/>
          <w:sz w:val="20"/>
          <w:szCs w:val="20"/>
        </w:rPr>
      </w:pPr>
      <w:r w:rsidRPr="00125DC7">
        <w:rPr>
          <w:rFonts w:ascii="Arial" w:hAnsi="Arial" w:cs="Times New Roman"/>
          <w:sz w:val="20"/>
          <w:szCs w:val="20"/>
        </w:rPr>
        <w:t xml:space="preserve">I have worked on </w:t>
      </w:r>
      <w:r w:rsidR="00E91B0B" w:rsidRPr="00125DC7">
        <w:rPr>
          <w:rFonts w:ascii="Arial" w:hAnsi="Arial" w:cs="Times New Roman"/>
          <w:sz w:val="20"/>
          <w:szCs w:val="20"/>
        </w:rPr>
        <w:t xml:space="preserve">key </w:t>
      </w:r>
      <w:r w:rsidRPr="00125DC7">
        <w:rPr>
          <w:rFonts w:ascii="Arial" w:hAnsi="Arial" w:cs="Times New Roman"/>
          <w:sz w:val="20"/>
          <w:szCs w:val="20"/>
        </w:rPr>
        <w:t>multicultural policies</w:t>
      </w:r>
      <w:r w:rsidR="00E91B0B" w:rsidRPr="00125DC7">
        <w:rPr>
          <w:rFonts w:ascii="Arial" w:hAnsi="Arial" w:cs="Times New Roman"/>
          <w:sz w:val="20"/>
          <w:szCs w:val="20"/>
        </w:rPr>
        <w:t>, including</w:t>
      </w:r>
      <w:r w:rsidRPr="00125DC7">
        <w:rPr>
          <w:rFonts w:ascii="Arial" w:hAnsi="Arial" w:cs="Times New Roman"/>
          <w:sz w:val="20"/>
          <w:szCs w:val="20"/>
        </w:rPr>
        <w:t>:</w:t>
      </w:r>
    </w:p>
    <w:p w:rsidR="00B65EA8" w:rsidRPr="00125DC7" w:rsidRDefault="00863395" w:rsidP="00995FBA">
      <w:pPr>
        <w:pStyle w:val="ListParagraph"/>
        <w:numPr>
          <w:ilvl w:val="1"/>
          <w:numId w:val="3"/>
        </w:numPr>
        <w:autoSpaceDE w:val="0"/>
        <w:autoSpaceDN w:val="0"/>
        <w:adjustRightInd w:val="0"/>
        <w:ind w:left="1134"/>
        <w:rPr>
          <w:rFonts w:ascii="Arial" w:hAnsi="Arial" w:cs="Times New Roman"/>
          <w:sz w:val="20"/>
          <w:szCs w:val="20"/>
        </w:rPr>
      </w:pPr>
      <w:r w:rsidRPr="00125DC7">
        <w:rPr>
          <w:rFonts w:ascii="Arial" w:hAnsi="Arial" w:cs="Times New Roman"/>
          <w:sz w:val="20"/>
          <w:szCs w:val="20"/>
        </w:rPr>
        <w:t>In OMA – developed “National Agenda”, Evaluation of Access and Equity</w:t>
      </w:r>
    </w:p>
    <w:p w:rsidR="00B65EA8" w:rsidRPr="00125DC7" w:rsidRDefault="00E91B0B" w:rsidP="000941C3">
      <w:pPr>
        <w:pStyle w:val="ListParagraph"/>
        <w:numPr>
          <w:ilvl w:val="0"/>
          <w:numId w:val="3"/>
        </w:numPr>
        <w:autoSpaceDE w:val="0"/>
        <w:autoSpaceDN w:val="0"/>
        <w:adjustRightInd w:val="0"/>
        <w:rPr>
          <w:rFonts w:ascii="Arial" w:hAnsi="Arial" w:cs="Times New Roman"/>
          <w:sz w:val="20"/>
          <w:szCs w:val="20"/>
        </w:rPr>
      </w:pPr>
      <w:r w:rsidRPr="00125DC7">
        <w:rPr>
          <w:rFonts w:ascii="Arial" w:hAnsi="Arial" w:cs="Times New Roman"/>
          <w:sz w:val="20"/>
          <w:szCs w:val="20"/>
        </w:rPr>
        <w:t xml:space="preserve">I have advocated </w:t>
      </w:r>
      <w:r w:rsidR="00863395" w:rsidRPr="00125DC7">
        <w:rPr>
          <w:rFonts w:ascii="Arial" w:hAnsi="Arial" w:cs="Times New Roman"/>
          <w:sz w:val="20"/>
          <w:szCs w:val="20"/>
        </w:rPr>
        <w:t xml:space="preserve">for multiculturalism in various </w:t>
      </w:r>
      <w:proofErr w:type="spellStart"/>
      <w:r w:rsidR="00752CD1" w:rsidRPr="00125DC7">
        <w:rPr>
          <w:rFonts w:ascii="Arial" w:hAnsi="Arial" w:cs="Times New Roman"/>
          <w:sz w:val="20"/>
          <w:szCs w:val="20"/>
        </w:rPr>
        <w:t>Fora</w:t>
      </w:r>
      <w:proofErr w:type="spellEnd"/>
      <w:r w:rsidRPr="00125DC7">
        <w:rPr>
          <w:rFonts w:ascii="Arial" w:hAnsi="Arial" w:cs="Times New Roman"/>
          <w:sz w:val="20"/>
          <w:szCs w:val="20"/>
        </w:rPr>
        <w:t xml:space="preserve"> and have a vested interest in its success;</w:t>
      </w:r>
      <w:r w:rsidR="00B65EA8" w:rsidRPr="00125DC7">
        <w:rPr>
          <w:rFonts w:ascii="Arial" w:hAnsi="Arial" w:cs="Times New Roman"/>
          <w:sz w:val="20"/>
          <w:szCs w:val="20"/>
        </w:rPr>
        <w:t xml:space="preserve"> and</w:t>
      </w:r>
    </w:p>
    <w:p w:rsidR="00863395" w:rsidRPr="00125DC7" w:rsidRDefault="00335A33" w:rsidP="000941C3">
      <w:pPr>
        <w:pStyle w:val="ListParagraph"/>
        <w:numPr>
          <w:ilvl w:val="0"/>
          <w:numId w:val="3"/>
        </w:numPr>
        <w:autoSpaceDE w:val="0"/>
        <w:autoSpaceDN w:val="0"/>
        <w:adjustRightInd w:val="0"/>
        <w:rPr>
          <w:rFonts w:ascii="Arial" w:hAnsi="Arial" w:cs="Times New Roman"/>
          <w:sz w:val="20"/>
          <w:szCs w:val="20"/>
        </w:rPr>
      </w:pPr>
      <w:r w:rsidRPr="00125DC7">
        <w:rPr>
          <w:rFonts w:ascii="Arial" w:hAnsi="Arial" w:cs="Times New Roman"/>
          <w:sz w:val="20"/>
          <w:szCs w:val="20"/>
        </w:rPr>
        <w:t>c</w:t>
      </w:r>
      <w:r w:rsidR="00B65EA8" w:rsidRPr="00125DC7">
        <w:rPr>
          <w:rFonts w:ascii="Arial" w:hAnsi="Arial" w:cs="Times New Roman"/>
          <w:sz w:val="20"/>
          <w:szCs w:val="20"/>
        </w:rPr>
        <w:t>onducted a range</w:t>
      </w:r>
      <w:r w:rsidR="00863395" w:rsidRPr="00125DC7">
        <w:rPr>
          <w:rFonts w:ascii="Arial" w:hAnsi="Arial" w:cs="Times New Roman"/>
          <w:sz w:val="20"/>
          <w:szCs w:val="20"/>
        </w:rPr>
        <w:t xml:space="preserve"> of official inquiries that relate to mul</w:t>
      </w:r>
      <w:r w:rsidR="00B65EA8" w:rsidRPr="00125DC7">
        <w:rPr>
          <w:rFonts w:ascii="Arial" w:hAnsi="Arial" w:cs="Times New Roman"/>
          <w:sz w:val="20"/>
          <w:szCs w:val="20"/>
        </w:rPr>
        <w:t>ticulturalism, including the</w:t>
      </w:r>
      <w:r w:rsidRPr="00125DC7">
        <w:rPr>
          <w:rFonts w:ascii="Arial" w:hAnsi="Arial" w:cs="Times New Roman"/>
          <w:sz w:val="20"/>
          <w:szCs w:val="20"/>
        </w:rPr>
        <w:t xml:space="preserve"> </w:t>
      </w:r>
      <w:r w:rsidR="00B65EA8" w:rsidRPr="00125DC7">
        <w:rPr>
          <w:rFonts w:ascii="Arial" w:hAnsi="Arial" w:cs="Times New Roman"/>
          <w:sz w:val="20"/>
          <w:szCs w:val="20"/>
        </w:rPr>
        <w:t>2004</w:t>
      </w:r>
      <w:r w:rsidR="00863395" w:rsidRPr="00125DC7">
        <w:rPr>
          <w:rFonts w:ascii="Arial" w:hAnsi="Arial" w:cs="Times New Roman"/>
          <w:sz w:val="20"/>
          <w:szCs w:val="20"/>
        </w:rPr>
        <w:t xml:space="preserve"> Inquiry into Children in Immigration Detention</w:t>
      </w:r>
    </w:p>
    <w:p w:rsidR="00186DD9" w:rsidRPr="00125DC7" w:rsidRDefault="006F45E0" w:rsidP="000941C3">
      <w:pPr>
        <w:spacing w:before="480"/>
        <w:rPr>
          <w:rFonts w:ascii="Arial" w:hAnsi="Arial" w:cs="Times New Roman"/>
          <w:sz w:val="20"/>
          <w:szCs w:val="20"/>
        </w:rPr>
      </w:pPr>
      <w:r w:rsidRPr="00125DC7">
        <w:rPr>
          <w:rFonts w:ascii="Arial" w:hAnsi="Arial" w:cs="Times New Roman"/>
          <w:b/>
          <w:sz w:val="20"/>
          <w:szCs w:val="20"/>
        </w:rPr>
        <w:t>2.</w:t>
      </w:r>
      <w:r w:rsidRPr="00125DC7">
        <w:rPr>
          <w:rFonts w:ascii="Arial" w:hAnsi="Arial" w:cs="Times New Roman"/>
          <w:b/>
          <w:sz w:val="20"/>
          <w:szCs w:val="20"/>
        </w:rPr>
        <w:tab/>
        <w:t>EMERGENCE OF AUSTRALIA AS A DIVERSE NATION.</w:t>
      </w:r>
    </w:p>
    <w:p w:rsidR="00B65EA8" w:rsidRPr="00125DC7" w:rsidRDefault="00B65EA8" w:rsidP="0026773D">
      <w:pPr>
        <w:rPr>
          <w:rFonts w:ascii="Arial" w:hAnsi="Arial" w:cs="Times New Roman"/>
          <w:sz w:val="20"/>
          <w:szCs w:val="20"/>
        </w:rPr>
      </w:pPr>
      <w:r w:rsidRPr="00125DC7">
        <w:rPr>
          <w:rFonts w:ascii="Arial" w:hAnsi="Arial" w:cs="Times New Roman"/>
          <w:sz w:val="20"/>
          <w:szCs w:val="20"/>
        </w:rPr>
        <w:t>Let us start with brief examination of our history</w:t>
      </w:r>
      <w:r w:rsidR="00335A33" w:rsidRPr="00125DC7">
        <w:rPr>
          <w:rFonts w:ascii="Arial" w:hAnsi="Arial" w:cs="Times New Roman"/>
          <w:sz w:val="20"/>
          <w:szCs w:val="20"/>
        </w:rPr>
        <w:t xml:space="preserve"> and in doing so, let us focus on </w:t>
      </w:r>
      <w:r w:rsidR="00995FBA" w:rsidRPr="00125DC7">
        <w:rPr>
          <w:rFonts w:ascii="Arial" w:hAnsi="Arial" w:cs="Times New Roman"/>
          <w:sz w:val="20"/>
          <w:szCs w:val="20"/>
        </w:rPr>
        <w:t xml:space="preserve">the </w:t>
      </w:r>
      <w:r w:rsidR="00335A33" w:rsidRPr="00125DC7">
        <w:rPr>
          <w:rFonts w:ascii="Arial" w:hAnsi="Arial" w:cs="Times New Roman"/>
          <w:sz w:val="20"/>
          <w:szCs w:val="20"/>
        </w:rPr>
        <w:t>f</w:t>
      </w:r>
      <w:r w:rsidR="00995FBA" w:rsidRPr="00125DC7">
        <w:rPr>
          <w:rFonts w:ascii="Arial" w:hAnsi="Arial" w:cs="Times New Roman"/>
          <w:sz w:val="20"/>
          <w:szCs w:val="20"/>
        </w:rPr>
        <w:t>a</w:t>
      </w:r>
      <w:r w:rsidR="00335A33" w:rsidRPr="00125DC7">
        <w:rPr>
          <w:rFonts w:ascii="Arial" w:hAnsi="Arial" w:cs="Times New Roman"/>
          <w:sz w:val="20"/>
          <w:szCs w:val="20"/>
        </w:rPr>
        <w:t>ct</w:t>
      </w:r>
      <w:r w:rsidR="00995FBA" w:rsidRPr="00125DC7">
        <w:rPr>
          <w:rFonts w:ascii="Arial" w:hAnsi="Arial" w:cs="Times New Roman"/>
          <w:sz w:val="20"/>
          <w:szCs w:val="20"/>
        </w:rPr>
        <w:t>s</w:t>
      </w:r>
      <w:r w:rsidR="00335A33" w:rsidRPr="00125DC7">
        <w:rPr>
          <w:rFonts w:ascii="Arial" w:hAnsi="Arial" w:cs="Times New Roman"/>
          <w:sz w:val="20"/>
          <w:szCs w:val="20"/>
        </w:rPr>
        <w:t xml:space="preserve"> that contributed to the creation of modern multicultural Australia</w:t>
      </w:r>
      <w:r w:rsidRPr="00125DC7">
        <w:rPr>
          <w:rFonts w:ascii="Arial" w:hAnsi="Arial" w:cs="Times New Roman"/>
          <w:sz w:val="20"/>
          <w:szCs w:val="20"/>
        </w:rPr>
        <w:t>.</w:t>
      </w:r>
    </w:p>
    <w:p w:rsidR="0026773D" w:rsidRPr="00125DC7" w:rsidRDefault="0026773D" w:rsidP="0026773D">
      <w:pPr>
        <w:rPr>
          <w:rFonts w:ascii="Arial" w:hAnsi="Arial" w:cs="Times New Roman"/>
          <w:sz w:val="20"/>
          <w:szCs w:val="20"/>
        </w:rPr>
      </w:pPr>
      <w:r w:rsidRPr="00125DC7">
        <w:rPr>
          <w:rFonts w:ascii="Arial" w:hAnsi="Arial" w:cs="Times New Roman"/>
          <w:b/>
          <w:sz w:val="20"/>
          <w:szCs w:val="20"/>
        </w:rPr>
        <w:t>First,</w:t>
      </w:r>
      <w:r w:rsidRPr="00125DC7">
        <w:rPr>
          <w:rFonts w:ascii="Arial" w:hAnsi="Arial" w:cs="Times New Roman"/>
          <w:sz w:val="20"/>
          <w:szCs w:val="20"/>
        </w:rPr>
        <w:t xml:space="preserve"> Australia is a very young country, especially when one draws comparison with the old world. In fact, the history of modern Australia began on the day Captain James Cook arrived at Botany Bay in the </w:t>
      </w:r>
      <w:r w:rsidRPr="00125DC7">
        <w:rPr>
          <w:rFonts w:ascii="Arial" w:hAnsi="Arial" w:cs="Times New Roman"/>
          <w:i/>
          <w:sz w:val="20"/>
          <w:szCs w:val="20"/>
        </w:rPr>
        <w:t>HMS Endeavour</w:t>
      </w:r>
      <w:r w:rsidRPr="00125DC7">
        <w:rPr>
          <w:rFonts w:ascii="Arial" w:hAnsi="Arial" w:cs="Times New Roman"/>
          <w:sz w:val="20"/>
          <w:szCs w:val="20"/>
        </w:rPr>
        <w:t xml:space="preserve"> in 1770 and formally took possession of the east coast of New Holland (as it was then called) for Britain.</w:t>
      </w:r>
      <w:r w:rsidR="00161A45" w:rsidRPr="00125DC7">
        <w:rPr>
          <w:rFonts w:ascii="Arial" w:hAnsi="Arial" w:cs="Times New Roman"/>
          <w:sz w:val="20"/>
          <w:szCs w:val="20"/>
        </w:rPr>
        <w:t xml:space="preserve"> First settlement was established only in 1788.</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To put the timing into the perspective, it was the time when Europe was about to be shaken by the French Revolution and Napoleonic wa</w:t>
      </w:r>
      <w:r w:rsidR="00335A33" w:rsidRPr="00125DC7">
        <w:rPr>
          <w:rFonts w:ascii="Arial" w:hAnsi="Arial" w:cs="Times New Roman"/>
          <w:sz w:val="20"/>
          <w:szCs w:val="20"/>
        </w:rPr>
        <w:t>rs;</w:t>
      </w:r>
      <w:r w:rsidR="00E91B0B" w:rsidRPr="00125DC7">
        <w:rPr>
          <w:rFonts w:ascii="Arial" w:hAnsi="Arial" w:cs="Times New Roman"/>
          <w:sz w:val="20"/>
          <w:szCs w:val="20"/>
        </w:rPr>
        <w:t xml:space="preserve"> </w:t>
      </w:r>
      <w:r w:rsidRPr="00125DC7">
        <w:rPr>
          <w:rFonts w:ascii="Arial" w:hAnsi="Arial" w:cs="Times New Roman"/>
          <w:sz w:val="20"/>
          <w:szCs w:val="20"/>
        </w:rPr>
        <w:t xml:space="preserve">when the United States of </w:t>
      </w:r>
      <w:r w:rsidRPr="00125DC7">
        <w:rPr>
          <w:rFonts w:ascii="Arial" w:hAnsi="Arial" w:cs="Times New Roman"/>
          <w:bCs/>
          <w:sz w:val="20"/>
          <w:szCs w:val="20"/>
        </w:rPr>
        <w:t>America were consolidating after its War of Independence</w:t>
      </w:r>
      <w:r w:rsidRPr="00125DC7">
        <w:rPr>
          <w:rFonts w:ascii="Arial" w:hAnsi="Arial" w:cs="Times New Roman"/>
          <w:sz w:val="20"/>
          <w:szCs w:val="20"/>
        </w:rPr>
        <w:t xml:space="preserve"> and Chinese troops occupied </w:t>
      </w:r>
      <w:proofErr w:type="spellStart"/>
      <w:r w:rsidRPr="00125DC7">
        <w:rPr>
          <w:rFonts w:ascii="Arial" w:hAnsi="Arial" w:cs="Times New Roman"/>
          <w:sz w:val="20"/>
          <w:szCs w:val="20"/>
        </w:rPr>
        <w:t>Thang</w:t>
      </w:r>
      <w:proofErr w:type="spellEnd"/>
      <w:r w:rsidRPr="00125DC7">
        <w:rPr>
          <w:rFonts w:ascii="Arial" w:hAnsi="Arial" w:cs="Times New Roman"/>
          <w:sz w:val="20"/>
          <w:szCs w:val="20"/>
        </w:rPr>
        <w:t xml:space="preserve"> Long, the capital of Vietnam. </w:t>
      </w:r>
    </w:p>
    <w:p w:rsidR="00E91B0B" w:rsidRPr="00125DC7" w:rsidRDefault="0026773D" w:rsidP="0026773D">
      <w:pPr>
        <w:rPr>
          <w:rFonts w:ascii="Arial" w:hAnsi="Arial" w:cs="Times New Roman"/>
          <w:sz w:val="20"/>
          <w:szCs w:val="20"/>
        </w:rPr>
      </w:pPr>
      <w:r w:rsidRPr="00125DC7">
        <w:rPr>
          <w:rFonts w:ascii="Arial" w:hAnsi="Arial" w:cs="Times New Roman"/>
          <w:sz w:val="20"/>
          <w:szCs w:val="20"/>
        </w:rPr>
        <w:t xml:space="preserve">Politically it was only in 1901 that Australia became a </w:t>
      </w:r>
      <w:r w:rsidR="00335A33" w:rsidRPr="00125DC7">
        <w:rPr>
          <w:rFonts w:ascii="Arial" w:hAnsi="Arial" w:cs="Times New Roman"/>
          <w:sz w:val="20"/>
          <w:szCs w:val="20"/>
        </w:rPr>
        <w:t>united entity, as a dominion,</w:t>
      </w:r>
      <w:r w:rsidRPr="00125DC7">
        <w:rPr>
          <w:rFonts w:ascii="Arial" w:hAnsi="Arial" w:cs="Times New Roman"/>
          <w:sz w:val="20"/>
          <w:szCs w:val="20"/>
        </w:rPr>
        <w:t xml:space="preserve"> with full independence from Britain in international affairs and defence to arrive much later. The process of nation building is not yet finished in Australia.</w:t>
      </w:r>
    </w:p>
    <w:p w:rsidR="0026773D" w:rsidRPr="00125DC7" w:rsidRDefault="0026773D" w:rsidP="0026773D">
      <w:pPr>
        <w:rPr>
          <w:rFonts w:ascii="Arial" w:hAnsi="Arial" w:cs="Times New Roman"/>
          <w:sz w:val="20"/>
          <w:szCs w:val="20"/>
        </w:rPr>
      </w:pPr>
      <w:r w:rsidRPr="00125DC7">
        <w:rPr>
          <w:rFonts w:ascii="Arial" w:hAnsi="Arial" w:cs="Times New Roman"/>
          <w:b/>
          <w:sz w:val="20"/>
          <w:szCs w:val="20"/>
        </w:rPr>
        <w:lastRenderedPageBreak/>
        <w:t>Second</w:t>
      </w:r>
      <w:r w:rsidRPr="00125DC7">
        <w:rPr>
          <w:rFonts w:ascii="Arial" w:hAnsi="Arial" w:cs="Times New Roman"/>
          <w:sz w:val="20"/>
          <w:szCs w:val="20"/>
        </w:rPr>
        <w:t>, Australia has always had a culturally diverse population and this diversity has to be managed by the government of the day</w:t>
      </w:r>
      <w:r w:rsidR="00C2727C" w:rsidRPr="00125DC7">
        <w:rPr>
          <w:rFonts w:ascii="Arial" w:hAnsi="Arial" w:cs="Times New Roman"/>
          <w:sz w:val="20"/>
          <w:szCs w:val="20"/>
        </w:rPr>
        <w:t>.</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Australia began as a white settlement in a land inhibited by Indigenous people. The clash at the frontier between the Indigenous population and white settlers was cruel, hateful and has left long lasting consequences.  </w:t>
      </w:r>
      <w:hyperlink r:id="rId8" w:tooltip="Australian Frontier Wars" w:history="1">
        <w:r w:rsidRPr="00125DC7">
          <w:rPr>
            <w:rStyle w:val="Hyperlink"/>
            <w:rFonts w:ascii="Arial" w:hAnsi="Arial" w:cs="Times New Roman"/>
            <w:color w:val="auto"/>
            <w:sz w:val="20"/>
            <w:szCs w:val="20"/>
            <w:u w:val="none"/>
          </w:rPr>
          <w:t>Aboriginal resistance</w:t>
        </w:r>
      </w:hyperlink>
      <w:r w:rsidRPr="00125DC7">
        <w:rPr>
          <w:rFonts w:ascii="Arial" w:hAnsi="Arial" w:cs="Times New Roman"/>
          <w:sz w:val="20"/>
          <w:szCs w:val="20"/>
        </w:rPr>
        <w:t xml:space="preserve"> against the settlers was widespread, and prolonged fighting between 1788 and the 1920s led to the deaths of at least 20,000 Indigenous people and between 2,000 and 2,500 Europeans. </w:t>
      </w:r>
      <w:proofErr w:type="gramStart"/>
      <w:r w:rsidRPr="00125DC7">
        <w:rPr>
          <w:rFonts w:ascii="Arial" w:hAnsi="Arial" w:cs="Times New Roman"/>
          <w:noProof/>
          <w:sz w:val="20"/>
          <w:szCs w:val="20"/>
        </w:rPr>
        <w:t>(Grey, 2008)</w:t>
      </w:r>
      <w:r w:rsidR="00F4679C" w:rsidRPr="00125DC7">
        <w:rPr>
          <w:rStyle w:val="FootnoteReference"/>
          <w:rFonts w:ascii="Arial" w:hAnsi="Arial" w:cs="Times New Roman"/>
          <w:sz w:val="20"/>
          <w:szCs w:val="20"/>
        </w:rPr>
        <w:t xml:space="preserve"> </w:t>
      </w:r>
      <w:r w:rsidR="00F4679C" w:rsidRPr="00125DC7">
        <w:rPr>
          <w:rStyle w:val="FootnoteReference"/>
          <w:rFonts w:ascii="Arial" w:hAnsi="Arial" w:cs="Times New Roman"/>
          <w:sz w:val="20"/>
          <w:szCs w:val="20"/>
        </w:rPr>
        <w:footnoteReference w:id="1"/>
      </w:r>
      <w:r w:rsidRPr="00125DC7">
        <w:rPr>
          <w:rFonts w:ascii="Arial" w:hAnsi="Arial" w:cs="Times New Roman"/>
          <w:sz w:val="20"/>
          <w:szCs w:val="20"/>
        </w:rPr>
        <w:t>.</w:t>
      </w:r>
      <w:proofErr w:type="gramEnd"/>
      <w:r w:rsidRPr="00125DC7">
        <w:rPr>
          <w:rFonts w:ascii="Arial" w:hAnsi="Arial" w:cs="Times New Roman"/>
          <w:sz w:val="20"/>
          <w:szCs w:val="20"/>
        </w:rPr>
        <w:t xml:space="preserve"> </w:t>
      </w:r>
      <w:r w:rsidR="00B65EA8" w:rsidRPr="00125DC7">
        <w:rPr>
          <w:rFonts w:ascii="Arial" w:hAnsi="Arial" w:cs="Times New Roman"/>
          <w:sz w:val="20"/>
          <w:szCs w:val="20"/>
        </w:rPr>
        <w:t>There was a massive government involvement with this conflict.</w:t>
      </w:r>
    </w:p>
    <w:p w:rsidR="0026773D" w:rsidRPr="00125DC7" w:rsidRDefault="0026773D" w:rsidP="0026773D">
      <w:pPr>
        <w:rPr>
          <w:rFonts w:ascii="Arial" w:hAnsi="Arial" w:cs="Times New Roman"/>
          <w:color w:val="000000"/>
          <w:sz w:val="20"/>
          <w:szCs w:val="20"/>
        </w:rPr>
      </w:pPr>
      <w:r w:rsidRPr="00125DC7">
        <w:rPr>
          <w:rFonts w:ascii="Arial" w:hAnsi="Arial" w:cs="Times New Roman"/>
          <w:color w:val="000000"/>
          <w:sz w:val="20"/>
          <w:szCs w:val="20"/>
        </w:rPr>
        <w:t>Other conflicts developed along ethnic and religious lines. The settlers imported into Australia the conflict between the Protestant English and Catholic Irish. These old prejudices and hatreds did not subside but flourished in Australia until the early post WWII years when they finally started to wane.</w:t>
      </w:r>
    </w:p>
    <w:p w:rsidR="0026773D" w:rsidRPr="00125DC7" w:rsidRDefault="0026773D" w:rsidP="0026773D">
      <w:pPr>
        <w:rPr>
          <w:rFonts w:ascii="Arial" w:hAnsi="Arial" w:cs="Times New Roman"/>
          <w:i/>
          <w:sz w:val="20"/>
          <w:szCs w:val="20"/>
        </w:rPr>
      </w:pPr>
      <w:r w:rsidRPr="00125DC7">
        <w:rPr>
          <w:rFonts w:ascii="Arial" w:hAnsi="Arial" w:cs="Times New Roman"/>
          <w:color w:val="000000"/>
          <w:sz w:val="20"/>
          <w:szCs w:val="20"/>
        </w:rPr>
        <w:t xml:space="preserve">A conflict also developed between </w:t>
      </w:r>
      <w:r w:rsidR="00C2727C" w:rsidRPr="00125DC7">
        <w:rPr>
          <w:rFonts w:ascii="Arial" w:hAnsi="Arial" w:cs="Times New Roman"/>
          <w:color w:val="000000"/>
          <w:sz w:val="20"/>
          <w:szCs w:val="20"/>
        </w:rPr>
        <w:t>W</w:t>
      </w:r>
      <w:r w:rsidRPr="00125DC7">
        <w:rPr>
          <w:rFonts w:ascii="Arial" w:hAnsi="Arial" w:cs="Times New Roman"/>
          <w:color w:val="000000"/>
          <w:sz w:val="20"/>
          <w:szCs w:val="20"/>
        </w:rPr>
        <w:t xml:space="preserve">hite and Chinese miners in the Gold Fields of Victoria and elsewhere during the 1850s.  </w:t>
      </w:r>
      <w:r w:rsidRPr="00125DC7">
        <w:rPr>
          <w:rFonts w:ascii="Arial" w:hAnsi="Arial" w:cs="Times New Roman"/>
          <w:sz w:val="20"/>
          <w:szCs w:val="20"/>
        </w:rPr>
        <w:t>According to John Knott (2001)</w:t>
      </w:r>
      <w:r w:rsidR="00F4679C" w:rsidRPr="00125DC7">
        <w:rPr>
          <w:rStyle w:val="FootnoteReference"/>
          <w:rFonts w:ascii="Arial" w:hAnsi="Arial" w:cs="Times New Roman"/>
          <w:sz w:val="20"/>
          <w:szCs w:val="20"/>
        </w:rPr>
        <w:footnoteReference w:id="2"/>
      </w:r>
      <w:r w:rsidRPr="00125DC7">
        <w:rPr>
          <w:rFonts w:ascii="Arial" w:hAnsi="Arial" w:cs="Times New Roman"/>
          <w:sz w:val="20"/>
          <w:szCs w:val="20"/>
        </w:rPr>
        <w:t>:  ‘</w:t>
      </w:r>
      <w:r w:rsidRPr="00125DC7">
        <w:rPr>
          <w:rFonts w:ascii="Arial" w:hAnsi="Arial" w:cs="Times New Roman"/>
          <w:i/>
          <w:sz w:val="20"/>
          <w:szCs w:val="20"/>
        </w:rPr>
        <w:t>There were allegations that the Chinese were immoral, that their methods of mining were wasteful, that they were unwilling to prospect for new fields, that they spread disease, that they would marry white women and that their weight of numbers would eventually swamp British character of the colony’.</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What was particularity resented was that Chinese were very industrious, hardworking and were able to earn income from claims abandoned by white settlers. In other words, Chinese were accused of amongst other things unfair labour competition because they worked too hard. Their work practices were clearly seen by white miners as undermining what they understood to be the </w:t>
      </w:r>
      <w:r w:rsidRPr="00125DC7">
        <w:rPr>
          <w:rFonts w:ascii="Arial" w:hAnsi="Arial" w:cs="Times New Roman"/>
          <w:i/>
          <w:sz w:val="20"/>
          <w:szCs w:val="20"/>
        </w:rPr>
        <w:t>‘fair go’</w:t>
      </w:r>
      <w:r w:rsidRPr="00125DC7">
        <w:rPr>
          <w:rFonts w:ascii="Arial" w:hAnsi="Arial" w:cs="Times New Roman"/>
          <w:sz w:val="20"/>
          <w:szCs w:val="20"/>
        </w:rPr>
        <w:t xml:space="preserve"> principles and no equal two way interaction was established between the Chinese and European miners.</w:t>
      </w:r>
    </w:p>
    <w:p w:rsidR="00780286" w:rsidRPr="00125DC7" w:rsidRDefault="00780286" w:rsidP="0026773D">
      <w:pPr>
        <w:rPr>
          <w:rFonts w:ascii="Arial" w:hAnsi="Arial" w:cs="Times New Roman"/>
          <w:color w:val="000000"/>
          <w:sz w:val="20"/>
          <w:szCs w:val="20"/>
        </w:rPr>
      </w:pPr>
      <w:r w:rsidRPr="00125DC7">
        <w:rPr>
          <w:rFonts w:ascii="Arial" w:hAnsi="Arial" w:cs="Times New Roman"/>
          <w:sz w:val="20"/>
          <w:szCs w:val="20"/>
        </w:rPr>
        <w:t>This conflict led to the establishment of the White Australia policy.</w:t>
      </w:r>
    </w:p>
    <w:p w:rsidR="00780286" w:rsidRPr="00125DC7" w:rsidRDefault="0026773D" w:rsidP="0026773D">
      <w:pPr>
        <w:rPr>
          <w:rFonts w:ascii="Arial" w:hAnsi="Arial" w:cs="Times New Roman"/>
          <w:sz w:val="20"/>
          <w:szCs w:val="20"/>
        </w:rPr>
      </w:pPr>
      <w:r w:rsidRPr="00125DC7">
        <w:rPr>
          <w:rFonts w:ascii="Arial" w:hAnsi="Arial" w:cs="Times New Roman"/>
          <w:sz w:val="20"/>
          <w:szCs w:val="20"/>
        </w:rPr>
        <w:t xml:space="preserve">World War I (WWI) and </w:t>
      </w:r>
      <w:r w:rsidRPr="00125DC7">
        <w:rPr>
          <w:rFonts w:ascii="Arial" w:hAnsi="Arial" w:cs="Times New Roman"/>
          <w:color w:val="000000"/>
          <w:sz w:val="20"/>
          <w:szCs w:val="20"/>
        </w:rPr>
        <w:t xml:space="preserve">WWII saw the government establishing the internment camps in remote locations for </w:t>
      </w:r>
      <w:r w:rsidRPr="00125DC7">
        <w:rPr>
          <w:rFonts w:ascii="Arial" w:hAnsi="Arial" w:cs="Times New Roman"/>
          <w:sz w:val="20"/>
          <w:szCs w:val="20"/>
        </w:rPr>
        <w:t>thousands of men, women and children classed as 'enemy aliens'.</w:t>
      </w:r>
      <w:r w:rsidR="0048034A" w:rsidRPr="00125DC7">
        <w:rPr>
          <w:rFonts w:ascii="Arial" w:hAnsi="Arial" w:cs="Times New Roman"/>
          <w:sz w:val="20"/>
          <w:szCs w:val="20"/>
        </w:rPr>
        <w:t xml:space="preserve"> </w:t>
      </w:r>
    </w:p>
    <w:p w:rsidR="0026773D" w:rsidRPr="00125DC7" w:rsidRDefault="0048034A" w:rsidP="0026773D">
      <w:pPr>
        <w:rPr>
          <w:rFonts w:ascii="Arial" w:hAnsi="Arial" w:cs="Times New Roman"/>
          <w:sz w:val="20"/>
          <w:szCs w:val="20"/>
        </w:rPr>
      </w:pPr>
      <w:r w:rsidRPr="00125DC7">
        <w:rPr>
          <w:rFonts w:ascii="Arial" w:hAnsi="Arial" w:cs="Times New Roman"/>
          <w:sz w:val="20"/>
          <w:szCs w:val="20"/>
        </w:rPr>
        <w:t xml:space="preserve">During WWI </w:t>
      </w:r>
      <w:r w:rsidR="0026773D" w:rsidRPr="00125DC7">
        <w:rPr>
          <w:rFonts w:ascii="Arial" w:hAnsi="Arial" w:cs="Times New Roman"/>
          <w:sz w:val="20"/>
          <w:szCs w:val="20"/>
        </w:rPr>
        <w:t xml:space="preserve">Australia interned almost 7000 people during WWI, of </w:t>
      </w:r>
      <w:r w:rsidR="00752CD1" w:rsidRPr="00125DC7">
        <w:rPr>
          <w:rFonts w:ascii="Arial" w:hAnsi="Arial" w:cs="Times New Roman"/>
          <w:sz w:val="20"/>
          <w:szCs w:val="20"/>
        </w:rPr>
        <w:t>who</w:t>
      </w:r>
      <w:r w:rsidR="0026773D" w:rsidRPr="00125DC7">
        <w:rPr>
          <w:rFonts w:ascii="Arial" w:hAnsi="Arial" w:cs="Times New Roman"/>
          <w:sz w:val="20"/>
          <w:szCs w:val="20"/>
        </w:rPr>
        <w:t xml:space="preserve"> about 4500 were enemy aliens and British nationals of German ancestry already resident in Australia. During WWII Japanese, Germans and Italians were also interned based on their ethnicity, even if they were British nationals.</w:t>
      </w:r>
    </w:p>
    <w:p w:rsidR="00335A33" w:rsidRPr="00125DC7" w:rsidRDefault="00335A33" w:rsidP="0026773D">
      <w:pPr>
        <w:rPr>
          <w:rFonts w:ascii="Arial" w:hAnsi="Arial" w:cs="Times New Roman"/>
          <w:sz w:val="20"/>
          <w:szCs w:val="20"/>
        </w:rPr>
      </w:pPr>
      <w:r w:rsidRPr="00125DC7">
        <w:rPr>
          <w:rFonts w:ascii="Arial" w:hAnsi="Arial" w:cs="Times New Roman"/>
          <w:sz w:val="20"/>
          <w:szCs w:val="20"/>
        </w:rPr>
        <w:t>So, the government involvement with management of cultural diversity was always enormous.</w:t>
      </w:r>
    </w:p>
    <w:p w:rsidR="00C2727C" w:rsidRPr="00125DC7" w:rsidRDefault="0026773D" w:rsidP="0026773D">
      <w:pPr>
        <w:rPr>
          <w:rFonts w:ascii="Arial" w:hAnsi="Arial" w:cs="Times New Roman"/>
          <w:sz w:val="20"/>
          <w:szCs w:val="20"/>
        </w:rPr>
      </w:pPr>
      <w:r w:rsidRPr="00125DC7">
        <w:rPr>
          <w:rFonts w:ascii="Arial" w:hAnsi="Arial" w:cs="Times New Roman"/>
          <w:b/>
          <w:sz w:val="20"/>
          <w:szCs w:val="20"/>
        </w:rPr>
        <w:t>Third,</w:t>
      </w:r>
      <w:r w:rsidRPr="00125DC7">
        <w:rPr>
          <w:rFonts w:ascii="Arial" w:hAnsi="Arial" w:cs="Times New Roman"/>
          <w:sz w:val="20"/>
          <w:szCs w:val="20"/>
        </w:rPr>
        <w:t xml:space="preserve"> since its early days Australia was built as an egalitarian society, with limited class divisions and a culture of ‘fair go’ and social justice.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Captain Arthur Phillip given command of the first fleet of convict settlers was remarkably successful at delivering them alive and relatively well to the shores of Australia. Looking back, a large part of Capitan Phillip’s success was his insistence that proper food be provided to the convicts and that they be regularly allowed out of the holds and up on deck. </w:t>
      </w:r>
      <w:r w:rsidRPr="00125DC7">
        <w:rPr>
          <w:rStyle w:val="FootnoteReference"/>
          <w:rFonts w:ascii="Arial" w:hAnsi="Arial" w:cs="Times New Roman"/>
          <w:sz w:val="20"/>
          <w:szCs w:val="20"/>
        </w:rPr>
        <w:footnoteReference w:id="3"/>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When Phillip became the first governor of Australia, one of his earliest decisions was to distribute the food equally amongst the convicts and freeman.  He realised almost immediately that food was going to be an issue in the new colony and that any system that distributed it unfairly would result in civil unrest.  This </w:t>
      </w:r>
      <w:r w:rsidRPr="00125DC7">
        <w:rPr>
          <w:rFonts w:ascii="Arial" w:hAnsi="Arial" w:cs="Times New Roman"/>
          <w:sz w:val="20"/>
          <w:szCs w:val="20"/>
        </w:rPr>
        <w:lastRenderedPageBreak/>
        <w:t>was not a decision that his men and officers agreed with, particularly when he had anybody who stole from the stores, convict or freeman, flogged.</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He also very quickly set up an emancipation system whereby convicts could earn their freedom and take land grants in the new colony. By 1790 there was a growing population of emancipated convicts and ex-military establishing private enterprise.</w:t>
      </w:r>
    </w:p>
    <w:p w:rsidR="0026773D" w:rsidRPr="00125DC7" w:rsidRDefault="00780286" w:rsidP="0026773D">
      <w:pPr>
        <w:rPr>
          <w:rFonts w:ascii="Arial" w:hAnsi="Arial" w:cs="Times New Roman"/>
          <w:sz w:val="20"/>
          <w:szCs w:val="20"/>
        </w:rPr>
      </w:pPr>
      <w:r w:rsidRPr="00125DC7">
        <w:rPr>
          <w:rFonts w:ascii="Arial" w:hAnsi="Arial" w:cs="Times New Roman"/>
          <w:sz w:val="20"/>
          <w:szCs w:val="20"/>
        </w:rPr>
        <w:t xml:space="preserve">It started with Capitan Arthur </w:t>
      </w:r>
      <w:r w:rsidR="0026773D" w:rsidRPr="00125DC7">
        <w:rPr>
          <w:rFonts w:ascii="Arial" w:hAnsi="Arial" w:cs="Times New Roman"/>
          <w:sz w:val="20"/>
          <w:szCs w:val="20"/>
        </w:rPr>
        <w:t>Phillip’s focus on equal access to food for all</w:t>
      </w:r>
      <w:r w:rsidRPr="00125DC7">
        <w:rPr>
          <w:rFonts w:ascii="Arial" w:hAnsi="Arial" w:cs="Times New Roman"/>
          <w:sz w:val="20"/>
          <w:szCs w:val="20"/>
        </w:rPr>
        <w:t xml:space="preserve"> during his epic journey and early settlement</w:t>
      </w:r>
      <w:r w:rsidR="0026773D" w:rsidRPr="00125DC7">
        <w:rPr>
          <w:rFonts w:ascii="Arial" w:hAnsi="Arial" w:cs="Times New Roman"/>
          <w:sz w:val="20"/>
          <w:szCs w:val="20"/>
        </w:rPr>
        <w:t>, his focus on emancipation of convicts and his lit</w:t>
      </w:r>
      <w:r w:rsidRPr="00125DC7">
        <w:rPr>
          <w:rFonts w:ascii="Arial" w:hAnsi="Arial" w:cs="Times New Roman"/>
          <w:sz w:val="20"/>
          <w:szCs w:val="20"/>
        </w:rPr>
        <w:t>tle attention to class barriers.  I</w:t>
      </w:r>
      <w:r w:rsidR="0026773D" w:rsidRPr="00125DC7">
        <w:rPr>
          <w:rFonts w:ascii="Arial" w:hAnsi="Arial" w:cs="Times New Roman"/>
          <w:sz w:val="20"/>
          <w:szCs w:val="20"/>
        </w:rPr>
        <w:t xml:space="preserve">t is not without some cause that we can describe Governor Arthur Phillip as the founder of the </w:t>
      </w:r>
      <w:r w:rsidR="0026773D" w:rsidRPr="00125DC7">
        <w:rPr>
          <w:rFonts w:ascii="Arial" w:hAnsi="Arial" w:cs="Times New Roman"/>
          <w:i/>
          <w:sz w:val="20"/>
          <w:szCs w:val="20"/>
        </w:rPr>
        <w:t>‘fair go’</w:t>
      </w:r>
      <w:r w:rsidR="0026773D" w:rsidRPr="00125DC7">
        <w:rPr>
          <w:rFonts w:ascii="Arial" w:hAnsi="Arial" w:cs="Times New Roman"/>
          <w:sz w:val="20"/>
          <w:szCs w:val="20"/>
        </w:rPr>
        <w:t xml:space="preserve"> ethos in Australia.</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A succession of Governors, some better than others, continued to build a society based on Phillip’s foundations. Governor Lachlan Macquarie, for example, much to the chagrin of the free settlers, appointed emancipated convicts to high government office including Francis Greenway as the colonial architect and Dr William Redfern as the colonial surgeon.  He even appointed one former convict, Andrew Thompson as a magistrate. In the old world, this disregard for class barriers would simply not have been possible.</w:t>
      </w:r>
    </w:p>
    <w:p w:rsidR="00780286" w:rsidRPr="00125DC7" w:rsidRDefault="00780286" w:rsidP="00780286">
      <w:pPr>
        <w:rPr>
          <w:rFonts w:ascii="Arial" w:hAnsi="Arial" w:cs="Times New Roman"/>
          <w:sz w:val="20"/>
          <w:szCs w:val="20"/>
        </w:rPr>
      </w:pPr>
      <w:r w:rsidRPr="00125DC7">
        <w:rPr>
          <w:rFonts w:ascii="Arial" w:hAnsi="Arial" w:cs="Times New Roman"/>
          <w:sz w:val="20"/>
          <w:szCs w:val="20"/>
        </w:rPr>
        <w:t>In fact, it is the egalitarian streak in Australia’s national character, and not the past racism and xenophobia, that provided an effective groundwork for establishment of contemporary multiculturalism.</w:t>
      </w:r>
    </w:p>
    <w:p w:rsidR="00780286" w:rsidRPr="00125DC7" w:rsidRDefault="0026773D" w:rsidP="0026773D">
      <w:pPr>
        <w:rPr>
          <w:rFonts w:ascii="Arial" w:hAnsi="Arial" w:cs="Times New Roman"/>
          <w:spacing w:val="-2"/>
          <w:sz w:val="20"/>
          <w:szCs w:val="20"/>
        </w:rPr>
      </w:pPr>
      <w:r w:rsidRPr="00125DC7">
        <w:rPr>
          <w:rFonts w:ascii="Arial" w:hAnsi="Arial" w:cs="Times New Roman"/>
          <w:spacing w:val="-2"/>
          <w:sz w:val="20"/>
          <w:szCs w:val="20"/>
        </w:rPr>
        <w:t xml:space="preserve">This notion of a </w:t>
      </w:r>
      <w:r w:rsidRPr="00125DC7">
        <w:rPr>
          <w:rFonts w:ascii="Arial" w:hAnsi="Arial" w:cs="Times New Roman"/>
          <w:i/>
          <w:spacing w:val="-2"/>
          <w:sz w:val="20"/>
          <w:szCs w:val="20"/>
        </w:rPr>
        <w:t>‘fair go’</w:t>
      </w:r>
      <w:r w:rsidRPr="00125DC7">
        <w:rPr>
          <w:rFonts w:ascii="Arial" w:hAnsi="Arial" w:cs="Times New Roman"/>
          <w:spacing w:val="-2"/>
          <w:sz w:val="20"/>
          <w:szCs w:val="20"/>
        </w:rPr>
        <w:t xml:space="preserve"> and equality of all men continued post federation.  In 1907, Justice Higgins used Australia’s innovative conciliation and arbitrations industrial relations system to bring down the landmark Harvester decision and established a concept of the living, or basic, wage.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As a result employer was obliged to pay his employees a </w:t>
      </w:r>
      <w:r w:rsidRPr="00125DC7">
        <w:rPr>
          <w:rFonts w:ascii="Arial" w:hAnsi="Arial" w:cs="Times New Roman"/>
          <w:i/>
          <w:sz w:val="20"/>
          <w:szCs w:val="20"/>
        </w:rPr>
        <w:t>‘fair and reasonable wage’</w:t>
      </w:r>
      <w:r w:rsidRPr="00125DC7">
        <w:rPr>
          <w:rFonts w:ascii="Arial" w:hAnsi="Arial" w:cs="Times New Roman"/>
          <w:sz w:val="20"/>
          <w:szCs w:val="20"/>
        </w:rPr>
        <w:t xml:space="preserve"> that guaranteed them a standard of living that was reasonable for </w:t>
      </w:r>
      <w:r w:rsidRPr="00125DC7">
        <w:rPr>
          <w:rFonts w:ascii="Arial" w:hAnsi="Arial" w:cs="Times New Roman"/>
          <w:i/>
          <w:sz w:val="20"/>
          <w:szCs w:val="20"/>
        </w:rPr>
        <w:t xml:space="preserve">‘a human being in a civilised community’, </w:t>
      </w:r>
      <w:r w:rsidRPr="00125DC7">
        <w:rPr>
          <w:rFonts w:ascii="Arial" w:hAnsi="Arial" w:cs="Times New Roman"/>
          <w:sz w:val="20"/>
          <w:szCs w:val="20"/>
        </w:rPr>
        <w:t xml:space="preserve">whether or not the employer has the capacity to pay. </w:t>
      </w:r>
      <w:r w:rsidRPr="00125DC7">
        <w:rPr>
          <w:rStyle w:val="FootnoteReference"/>
          <w:rFonts w:ascii="Arial" w:hAnsi="Arial" w:cs="Times New Roman"/>
          <w:sz w:val="20"/>
          <w:szCs w:val="20"/>
        </w:rPr>
        <w:footnoteReference w:id="4"/>
      </w:r>
      <w:r w:rsidRPr="00125DC7">
        <w:rPr>
          <w:rFonts w:ascii="Arial" w:hAnsi="Arial" w:cs="Times New Roman"/>
          <w:sz w:val="20"/>
          <w:szCs w:val="20"/>
        </w:rPr>
        <w:t xml:space="preserve"> Another of the industrial court’s early acts was to set the standard working week at 48 hours.  What all this meant was that employers had to factor the cost of a decent standard of living into their operating expenses.  </w:t>
      </w:r>
    </w:p>
    <w:p w:rsidR="00780286" w:rsidRPr="00125DC7" w:rsidRDefault="0026773D" w:rsidP="0026773D">
      <w:pPr>
        <w:rPr>
          <w:rFonts w:ascii="Arial" w:hAnsi="Arial" w:cs="Times New Roman"/>
          <w:sz w:val="20"/>
          <w:szCs w:val="20"/>
        </w:rPr>
      </w:pPr>
      <w:r w:rsidRPr="00125DC7">
        <w:rPr>
          <w:rFonts w:ascii="Arial" w:hAnsi="Arial" w:cs="Times New Roman"/>
          <w:sz w:val="20"/>
          <w:szCs w:val="20"/>
        </w:rPr>
        <w:t xml:space="preserve">The concept of a </w:t>
      </w:r>
      <w:r w:rsidRPr="00125DC7">
        <w:rPr>
          <w:rFonts w:ascii="Arial" w:hAnsi="Arial" w:cs="Times New Roman"/>
          <w:i/>
          <w:sz w:val="20"/>
          <w:szCs w:val="20"/>
        </w:rPr>
        <w:t>‘fair go’</w:t>
      </w:r>
      <w:r w:rsidRPr="00125DC7">
        <w:rPr>
          <w:rFonts w:ascii="Arial" w:hAnsi="Arial" w:cs="Times New Roman"/>
          <w:sz w:val="20"/>
          <w:szCs w:val="20"/>
        </w:rPr>
        <w:t xml:space="preserve"> was grounded in this interventionist approach into employment relations and in the resulting flat class structure of Australian society.  In particular, the Australian governments had been seen as the custodians of the </w:t>
      </w:r>
      <w:r w:rsidRPr="00125DC7">
        <w:rPr>
          <w:rFonts w:ascii="Arial" w:hAnsi="Arial" w:cs="Times New Roman"/>
          <w:i/>
          <w:sz w:val="20"/>
          <w:szCs w:val="20"/>
        </w:rPr>
        <w:t>‘fair go’</w:t>
      </w:r>
      <w:r w:rsidRPr="00125DC7">
        <w:rPr>
          <w:rFonts w:ascii="Arial" w:hAnsi="Arial" w:cs="Times New Roman"/>
          <w:sz w:val="20"/>
          <w:szCs w:val="20"/>
        </w:rPr>
        <w:t xml:space="preserve"> principle and the key function of any government has been to remove disadvantage, deliver housing, schools and hospitals and tax out of existence tall poppies, as electors will take care of politicians who become too full of themselves.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In fact, despite their focus on egalitarianism, Australians display enormous trust in the government and tend to respect and follow the rules.</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The extension of </w:t>
      </w:r>
      <w:r w:rsidRPr="00125DC7">
        <w:rPr>
          <w:rFonts w:ascii="Arial" w:hAnsi="Arial" w:cs="Times New Roman"/>
          <w:i/>
          <w:sz w:val="20"/>
          <w:szCs w:val="20"/>
        </w:rPr>
        <w:t>‘fair go’</w:t>
      </w:r>
      <w:r w:rsidRPr="00125DC7">
        <w:rPr>
          <w:rFonts w:ascii="Arial" w:hAnsi="Arial" w:cs="Times New Roman"/>
          <w:sz w:val="20"/>
          <w:szCs w:val="20"/>
        </w:rPr>
        <w:t xml:space="preserve"> ethos </w:t>
      </w:r>
      <w:r w:rsidR="00CE67CD" w:rsidRPr="00125DC7">
        <w:rPr>
          <w:rFonts w:ascii="Arial" w:hAnsi="Arial" w:cs="Times New Roman"/>
          <w:sz w:val="20"/>
          <w:szCs w:val="20"/>
        </w:rPr>
        <w:t xml:space="preserve">applying from British men was extended </w:t>
      </w:r>
      <w:r w:rsidRPr="00125DC7">
        <w:rPr>
          <w:rFonts w:ascii="Arial" w:hAnsi="Arial" w:cs="Times New Roman"/>
          <w:sz w:val="20"/>
          <w:szCs w:val="20"/>
        </w:rPr>
        <w:t>since the colonial days to include new categories of people</w:t>
      </w:r>
      <w:r w:rsidR="00CE67CD" w:rsidRPr="00125DC7">
        <w:rPr>
          <w:rFonts w:ascii="Arial" w:hAnsi="Arial" w:cs="Times New Roman"/>
          <w:sz w:val="20"/>
          <w:szCs w:val="20"/>
        </w:rPr>
        <w:t>, such as women, non-British men, Aboriginals, disabled, gay and lesbians and others</w:t>
      </w:r>
      <w:r w:rsidRPr="00125DC7">
        <w:rPr>
          <w:rFonts w:ascii="Arial" w:hAnsi="Arial" w:cs="Times New Roman"/>
          <w:sz w:val="20"/>
          <w:szCs w:val="20"/>
        </w:rPr>
        <w:t xml:space="preserve"> must be seen as an extension of Australian d</w:t>
      </w:r>
      <w:r w:rsidR="00CE67CD" w:rsidRPr="00125DC7">
        <w:rPr>
          <w:rFonts w:ascii="Arial" w:hAnsi="Arial" w:cs="Times New Roman"/>
          <w:sz w:val="20"/>
          <w:szCs w:val="20"/>
        </w:rPr>
        <w:t>emocracy and economic inclusion.  I</w:t>
      </w:r>
      <w:r w:rsidRPr="00125DC7">
        <w:rPr>
          <w:rFonts w:ascii="Arial" w:hAnsi="Arial" w:cs="Times New Roman"/>
          <w:sz w:val="20"/>
          <w:szCs w:val="20"/>
        </w:rPr>
        <w:t>n particular Australian multiculturalism extended liberty, equality and economic wealth to waves of migrants joining the Australian society and offered them a sense of belonging, unparalleled opportunities and integration into democratic institutions.</w:t>
      </w:r>
    </w:p>
    <w:p w:rsidR="00294EF4" w:rsidRPr="00125DC7" w:rsidRDefault="0026773D" w:rsidP="0026773D">
      <w:pPr>
        <w:rPr>
          <w:rFonts w:ascii="Arial" w:hAnsi="Arial" w:cs="Times New Roman"/>
          <w:sz w:val="20"/>
          <w:szCs w:val="20"/>
        </w:rPr>
      </w:pPr>
      <w:r w:rsidRPr="00125DC7">
        <w:rPr>
          <w:rFonts w:ascii="Arial" w:hAnsi="Arial" w:cs="Times New Roman"/>
          <w:b/>
          <w:sz w:val="20"/>
          <w:szCs w:val="20"/>
        </w:rPr>
        <w:t>Fourth,</w:t>
      </w:r>
      <w:r w:rsidRPr="00125DC7">
        <w:rPr>
          <w:rFonts w:ascii="Arial" w:hAnsi="Arial" w:cs="Times New Roman"/>
          <w:sz w:val="20"/>
          <w:szCs w:val="20"/>
        </w:rPr>
        <w:t xml:space="preserve"> Australia is a migrant country and to put it boldly there would not be contemporary Australia without mass migration. Every person who lives in Australia, with exception of Aboriginal and Torres Strait Islander Australians, is either a migrant or a descendent of a migrant.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lastRenderedPageBreak/>
        <w:t xml:space="preserve">Having said this, it must be acknowledged that since the very early days Australians have developed a strong national identity, separate from their British nationality and on the ‘Australian way of life’.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Furthermore, Immigration to Australia has always been tightly controlled by the government(s) of the day. </w:t>
      </w:r>
      <w:r w:rsidRPr="00125DC7">
        <w:rPr>
          <w:rFonts w:ascii="Arial" w:hAnsi="Arial" w:cs="Times New Roman"/>
          <w:noProof/>
          <w:sz w:val="20"/>
          <w:szCs w:val="20"/>
        </w:rPr>
        <w:t>(Ozdowski, 1985)</w:t>
      </w:r>
      <w:r w:rsidR="00D43ED5" w:rsidRPr="00125DC7">
        <w:rPr>
          <w:rStyle w:val="FootnoteReference"/>
          <w:rFonts w:ascii="Arial" w:hAnsi="Arial" w:cs="Times New Roman"/>
          <w:noProof/>
          <w:sz w:val="20"/>
          <w:szCs w:val="20"/>
        </w:rPr>
        <w:t xml:space="preserve"> </w:t>
      </w:r>
      <w:r w:rsidR="00D43ED5" w:rsidRPr="00125DC7">
        <w:rPr>
          <w:rStyle w:val="FootnoteReference"/>
          <w:rFonts w:ascii="Arial" w:hAnsi="Arial" w:cs="Times New Roman"/>
          <w:noProof/>
          <w:sz w:val="20"/>
          <w:szCs w:val="20"/>
        </w:rPr>
        <w:footnoteReference w:id="5"/>
      </w:r>
      <w:r w:rsidRPr="00125DC7">
        <w:rPr>
          <w:rFonts w:ascii="Arial" w:hAnsi="Arial" w:cs="Times New Roman"/>
          <w:sz w:val="20"/>
          <w:szCs w:val="20"/>
        </w:rPr>
        <w:t xml:space="preserve"> Initially Great Britain sent predominantly British and Irish convicts together with accompanying officials and military. As early as 1790, </w:t>
      </w:r>
      <w:hyperlink r:id="rId9" w:tooltip="Governor Arthur Phillip" w:history="1">
        <w:r w:rsidRPr="00125DC7">
          <w:rPr>
            <w:rStyle w:val="Hyperlink"/>
            <w:rFonts w:ascii="Arial" w:hAnsi="Arial" w:cs="Times New Roman"/>
            <w:color w:val="auto"/>
            <w:sz w:val="20"/>
            <w:szCs w:val="20"/>
            <w:u w:val="none"/>
          </w:rPr>
          <w:t>Governor Arthur Phillip</w:t>
        </w:r>
      </w:hyperlink>
      <w:r w:rsidRPr="00125DC7">
        <w:rPr>
          <w:rFonts w:ascii="Arial" w:hAnsi="Arial" w:cs="Times New Roman"/>
          <w:sz w:val="20"/>
          <w:szCs w:val="20"/>
        </w:rPr>
        <w:t xml:space="preserve"> wrote to England imploring the British authorities to send skilled migrants to assist with economic development. </w:t>
      </w:r>
    </w:p>
    <w:p w:rsidR="00294EF4" w:rsidRPr="00125DC7" w:rsidRDefault="0026773D" w:rsidP="0026773D">
      <w:pPr>
        <w:rPr>
          <w:rFonts w:ascii="Arial" w:hAnsi="Arial" w:cs="Times New Roman"/>
          <w:sz w:val="20"/>
          <w:szCs w:val="20"/>
        </w:rPr>
      </w:pPr>
      <w:r w:rsidRPr="00125DC7">
        <w:rPr>
          <w:rFonts w:ascii="Arial" w:hAnsi="Arial" w:cs="Times New Roman"/>
          <w:sz w:val="20"/>
          <w:szCs w:val="20"/>
        </w:rPr>
        <w:t xml:space="preserve">The first free settlers arrived in 1793, but numerically significant free migration started in 1820s.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The British government in 1831 established the first scheme of assisted emigration to New South Wales and Tasmania. </w:t>
      </w:r>
      <w:r w:rsidRPr="00125DC7">
        <w:rPr>
          <w:rFonts w:ascii="Arial" w:hAnsi="Arial" w:cs="Times New Roman"/>
          <w:noProof/>
          <w:sz w:val="20"/>
          <w:szCs w:val="20"/>
        </w:rPr>
        <w:t>(Oxley &amp; Richards, 2001)</w:t>
      </w:r>
      <w:r w:rsidR="00D43ED5" w:rsidRPr="00125DC7">
        <w:rPr>
          <w:rStyle w:val="FootnoteReference"/>
          <w:rFonts w:ascii="Arial" w:hAnsi="Arial" w:cs="Times New Roman"/>
          <w:noProof/>
          <w:sz w:val="20"/>
          <w:szCs w:val="20"/>
        </w:rPr>
        <w:t xml:space="preserve"> </w:t>
      </w:r>
      <w:r w:rsidR="00D43ED5" w:rsidRPr="00125DC7">
        <w:rPr>
          <w:rStyle w:val="FootnoteReference"/>
          <w:rFonts w:ascii="Arial" w:hAnsi="Arial" w:cs="Times New Roman"/>
          <w:noProof/>
          <w:sz w:val="20"/>
          <w:szCs w:val="20"/>
        </w:rPr>
        <w:footnoteReference w:id="6"/>
      </w:r>
      <w:r w:rsidRPr="00125DC7">
        <w:rPr>
          <w:rFonts w:ascii="Arial" w:hAnsi="Arial" w:cs="Times New Roman"/>
          <w:sz w:val="20"/>
          <w:szCs w:val="20"/>
        </w:rPr>
        <w:t xml:space="preserve"> Then a range of different assisted migration schemes and selection procedures were developed over time by the different colonies to bring in the most desirable migrants, needed for economic development. In 1836 the colony of South Australia was established for free settlers from Great Britain, with notable German language settlement. Skilled tradesmen and wealthy individuals were often the target of the early migration schemes.</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Governments temporarily lost control over i</w:t>
      </w:r>
      <w:r w:rsidR="00CE67CD" w:rsidRPr="00125DC7">
        <w:rPr>
          <w:rFonts w:ascii="Arial" w:hAnsi="Arial" w:cs="Times New Roman"/>
          <w:sz w:val="20"/>
          <w:szCs w:val="20"/>
        </w:rPr>
        <w:t>mmigration in early 1950’s</w:t>
      </w:r>
      <w:r w:rsidRPr="00125DC7">
        <w:rPr>
          <w:rFonts w:ascii="Arial" w:hAnsi="Arial" w:cs="Times New Roman"/>
          <w:sz w:val="20"/>
          <w:szCs w:val="20"/>
        </w:rPr>
        <w:t xml:space="preserve"> after the discovery of gold. During this time, the level of overseas immigration to colonial Australia was unrestricted and reached its peak as the population of Australia had grown from 437,655 to 1,151,947 and the population of Victoria from 77,000 to 540,000. Although the vast majority of newcomers emigrated from the British Isles, there were some Chinese, Americans, Canadians, Germans, French, Scandinavians, Italians and the Poles arriving in this period. The Chinese constituted the largest non-British group numbering about 34,000 people in 1858 and accounting for about 20% of mining population in Victoria. According to Phillip Lynch, the Fraser government Immigration Minister, Chinese ‘did not intend permanent settlement’ and ‘lived on the gold field as closed communities’ (Lynch, 1971</w:t>
      </w:r>
      <w:proofErr w:type="gramStart"/>
      <w:r w:rsidRPr="00125DC7">
        <w:rPr>
          <w:rFonts w:ascii="Arial" w:hAnsi="Arial" w:cs="Times New Roman"/>
          <w:sz w:val="20"/>
          <w:szCs w:val="20"/>
        </w:rPr>
        <w:t>;2</w:t>
      </w:r>
      <w:proofErr w:type="gramEnd"/>
      <w:r w:rsidRPr="00125DC7">
        <w:rPr>
          <w:rFonts w:ascii="Arial" w:hAnsi="Arial" w:cs="Times New Roman"/>
          <w:sz w:val="20"/>
          <w:szCs w:val="20"/>
        </w:rPr>
        <w:t>)</w:t>
      </w:r>
      <w:r w:rsidR="00F4679C" w:rsidRPr="00125DC7">
        <w:rPr>
          <w:rStyle w:val="FootnoteReference"/>
          <w:rFonts w:ascii="Arial" w:hAnsi="Arial" w:cs="Times New Roman"/>
          <w:sz w:val="20"/>
          <w:szCs w:val="20"/>
        </w:rPr>
        <w:footnoteReference w:id="7"/>
      </w:r>
      <w:r w:rsidRPr="00125DC7">
        <w:rPr>
          <w:rFonts w:ascii="Arial" w:hAnsi="Arial" w:cs="Times New Roman"/>
          <w:sz w:val="20"/>
          <w:szCs w:val="20"/>
        </w:rPr>
        <w:t>.</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The conflict between the Chinese and White miners resulted in the Victorian government legislating in 1855 to restrict the entry of Chinese into the colony, and then other colonies followed the suite resulting in a significant drop in the Chinese population.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From 1856 the Australian colonies, except Western Australia, became self-governing and took over the management of migration issues, including controls over the levels of immigration, selection of migrants and management of various forms of assistance. This enabled the colonies to adjust immigration intake to changing economic circumstances and labour conditions. Particular attention was paid by the legislators to political pressures to ensure that labour competition between settled colonialist and newcomers was </w:t>
      </w:r>
      <w:proofErr w:type="spellStart"/>
      <w:r w:rsidR="00752CD1" w:rsidRPr="00125DC7">
        <w:rPr>
          <w:rFonts w:ascii="Arial" w:hAnsi="Arial" w:cs="Times New Roman"/>
          <w:sz w:val="20"/>
          <w:szCs w:val="20"/>
        </w:rPr>
        <w:t>minimalized</w:t>
      </w:r>
      <w:proofErr w:type="spellEnd"/>
      <w:r w:rsidRPr="00125DC7">
        <w:rPr>
          <w:rFonts w:ascii="Arial" w:hAnsi="Arial" w:cs="Times New Roman"/>
          <w:sz w:val="20"/>
          <w:szCs w:val="20"/>
        </w:rPr>
        <w:t xml:space="preserve">. </w:t>
      </w:r>
      <w:r w:rsidR="0048034A" w:rsidRPr="00125DC7">
        <w:rPr>
          <w:rFonts w:ascii="Arial" w:hAnsi="Arial" w:cs="Times New Roman"/>
          <w:sz w:val="20"/>
          <w:szCs w:val="20"/>
        </w:rPr>
        <w:t>(Martin, 2001)</w:t>
      </w:r>
      <w:r w:rsidR="00F4679C" w:rsidRPr="00125DC7">
        <w:rPr>
          <w:rStyle w:val="FootnoteReference"/>
          <w:rFonts w:ascii="Arial" w:hAnsi="Arial" w:cs="Times New Roman"/>
          <w:sz w:val="20"/>
          <w:szCs w:val="20"/>
        </w:rPr>
        <w:footnoteReference w:id="8"/>
      </w:r>
      <w:r w:rsidR="0048034A" w:rsidRPr="00125DC7">
        <w:rPr>
          <w:rFonts w:ascii="Arial" w:hAnsi="Arial" w:cs="Times New Roman"/>
          <w:sz w:val="20"/>
          <w:szCs w:val="20"/>
        </w:rPr>
        <w:t xml:space="preserve">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During the latter half of the nineteenth century, several colonies continued funding passage assistance of skilled immigrants mainly from Great Britain but also from Europe and the British government paid for the passage of convicts, paupers, the military and civil servants. From 1880 the Australian colonies adopted the White Australia Policy, the policy of excluding all non-European people from immigrating into Australia that was later unified under national legislation.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The first acts of the Federal Parliament established very strong controls over immigration to Australia. The first act was </w:t>
      </w:r>
      <w:r w:rsidRPr="00125DC7">
        <w:rPr>
          <w:rFonts w:ascii="Arial" w:hAnsi="Arial" w:cs="Times New Roman"/>
          <w:i/>
          <w:sz w:val="20"/>
          <w:szCs w:val="20"/>
        </w:rPr>
        <w:t>The Immigration Restriction Act</w:t>
      </w:r>
      <w:r w:rsidRPr="00125DC7">
        <w:rPr>
          <w:rFonts w:ascii="Arial" w:hAnsi="Arial" w:cs="Times New Roman"/>
          <w:sz w:val="20"/>
          <w:szCs w:val="20"/>
        </w:rPr>
        <w:t xml:space="preserve"> 1901, which established the ‘White Australia Policy’ and the famous dictation test to be taken by potential immigrants in any European language, at discretion of immigration officials.</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 xml:space="preserve">In 1903 the federal Parliament enacted </w:t>
      </w:r>
      <w:r w:rsidRPr="00125DC7">
        <w:rPr>
          <w:rFonts w:ascii="Arial" w:hAnsi="Arial" w:cs="Times New Roman"/>
          <w:i/>
          <w:sz w:val="20"/>
          <w:szCs w:val="20"/>
        </w:rPr>
        <w:t>The Naturalisation Act,</w:t>
      </w:r>
      <w:r w:rsidRPr="00125DC7">
        <w:rPr>
          <w:rFonts w:ascii="Arial" w:hAnsi="Arial" w:cs="Times New Roman"/>
          <w:sz w:val="20"/>
          <w:szCs w:val="20"/>
        </w:rPr>
        <w:t xml:space="preserve"> which talks about Australians as British subjects rather than Australian citizenship. It also establishes that Asians and other non-Europeans were </w:t>
      </w:r>
      <w:r w:rsidRPr="00125DC7">
        <w:rPr>
          <w:rFonts w:ascii="Arial" w:hAnsi="Arial" w:cs="Times New Roman"/>
          <w:sz w:val="20"/>
          <w:szCs w:val="20"/>
        </w:rPr>
        <w:lastRenderedPageBreak/>
        <w:t>to be denied right to apply for naturalisation and that resident non-European males would not be allowed to bring Asian wives into Australia.</w:t>
      </w:r>
    </w:p>
    <w:p w:rsidR="00161A45" w:rsidRPr="00125DC7" w:rsidRDefault="0026773D" w:rsidP="0026773D">
      <w:pPr>
        <w:rPr>
          <w:rFonts w:ascii="Arial" w:hAnsi="Arial" w:cs="Times New Roman"/>
          <w:sz w:val="20"/>
          <w:szCs w:val="20"/>
        </w:rPr>
      </w:pPr>
      <w:r w:rsidRPr="00125DC7">
        <w:rPr>
          <w:rFonts w:ascii="Arial" w:hAnsi="Arial" w:cs="Times New Roman"/>
          <w:sz w:val="20"/>
          <w:szCs w:val="20"/>
        </w:rPr>
        <w:t xml:space="preserve">Everything changed when WWII came to Australia and when Australia was nearly invaded by the Japanese who flattened Darwin and attacked Sydney. </w:t>
      </w:r>
    </w:p>
    <w:p w:rsidR="00294EF4" w:rsidRPr="00125DC7" w:rsidRDefault="0026773D" w:rsidP="0026773D">
      <w:pPr>
        <w:rPr>
          <w:rFonts w:ascii="Arial" w:hAnsi="Arial" w:cs="Times New Roman"/>
          <w:sz w:val="20"/>
          <w:szCs w:val="20"/>
        </w:rPr>
      </w:pPr>
      <w:r w:rsidRPr="00125DC7">
        <w:rPr>
          <w:rFonts w:ascii="Arial" w:hAnsi="Arial" w:cs="Times New Roman"/>
          <w:sz w:val="20"/>
          <w:szCs w:val="20"/>
        </w:rPr>
        <w:t xml:space="preserve">WWII made it obvious that Australia’s population was too small to defend the continent. In 1945, Minister for Immigration, </w:t>
      </w:r>
      <w:hyperlink r:id="rId10" w:tooltip="Arthur Calwell" w:history="1">
        <w:r w:rsidRPr="00125DC7">
          <w:rPr>
            <w:rStyle w:val="Hyperlink"/>
            <w:rFonts w:ascii="Arial" w:hAnsi="Arial" w:cs="Times New Roman"/>
            <w:color w:val="auto"/>
            <w:sz w:val="20"/>
            <w:szCs w:val="20"/>
            <w:u w:val="none"/>
          </w:rPr>
          <w:t>Arthur Calwell</w:t>
        </w:r>
      </w:hyperlink>
      <w:r w:rsidRPr="00125DC7">
        <w:rPr>
          <w:rFonts w:ascii="Arial" w:hAnsi="Arial" w:cs="Times New Roman"/>
          <w:sz w:val="20"/>
          <w:szCs w:val="20"/>
        </w:rPr>
        <w:t xml:space="preserve"> (1945)</w:t>
      </w:r>
      <w:r w:rsidR="00F4679C" w:rsidRPr="00125DC7">
        <w:rPr>
          <w:rStyle w:val="FootnoteReference"/>
          <w:rFonts w:ascii="Arial" w:hAnsi="Arial" w:cs="Times New Roman"/>
          <w:sz w:val="20"/>
          <w:szCs w:val="20"/>
        </w:rPr>
        <w:footnoteReference w:id="9"/>
      </w:r>
      <w:r w:rsidRPr="00125DC7">
        <w:rPr>
          <w:rFonts w:ascii="Arial" w:hAnsi="Arial" w:cs="Times New Roman"/>
          <w:sz w:val="20"/>
          <w:szCs w:val="20"/>
        </w:rPr>
        <w:t xml:space="preserve"> wrote: ‘</w:t>
      </w:r>
      <w:r w:rsidRPr="00125DC7">
        <w:rPr>
          <w:rFonts w:ascii="Arial" w:hAnsi="Arial" w:cs="Times New Roman"/>
          <w:i/>
          <w:sz w:val="20"/>
          <w:szCs w:val="20"/>
        </w:rPr>
        <w:t xml:space="preserve">If the experience of the Pacific War has taught us one thing, it surely is that seven million Australians cannot hold three million square miles of this earth’s surface indefinitely.’ </w:t>
      </w:r>
    </w:p>
    <w:p w:rsidR="0026773D" w:rsidRPr="00125DC7" w:rsidRDefault="0026773D" w:rsidP="0026773D">
      <w:pPr>
        <w:rPr>
          <w:rFonts w:ascii="Arial" w:hAnsi="Arial" w:cs="Times New Roman"/>
          <w:sz w:val="20"/>
          <w:szCs w:val="20"/>
        </w:rPr>
      </w:pPr>
      <w:r w:rsidRPr="00125DC7">
        <w:rPr>
          <w:rFonts w:ascii="Arial" w:hAnsi="Arial" w:cs="Times New Roman"/>
          <w:sz w:val="20"/>
          <w:szCs w:val="20"/>
        </w:rPr>
        <w:t>The old cry ‘</w:t>
      </w:r>
      <w:r w:rsidRPr="00125DC7">
        <w:rPr>
          <w:rFonts w:ascii="Arial" w:hAnsi="Arial" w:cs="Times New Roman"/>
          <w:i/>
          <w:sz w:val="20"/>
          <w:szCs w:val="20"/>
        </w:rPr>
        <w:t xml:space="preserve">populate or perish’ </w:t>
      </w:r>
      <w:r w:rsidRPr="00125DC7">
        <w:rPr>
          <w:rFonts w:ascii="Arial" w:hAnsi="Arial" w:cs="Times New Roman"/>
          <w:sz w:val="20"/>
          <w:szCs w:val="20"/>
        </w:rPr>
        <w:t>won new currency with all major parties and mass migration started. Be</w:t>
      </w:r>
      <w:r w:rsidR="0048034A" w:rsidRPr="00125DC7">
        <w:rPr>
          <w:rFonts w:ascii="Arial" w:hAnsi="Arial" w:cs="Times New Roman"/>
          <w:sz w:val="20"/>
          <w:szCs w:val="20"/>
        </w:rPr>
        <w:t xml:space="preserve">tween 1945 and 2011 some 7.2 </w:t>
      </w:r>
      <w:r w:rsidRPr="00125DC7">
        <w:rPr>
          <w:rFonts w:ascii="Arial" w:hAnsi="Arial" w:cs="Times New Roman"/>
          <w:sz w:val="20"/>
          <w:szCs w:val="20"/>
        </w:rPr>
        <w:t xml:space="preserve">million immigrants have arrived and Australia’s population has increased from about seven million in 1945 to almost twenty three million today. </w:t>
      </w:r>
    </w:p>
    <w:p w:rsidR="00161A45" w:rsidRPr="00125DC7" w:rsidRDefault="00E83AAC" w:rsidP="00E83AAC">
      <w:pPr>
        <w:rPr>
          <w:rFonts w:ascii="Arial" w:hAnsi="Arial" w:cs="Times New Roman"/>
          <w:sz w:val="20"/>
          <w:szCs w:val="20"/>
        </w:rPr>
      </w:pPr>
      <w:r w:rsidRPr="00125DC7">
        <w:rPr>
          <w:rFonts w:ascii="Arial" w:hAnsi="Arial" w:cs="Times New Roman"/>
          <w:sz w:val="20"/>
          <w:szCs w:val="20"/>
        </w:rPr>
        <w:t xml:space="preserve">WWII challenged the old alliance with Britain when Australia had to repatriate, despite Churchill’s protest, two Australian divisions were moved from Egypt to Asia Pacific war theatre.  A new alliance was formed with the USA when the US military entered the war in the Pacific and then strengthened when USA decided to continue with their significant military and economic presence in the region. </w:t>
      </w:r>
    </w:p>
    <w:p w:rsidR="00E83AAC" w:rsidRPr="00125DC7" w:rsidRDefault="00E83AAC" w:rsidP="00E83AAC">
      <w:pPr>
        <w:rPr>
          <w:rFonts w:ascii="Arial" w:hAnsi="Arial" w:cs="Times New Roman"/>
          <w:sz w:val="20"/>
          <w:szCs w:val="20"/>
        </w:rPr>
      </w:pPr>
      <w:proofErr w:type="gramStart"/>
      <w:r w:rsidRPr="00125DC7">
        <w:rPr>
          <w:rFonts w:ascii="Arial" w:hAnsi="Arial" w:cs="Times New Roman"/>
          <w:sz w:val="20"/>
          <w:szCs w:val="20"/>
        </w:rPr>
        <w:t>The post-war years seen Australia to embrace its independence and grow as a modern nation in its region.</w:t>
      </w:r>
      <w:proofErr w:type="gramEnd"/>
      <w:r w:rsidRPr="00125DC7">
        <w:rPr>
          <w:rFonts w:ascii="Arial" w:hAnsi="Arial" w:cs="Times New Roman"/>
          <w:sz w:val="20"/>
          <w:szCs w:val="20"/>
        </w:rPr>
        <w:t xml:space="preserve"> </w:t>
      </w:r>
    </w:p>
    <w:p w:rsidR="00186DD9" w:rsidRPr="00125DC7" w:rsidRDefault="006F45E0" w:rsidP="000941C3">
      <w:pPr>
        <w:autoSpaceDE w:val="0"/>
        <w:autoSpaceDN w:val="0"/>
        <w:adjustRightInd w:val="0"/>
        <w:spacing w:before="480"/>
        <w:ind w:left="357" w:hanging="357"/>
        <w:rPr>
          <w:rFonts w:ascii="Arial" w:hAnsi="Arial" w:cs="Times New Roman"/>
          <w:b/>
          <w:sz w:val="20"/>
          <w:szCs w:val="20"/>
        </w:rPr>
      </w:pPr>
      <w:r w:rsidRPr="00125DC7">
        <w:rPr>
          <w:rFonts w:ascii="Arial" w:hAnsi="Arial" w:cs="Times New Roman"/>
          <w:b/>
          <w:sz w:val="20"/>
          <w:szCs w:val="20"/>
        </w:rPr>
        <w:t>3.</w:t>
      </w:r>
      <w:r w:rsidRPr="00125DC7">
        <w:rPr>
          <w:rFonts w:ascii="Arial" w:hAnsi="Arial" w:cs="Times New Roman"/>
          <w:b/>
          <w:sz w:val="20"/>
          <w:szCs w:val="20"/>
        </w:rPr>
        <w:tab/>
        <w:t>WHAT ARE OUR DEMOGRAPHICS AND WHERE ARE THEY HEADING</w:t>
      </w:r>
      <w:r w:rsidR="00C21C67" w:rsidRPr="00125DC7">
        <w:rPr>
          <w:rFonts w:ascii="Arial" w:hAnsi="Arial" w:cs="Times New Roman"/>
          <w:b/>
          <w:sz w:val="20"/>
          <w:szCs w:val="20"/>
        </w:rPr>
        <w:t>?</w:t>
      </w:r>
    </w:p>
    <w:p w:rsidR="00C21C67" w:rsidRPr="00125DC7" w:rsidRDefault="00C21C67" w:rsidP="000941C3">
      <w:pPr>
        <w:rPr>
          <w:rFonts w:ascii="Arial" w:hAnsi="Arial" w:cs="Times New Roman"/>
          <w:sz w:val="20"/>
          <w:szCs w:val="20"/>
        </w:rPr>
      </w:pPr>
      <w:r w:rsidRPr="00125DC7">
        <w:rPr>
          <w:rFonts w:ascii="Arial" w:hAnsi="Arial" w:cs="Times New Roman"/>
          <w:sz w:val="20"/>
          <w:szCs w:val="20"/>
        </w:rPr>
        <w:t xml:space="preserve">Although historically, the majority of migration had come from Europe, the post WWII abolition of White Australia Policy and progressive introduction of globalised intake of migrants resulted in modern Australia being one of the most culturally and linguistically diverse societies in the world.  </w:t>
      </w:r>
    </w:p>
    <w:p w:rsidR="0026773D" w:rsidRPr="00125DC7" w:rsidRDefault="0026773D" w:rsidP="000941C3">
      <w:pPr>
        <w:rPr>
          <w:rFonts w:ascii="Arial" w:hAnsi="Arial" w:cs="Times New Roman"/>
          <w:sz w:val="20"/>
          <w:szCs w:val="20"/>
        </w:rPr>
      </w:pPr>
      <w:r w:rsidRPr="00125DC7">
        <w:rPr>
          <w:rFonts w:ascii="Arial" w:hAnsi="Arial" w:cs="Times New Roman"/>
          <w:sz w:val="20"/>
          <w:szCs w:val="20"/>
        </w:rPr>
        <w:t>Today’s Australia is clearly a multicultural society in the descriptive use of this word. According to the Australian Bureau of Statistics 2011 Australian Census over a quarter (26% or 5.3 million) of Australia's population was born overseas and a further one fifth (20% or 4.1 million) had at least one overseas-born parent.</w:t>
      </w:r>
    </w:p>
    <w:p w:rsidR="00C21C67" w:rsidRPr="00125DC7" w:rsidRDefault="0026773D" w:rsidP="000941C3">
      <w:pPr>
        <w:rPr>
          <w:rFonts w:ascii="Arial" w:hAnsi="Arial" w:cs="Times New Roman"/>
          <w:sz w:val="20"/>
          <w:szCs w:val="20"/>
        </w:rPr>
      </w:pPr>
      <w:r w:rsidRPr="00125DC7">
        <w:rPr>
          <w:rFonts w:ascii="Arial" w:hAnsi="Arial" w:cs="Times New Roman"/>
          <w:sz w:val="20"/>
          <w:szCs w:val="20"/>
        </w:rPr>
        <w:t xml:space="preserve">When we look at cultural heritage, over 300 ancestries were separately identified in the 2011 Census. The most commonly reported were English (36%) and Australian (35%). A further six of the leading ten ancestries reflected the European heritage in Australia with the two remaining ancestries being Chinese (4%) and Indian (2%).  </w:t>
      </w:r>
    </w:p>
    <w:p w:rsidR="00C21C67" w:rsidRPr="00125DC7" w:rsidRDefault="0026773D" w:rsidP="000941C3">
      <w:pPr>
        <w:rPr>
          <w:rFonts w:ascii="Arial" w:hAnsi="Arial" w:cs="Times New Roman"/>
          <w:sz w:val="20"/>
          <w:szCs w:val="20"/>
        </w:rPr>
      </w:pPr>
      <w:r w:rsidRPr="00125DC7">
        <w:rPr>
          <w:rFonts w:ascii="Arial" w:hAnsi="Arial" w:cs="Times New Roman"/>
          <w:sz w:val="20"/>
          <w:szCs w:val="20"/>
        </w:rPr>
        <w:t>Today</w:t>
      </w:r>
      <w:r w:rsidR="00E5725C" w:rsidRPr="00125DC7">
        <w:rPr>
          <w:rFonts w:ascii="Arial" w:hAnsi="Arial" w:cs="Times New Roman"/>
          <w:sz w:val="20"/>
          <w:szCs w:val="20"/>
        </w:rPr>
        <w:t xml:space="preserve"> Australians speak more than 400</w:t>
      </w:r>
      <w:r w:rsidRPr="00125DC7">
        <w:rPr>
          <w:rFonts w:ascii="Arial" w:hAnsi="Arial" w:cs="Times New Roman"/>
          <w:sz w:val="20"/>
          <w:szCs w:val="20"/>
        </w:rPr>
        <w:t xml:space="preserve"> languages – this includes some 40 Aboriginal languages. Apart from English the most commonly used are Chinese (largely Mandarin and Cantonese), Italian, Greek, Arabic and Vietnamese languages. </w:t>
      </w:r>
    </w:p>
    <w:p w:rsidR="00056FD8" w:rsidRPr="00125DC7" w:rsidRDefault="0026773D" w:rsidP="000941C3">
      <w:pPr>
        <w:autoSpaceDE w:val="0"/>
        <w:autoSpaceDN w:val="0"/>
        <w:adjustRightInd w:val="0"/>
        <w:rPr>
          <w:rFonts w:ascii="Arial" w:hAnsi="Arial" w:cs="Times New Roman"/>
          <w:sz w:val="20"/>
          <w:szCs w:val="20"/>
        </w:rPr>
      </w:pPr>
      <w:r w:rsidRPr="00125DC7">
        <w:rPr>
          <w:rFonts w:ascii="Arial" w:hAnsi="Arial" w:cs="Times New Roman"/>
          <w:sz w:val="20"/>
          <w:szCs w:val="20"/>
        </w:rPr>
        <w:t>There is also enormous religious diversity</w:t>
      </w:r>
      <w:r w:rsidR="00E5725C" w:rsidRPr="00125DC7">
        <w:rPr>
          <w:rFonts w:ascii="Arial" w:hAnsi="Arial" w:cs="Times New Roman"/>
          <w:sz w:val="20"/>
          <w:szCs w:val="20"/>
        </w:rPr>
        <w:t xml:space="preserve">. In the 2006 Census </w:t>
      </w:r>
      <w:r w:rsidR="0088225D" w:rsidRPr="00125DC7">
        <w:rPr>
          <w:rFonts w:ascii="Arial" w:hAnsi="Arial" w:cs="Times New Roman"/>
          <w:sz w:val="20"/>
          <w:szCs w:val="20"/>
        </w:rPr>
        <w:t xml:space="preserve">data </w:t>
      </w:r>
      <w:r w:rsidR="00E5725C" w:rsidRPr="00125DC7">
        <w:rPr>
          <w:rFonts w:ascii="Arial" w:hAnsi="Arial" w:cs="Times New Roman"/>
          <w:sz w:val="20"/>
          <w:szCs w:val="20"/>
        </w:rPr>
        <w:t>there are 137 religion categories</w:t>
      </w:r>
      <w:r w:rsidR="00294EF4" w:rsidRPr="00125DC7">
        <w:rPr>
          <w:rFonts w:ascii="Arial" w:hAnsi="Arial" w:cs="Times New Roman"/>
          <w:sz w:val="20"/>
          <w:szCs w:val="20"/>
        </w:rPr>
        <w:t>,</w:t>
      </w:r>
      <w:r w:rsidR="00E5725C" w:rsidRPr="00125DC7">
        <w:rPr>
          <w:rFonts w:ascii="Arial" w:hAnsi="Arial" w:cs="Times New Roman"/>
          <w:sz w:val="20"/>
          <w:szCs w:val="20"/>
        </w:rPr>
        <w:t xml:space="preserve"> based on the Australian Standard Classification of Relig</w:t>
      </w:r>
      <w:r w:rsidR="00294EF4" w:rsidRPr="00125DC7">
        <w:rPr>
          <w:rFonts w:ascii="Arial" w:hAnsi="Arial" w:cs="Times New Roman"/>
          <w:sz w:val="20"/>
          <w:szCs w:val="20"/>
        </w:rPr>
        <w:t>ious Groups (ASCRG) 2nd Edition. The top ten religions in Australia account for less than 63% of the population</w:t>
      </w:r>
      <w:r w:rsidR="00056FD8" w:rsidRPr="00125DC7">
        <w:rPr>
          <w:rStyle w:val="FootnoteReference"/>
          <w:rFonts w:ascii="Arial" w:hAnsi="Arial" w:cs="Times New Roman"/>
          <w:sz w:val="20"/>
          <w:szCs w:val="20"/>
        </w:rPr>
        <w:footnoteReference w:id="10"/>
      </w:r>
      <w:r w:rsidR="00056FD8" w:rsidRPr="00125DC7">
        <w:rPr>
          <w:rFonts w:ascii="Arial" w:hAnsi="Arial" w:cs="Times New Roman"/>
          <w:sz w:val="20"/>
          <w:szCs w:val="20"/>
        </w:rPr>
        <w:t xml:space="preserve"> with some 61 % reporting affiliation to Christianity in 2011 Census and 7.2% reporting an affiliation to non-Christian religions, and 22% reporting </w:t>
      </w:r>
      <w:r w:rsidR="00056FD8" w:rsidRPr="00125DC7">
        <w:rPr>
          <w:rFonts w:ascii="Arial" w:hAnsi="Arial" w:cs="Times New Roman"/>
          <w:i/>
          <w:sz w:val="20"/>
          <w:szCs w:val="20"/>
        </w:rPr>
        <w:t>‘No Religion’</w:t>
      </w:r>
      <w:r w:rsidR="00056FD8" w:rsidRPr="00125DC7">
        <w:rPr>
          <w:rFonts w:ascii="Arial" w:hAnsi="Arial" w:cs="Times New Roman"/>
          <w:sz w:val="20"/>
          <w:szCs w:val="20"/>
        </w:rPr>
        <w:t>. The last figure is important to remember when we talk about multi-faith dialogue.</w:t>
      </w:r>
    </w:p>
    <w:p w:rsidR="00056FD8" w:rsidRPr="00125DC7" w:rsidRDefault="00056FD8" w:rsidP="000941C3">
      <w:pPr>
        <w:autoSpaceDE w:val="0"/>
        <w:autoSpaceDN w:val="0"/>
        <w:adjustRightInd w:val="0"/>
        <w:rPr>
          <w:rFonts w:ascii="Arial" w:hAnsi="Arial" w:cs="Times New Roman"/>
          <w:sz w:val="20"/>
          <w:szCs w:val="20"/>
        </w:rPr>
      </w:pPr>
      <w:r w:rsidRPr="00125DC7">
        <w:rPr>
          <w:rFonts w:ascii="Arial" w:hAnsi="Arial" w:cs="Times New Roman"/>
          <w:sz w:val="20"/>
          <w:szCs w:val="20"/>
        </w:rPr>
        <w:t xml:space="preserve">Considering that new migrants concentrate in urban areas, the above figures do </w:t>
      </w:r>
      <w:proofErr w:type="spellStart"/>
      <w:r w:rsidRPr="00125DC7">
        <w:rPr>
          <w:rFonts w:ascii="Arial" w:hAnsi="Arial" w:cs="Times New Roman"/>
          <w:sz w:val="20"/>
          <w:szCs w:val="20"/>
        </w:rPr>
        <w:t>ont</w:t>
      </w:r>
      <w:proofErr w:type="spellEnd"/>
      <w:r w:rsidRPr="00125DC7">
        <w:rPr>
          <w:rFonts w:ascii="Arial" w:hAnsi="Arial" w:cs="Times New Roman"/>
          <w:sz w:val="20"/>
          <w:szCs w:val="20"/>
        </w:rPr>
        <w:t xml:space="preserve"> show adequately the density of diversity in our cities.</w:t>
      </w:r>
    </w:p>
    <w:p w:rsidR="00056FD8" w:rsidRPr="00125DC7" w:rsidRDefault="00056FD8" w:rsidP="000941C3">
      <w:pPr>
        <w:rPr>
          <w:rFonts w:ascii="Arial" w:eastAsia="Times New Roman" w:hAnsi="Arial" w:cs="Times New Roman"/>
          <w:sz w:val="20"/>
          <w:szCs w:val="20"/>
        </w:rPr>
      </w:pPr>
      <w:r w:rsidRPr="00125DC7">
        <w:rPr>
          <w:rFonts w:ascii="Arial" w:eastAsia="Times New Roman" w:hAnsi="Arial" w:cs="Times New Roman"/>
          <w:sz w:val="20"/>
          <w:szCs w:val="20"/>
        </w:rPr>
        <w:t xml:space="preserve">Considering the past trends and future predictions by the Department of Immigration and Citizenship both the future migrant intake will grow. DIAC forecasted a gradual rise of the Net Overseas Migration (NOM - </w:t>
      </w:r>
      <w:r w:rsidRPr="00125DC7">
        <w:rPr>
          <w:rFonts w:ascii="Arial" w:eastAsia="Times New Roman" w:hAnsi="Arial" w:cs="Times New Roman"/>
          <w:sz w:val="20"/>
          <w:szCs w:val="20"/>
        </w:rPr>
        <w:lastRenderedPageBreak/>
        <w:t>made up of overseas arrivals less overseas departures) from 219,400 in 2012 to around 262 000 by June 2016.</w:t>
      </w:r>
    </w:p>
    <w:p w:rsidR="00056FD8" w:rsidRPr="00125DC7" w:rsidRDefault="00056FD8" w:rsidP="000941C3">
      <w:pPr>
        <w:autoSpaceDE w:val="0"/>
        <w:autoSpaceDN w:val="0"/>
        <w:adjustRightInd w:val="0"/>
        <w:rPr>
          <w:rFonts w:ascii="Arial" w:hAnsi="Arial" w:cs="Times New Roman"/>
          <w:sz w:val="20"/>
          <w:szCs w:val="20"/>
        </w:rPr>
      </w:pPr>
      <w:r w:rsidRPr="00125DC7">
        <w:rPr>
          <w:rFonts w:ascii="Arial" w:hAnsi="Arial" w:cs="Times New Roman"/>
          <w:sz w:val="20"/>
          <w:szCs w:val="20"/>
        </w:rPr>
        <w:t xml:space="preserve">Considering the global nature of the Australia’s immigration intake and the recent increase in the number of refugees, it is likely that future immigration will add further to Australia’s diversity. </w:t>
      </w:r>
    </w:p>
    <w:p w:rsidR="00056FD8" w:rsidRPr="00125DC7" w:rsidRDefault="00056FD8" w:rsidP="000941C3">
      <w:pPr>
        <w:autoSpaceDE w:val="0"/>
        <w:autoSpaceDN w:val="0"/>
        <w:adjustRightInd w:val="0"/>
        <w:spacing w:before="480"/>
        <w:ind w:left="720" w:hanging="720"/>
        <w:rPr>
          <w:rFonts w:ascii="Arial" w:hAnsi="Arial" w:cs="Times New Roman"/>
          <w:b/>
          <w:sz w:val="20"/>
          <w:szCs w:val="20"/>
        </w:rPr>
      </w:pPr>
      <w:proofErr w:type="gramStart"/>
      <w:r w:rsidRPr="00125DC7">
        <w:rPr>
          <w:rFonts w:ascii="Arial" w:hAnsi="Arial" w:cs="Times New Roman"/>
          <w:b/>
          <w:sz w:val="20"/>
          <w:szCs w:val="20"/>
        </w:rPr>
        <w:t>4.</w:t>
      </w:r>
      <w:r w:rsidRPr="00125DC7">
        <w:rPr>
          <w:rFonts w:ascii="Arial" w:hAnsi="Arial" w:cs="Times New Roman"/>
          <w:b/>
          <w:sz w:val="20"/>
          <w:szCs w:val="20"/>
        </w:rPr>
        <w:tab/>
        <w:t>MULTICULTURAL COMPACT - SOCIAL AND CULTURAL UNDERSTANDING, AND THE HIDDEN ASSUMPTIONS</w:t>
      </w:r>
      <w:proofErr w:type="gramEnd"/>
    </w:p>
    <w:p w:rsidR="00056FD8" w:rsidRPr="00125DC7" w:rsidRDefault="00056FD8" w:rsidP="000941C3">
      <w:pPr>
        <w:autoSpaceDE w:val="0"/>
        <w:autoSpaceDN w:val="0"/>
        <w:adjustRightInd w:val="0"/>
        <w:rPr>
          <w:rFonts w:ascii="Arial" w:hAnsi="Arial" w:cs="Times New Roman"/>
          <w:sz w:val="20"/>
          <w:szCs w:val="20"/>
        </w:rPr>
      </w:pPr>
      <w:r w:rsidRPr="00125DC7">
        <w:rPr>
          <w:rFonts w:ascii="Arial" w:hAnsi="Arial" w:cs="Times New Roman"/>
          <w:sz w:val="20"/>
          <w:szCs w:val="20"/>
        </w:rPr>
        <w:t>The history of multiculturalism in Australia reflects a journey.  It has been the journey from British oriented nationalism and the ‘Australian way of life’, through reluctant acceptance of the need to ‘</w:t>
      </w:r>
      <w:r w:rsidRPr="00125DC7">
        <w:rPr>
          <w:rFonts w:ascii="Arial" w:hAnsi="Arial" w:cs="Times New Roman"/>
          <w:i/>
          <w:sz w:val="20"/>
          <w:szCs w:val="20"/>
        </w:rPr>
        <w:t>populate or perish’</w:t>
      </w:r>
      <w:r w:rsidRPr="00125DC7">
        <w:rPr>
          <w:rFonts w:ascii="Arial" w:hAnsi="Arial" w:cs="Times New Roman"/>
          <w:sz w:val="20"/>
          <w:szCs w:val="20"/>
        </w:rPr>
        <w:t xml:space="preserve"> of the immediate post war years through the end of a ‘White Australia Policy’ and to the inclusion of diversity into its liberal democracy and the significant more recent growth of Asian migration. </w:t>
      </w:r>
    </w:p>
    <w:p w:rsidR="00056FD8" w:rsidRPr="00125DC7" w:rsidRDefault="00056FD8" w:rsidP="000941C3">
      <w:pPr>
        <w:autoSpaceDE w:val="0"/>
        <w:autoSpaceDN w:val="0"/>
        <w:adjustRightInd w:val="0"/>
        <w:rPr>
          <w:rFonts w:ascii="Arial" w:hAnsi="Arial" w:cs="Times New Roman"/>
          <w:sz w:val="20"/>
          <w:szCs w:val="20"/>
        </w:rPr>
      </w:pPr>
      <w:r w:rsidRPr="00125DC7">
        <w:rPr>
          <w:rFonts w:ascii="Arial" w:hAnsi="Arial" w:cs="Times New Roman"/>
          <w:sz w:val="20"/>
          <w:szCs w:val="20"/>
        </w:rPr>
        <w:t>The journey is a direct result of the fact that increasing ethnic, cultural and religious diversity required appropriate policy and program response, both managed by governments. After an initial period of measures designed to assimilate the non-</w:t>
      </w:r>
      <w:proofErr w:type="spellStart"/>
      <w:r w:rsidRPr="00125DC7">
        <w:rPr>
          <w:rFonts w:ascii="Arial" w:hAnsi="Arial" w:cs="Times New Roman"/>
          <w:sz w:val="20"/>
          <w:szCs w:val="20"/>
        </w:rPr>
        <w:t>anglo-saxon</w:t>
      </w:r>
      <w:proofErr w:type="spellEnd"/>
      <w:r w:rsidRPr="00125DC7">
        <w:rPr>
          <w:rFonts w:ascii="Arial" w:hAnsi="Arial" w:cs="Times New Roman"/>
          <w:sz w:val="20"/>
          <w:szCs w:val="20"/>
        </w:rPr>
        <w:t xml:space="preserve"> migrants, since the early seventies successive governments commenced the development of multicultural policies. This was a pragmatic response to the growing proportion of non-British settlers in the Australian community and to the growth of their wealth and political influence. </w:t>
      </w:r>
    </w:p>
    <w:p w:rsidR="00056FD8" w:rsidRPr="00125DC7" w:rsidRDefault="00056FD8" w:rsidP="000941C3">
      <w:pPr>
        <w:rPr>
          <w:rFonts w:ascii="Arial" w:hAnsi="Arial" w:cs="Times New Roman"/>
          <w:sz w:val="20"/>
          <w:szCs w:val="20"/>
        </w:rPr>
      </w:pPr>
      <w:r w:rsidRPr="00125DC7">
        <w:rPr>
          <w:rFonts w:ascii="Arial" w:hAnsi="Arial" w:cs="Times New Roman"/>
          <w:sz w:val="20"/>
          <w:szCs w:val="20"/>
        </w:rPr>
        <w:t>These policies moved to extend the coverage of Australian liberties and egalitarianism ethos further to include all with their cultural, linguistic and religious differences within some democratic structures.</w:t>
      </w:r>
    </w:p>
    <w:p w:rsidR="00056FD8" w:rsidRPr="00125DC7" w:rsidRDefault="00056FD8" w:rsidP="000941C3">
      <w:pPr>
        <w:spacing w:before="240"/>
        <w:rPr>
          <w:rFonts w:ascii="Arial" w:hAnsi="Arial" w:cs="Times New Roman"/>
          <w:b/>
          <w:sz w:val="20"/>
          <w:szCs w:val="20"/>
        </w:rPr>
      </w:pPr>
      <w:r w:rsidRPr="00125DC7">
        <w:rPr>
          <w:rFonts w:ascii="Arial" w:hAnsi="Arial" w:cs="Times New Roman"/>
          <w:b/>
          <w:sz w:val="20"/>
          <w:szCs w:val="20"/>
        </w:rPr>
        <w:t>From Assimilation to Multiculturalism</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Initially, assimilation of non-British migrants and continuation of a mono-cultural ‘Australian way of life’ was the ideal followed. The expectation of the post-WWII Australian immigration policy was that these non-British European migrants would in (short) time melt seamlessly into Australian society and adopt as fast as possible the Australian lifestyle, become local patriots and  abandon their past national allegiances and cultural </w:t>
      </w:r>
      <w:r w:rsidRPr="00125DC7">
        <w:rPr>
          <w:rFonts w:ascii="Arial" w:hAnsi="Arial" w:cs="Times New Roman"/>
          <w:i/>
          <w:sz w:val="20"/>
          <w:szCs w:val="20"/>
        </w:rPr>
        <w:t>‘baggage’.</w:t>
      </w:r>
      <w:r w:rsidRPr="00125DC7">
        <w:rPr>
          <w:rFonts w:ascii="Arial" w:hAnsi="Arial" w:cs="Times New Roman"/>
          <w:sz w:val="20"/>
          <w:szCs w:val="20"/>
        </w:rPr>
        <w:t xml:space="preserve">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‘New Australians’ had to speak English, not live in cultural ghettos and wherever possible marry into the Australian-born community. In fact, the first Immigration Minister Calwell was also a vigorous defender of the White Australia policy although it must be said his views reflected the views of the Australian public at the time. It was generally believed that it might take a generation but a conscious policy of assimilation would see a cohesive mono-culture ‘</w:t>
      </w:r>
      <w:r w:rsidRPr="00125DC7">
        <w:rPr>
          <w:rFonts w:ascii="Arial" w:hAnsi="Arial" w:cs="Times New Roman"/>
          <w:i/>
          <w:sz w:val="20"/>
          <w:szCs w:val="20"/>
        </w:rPr>
        <w:t xml:space="preserve">without self-perpetuating enclaves and undigested minorities.’ </w:t>
      </w:r>
      <w:r w:rsidRPr="00125DC7">
        <w:rPr>
          <w:rFonts w:ascii="Arial" w:hAnsi="Arial" w:cs="Times New Roman"/>
          <w:sz w:val="20"/>
          <w:szCs w:val="20"/>
        </w:rPr>
        <w:t>(Lynch, 1971)</w:t>
      </w:r>
      <w:r w:rsidR="00F4679C" w:rsidRPr="00125DC7">
        <w:rPr>
          <w:rStyle w:val="FootnoteReference"/>
          <w:rFonts w:ascii="Arial" w:hAnsi="Arial" w:cs="Times New Roman"/>
          <w:sz w:val="20"/>
          <w:szCs w:val="20"/>
        </w:rPr>
        <w:footnoteReference w:id="11"/>
      </w:r>
      <w:r w:rsidRPr="00125DC7">
        <w:rPr>
          <w:rFonts w:ascii="Arial" w:hAnsi="Arial" w:cs="Times New Roman"/>
          <w:sz w:val="20"/>
          <w:szCs w:val="20"/>
        </w:rPr>
        <w:t xml:space="preserve">.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However upon their arrival non-British migrants did not dissolve easily into the Anglo-Celtic melting pot, but established their own lively communities with churches, sporting, youth and cultural clubs, associations, language schools, welfare and financial institutions. They established these to maintain their culture and to help themselves in the process of settlement as only minimum welfare services were available to them.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‘New Australians’ also developed their organisational leaderships and started to participate in political processes.  It is important, however to note, that </w:t>
      </w:r>
      <w:r w:rsidRPr="00125DC7">
        <w:rPr>
          <w:rFonts w:ascii="Arial" w:hAnsi="Arial" w:cs="Times New Roman"/>
          <w:color w:val="000000"/>
          <w:sz w:val="20"/>
          <w:szCs w:val="20"/>
        </w:rPr>
        <w:t>the ethnic communities established   their institutions in the broader context of Australian society. Their aim was to participate on equal terms and not to build ethnic ghettos or to separate from the community at large. The good integration of the second generation into broader Australian community is the best indicator of success of such approach.</w:t>
      </w:r>
    </w:p>
    <w:p w:rsidR="00056FD8" w:rsidRPr="00125DC7" w:rsidRDefault="00056FD8" w:rsidP="0026773D">
      <w:pPr>
        <w:rPr>
          <w:rFonts w:ascii="Arial" w:hAnsi="Arial" w:cs="Times New Roman"/>
          <w:color w:val="000000"/>
          <w:sz w:val="20"/>
          <w:szCs w:val="20"/>
        </w:rPr>
      </w:pPr>
      <w:r w:rsidRPr="00125DC7">
        <w:rPr>
          <w:rFonts w:ascii="Arial" w:hAnsi="Arial" w:cs="Times New Roman"/>
          <w:sz w:val="20"/>
          <w:szCs w:val="20"/>
        </w:rPr>
        <w:t xml:space="preserve">The changes away from the policy of assimilation towards multiculturalism, political and civic openness and participation were gaining momentum in the late sixties.  To start with, the policy of </w:t>
      </w:r>
      <w:r w:rsidRPr="00125DC7">
        <w:rPr>
          <w:rFonts w:ascii="Arial" w:hAnsi="Arial" w:cs="Times New Roman"/>
          <w:color w:val="000000"/>
          <w:sz w:val="20"/>
          <w:szCs w:val="20"/>
        </w:rPr>
        <w:t xml:space="preserve">assimilation did not have the moral high ground in a globalising world and both the migrants and many British Australians </w:t>
      </w:r>
      <w:r w:rsidRPr="00125DC7">
        <w:rPr>
          <w:rFonts w:ascii="Arial" w:hAnsi="Arial" w:cs="Times New Roman"/>
          <w:color w:val="000000"/>
          <w:sz w:val="20"/>
          <w:szCs w:val="20"/>
        </w:rPr>
        <w:lastRenderedPageBreak/>
        <w:t xml:space="preserve">rejected it as inhumane. The ideals of racial equality were gaining acceptance as geographic and social integration of migrants progressed. </w:t>
      </w:r>
    </w:p>
    <w:p w:rsidR="00056FD8" w:rsidRPr="00125DC7" w:rsidRDefault="00056FD8" w:rsidP="0026773D">
      <w:pPr>
        <w:rPr>
          <w:rFonts w:ascii="Arial" w:hAnsi="Arial" w:cs="Times New Roman"/>
          <w:color w:val="000000"/>
          <w:sz w:val="20"/>
          <w:szCs w:val="20"/>
        </w:rPr>
      </w:pPr>
      <w:r w:rsidRPr="00125DC7">
        <w:rPr>
          <w:rFonts w:ascii="Arial" w:hAnsi="Arial" w:cs="Times New Roman"/>
          <w:sz w:val="20"/>
          <w:szCs w:val="20"/>
        </w:rPr>
        <w:t xml:space="preserve">A loose alliance formed between ethnically based and Aboriginal grass-root groups and community organisations and there was a concerted push to legitimise their cultures of both by recognising their value and by ensuring that individuals had the right to continue practising their culture within an Australian context.  A </w:t>
      </w:r>
      <w:r w:rsidRPr="00125DC7">
        <w:rPr>
          <w:rFonts w:ascii="Arial" w:hAnsi="Arial" w:cs="Times New Roman"/>
          <w:color w:val="000000"/>
          <w:sz w:val="20"/>
          <w:szCs w:val="20"/>
        </w:rPr>
        <w:t xml:space="preserve">culinary revolution and a high rate of intermarriage also played a role in this process.  </w:t>
      </w:r>
    </w:p>
    <w:p w:rsidR="00056FD8" w:rsidRPr="00125DC7" w:rsidRDefault="00056FD8" w:rsidP="0026773D">
      <w:pPr>
        <w:rPr>
          <w:rFonts w:ascii="Arial" w:hAnsi="Arial" w:cs="Times New Roman"/>
          <w:sz w:val="20"/>
          <w:szCs w:val="20"/>
        </w:rPr>
      </w:pPr>
      <w:r w:rsidRPr="00125DC7">
        <w:rPr>
          <w:rFonts w:ascii="Arial" w:hAnsi="Arial" w:cs="Times New Roman"/>
          <w:color w:val="000000"/>
          <w:sz w:val="20"/>
          <w:szCs w:val="20"/>
        </w:rPr>
        <w:t xml:space="preserve">Further, because of the mass European migration </w:t>
      </w:r>
      <w:r w:rsidRPr="00125DC7">
        <w:rPr>
          <w:rFonts w:ascii="Arial" w:hAnsi="Arial" w:cs="Times New Roman"/>
          <w:sz w:val="20"/>
          <w:szCs w:val="20"/>
        </w:rPr>
        <w:t xml:space="preserve">the demographic composition of Australian society had been irrevocably changed and Australia became a multicultural society in the demographic sense of the word. </w:t>
      </w:r>
      <w:r w:rsidRPr="00125DC7">
        <w:rPr>
          <w:rFonts w:ascii="Arial" w:hAnsi="Arial" w:cs="Times New Roman"/>
          <w:color w:val="000000"/>
          <w:sz w:val="20"/>
          <w:szCs w:val="20"/>
        </w:rPr>
        <w:t xml:space="preserve"> With </w:t>
      </w:r>
      <w:r w:rsidRPr="00125DC7">
        <w:rPr>
          <w:rFonts w:ascii="Arial" w:hAnsi="Arial" w:cs="Times New Roman"/>
          <w:sz w:val="20"/>
          <w:szCs w:val="20"/>
        </w:rPr>
        <w:t xml:space="preserve">the increase in numbers and growing wealth of New Australians, </w:t>
      </w:r>
      <w:r w:rsidRPr="00125DC7">
        <w:rPr>
          <w:rFonts w:ascii="Arial" w:hAnsi="Arial" w:cs="Times New Roman"/>
          <w:color w:val="000000"/>
          <w:sz w:val="20"/>
          <w:szCs w:val="20"/>
        </w:rPr>
        <w:t xml:space="preserve">political influence of ethnic minorities grew and the so-called ethnic vote started to make difference in particular in the marginal electorates.  </w:t>
      </w:r>
    </w:p>
    <w:p w:rsidR="00056FD8" w:rsidRPr="00125DC7" w:rsidRDefault="00056FD8" w:rsidP="0026773D">
      <w:pPr>
        <w:rPr>
          <w:rFonts w:ascii="Arial" w:hAnsi="Arial" w:cs="Times New Roman"/>
          <w:color w:val="000000"/>
          <w:sz w:val="20"/>
          <w:szCs w:val="20"/>
        </w:rPr>
      </w:pPr>
      <w:r w:rsidRPr="00125DC7">
        <w:rPr>
          <w:rFonts w:ascii="Arial" w:hAnsi="Arial" w:cs="Times New Roman"/>
          <w:sz w:val="20"/>
          <w:szCs w:val="20"/>
        </w:rPr>
        <w:t xml:space="preserve">Finally, </w:t>
      </w:r>
      <w:r w:rsidRPr="00125DC7">
        <w:rPr>
          <w:rFonts w:ascii="Arial" w:hAnsi="Arial" w:cs="Times New Roman"/>
          <w:color w:val="000000"/>
          <w:sz w:val="20"/>
          <w:szCs w:val="20"/>
        </w:rPr>
        <w:t xml:space="preserve">there was a clear leadership provided by both </w:t>
      </w:r>
      <w:proofErr w:type="spellStart"/>
      <w:r w:rsidRPr="00125DC7">
        <w:rPr>
          <w:rFonts w:ascii="Arial" w:hAnsi="Arial" w:cs="Times New Roman"/>
          <w:color w:val="000000"/>
          <w:sz w:val="20"/>
          <w:szCs w:val="20"/>
        </w:rPr>
        <w:t>Labor</w:t>
      </w:r>
      <w:proofErr w:type="spellEnd"/>
      <w:r w:rsidRPr="00125DC7">
        <w:rPr>
          <w:rFonts w:ascii="Arial" w:hAnsi="Arial" w:cs="Times New Roman"/>
          <w:color w:val="000000"/>
          <w:sz w:val="20"/>
          <w:szCs w:val="20"/>
        </w:rPr>
        <w:t xml:space="preserve"> and Coalition politicians in support of multiculturalism and against any form of discrimination.</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By the early seventies it was also becoming more and more obvious that entrenched cultures carried to Australia by immigrants were not going to go away and that the nation would be better served by accepting diversity rather than trying to eradicate it. This was especially true, when considering the growing political influence and wealth of continental migrants in the Australian society. The ethnic vote was well organised making it difficult, especially in some urban areas, to win a parliamentary election without appealing to minority voters. The threat of the emergence of ‘</w:t>
      </w:r>
      <w:r w:rsidRPr="00125DC7">
        <w:rPr>
          <w:rFonts w:ascii="Arial" w:hAnsi="Arial" w:cs="Times New Roman"/>
          <w:i/>
          <w:sz w:val="20"/>
          <w:szCs w:val="20"/>
        </w:rPr>
        <w:t>self-perpetuating enclaves and undigested minorities’</w:t>
      </w:r>
      <w:r w:rsidRPr="00125DC7">
        <w:rPr>
          <w:rFonts w:ascii="Arial" w:hAnsi="Arial" w:cs="Times New Roman"/>
          <w:sz w:val="20"/>
          <w:szCs w:val="20"/>
        </w:rPr>
        <w:t xml:space="preserve">, was no longer realistic as many migrants were not staying in places of their original settlement but became  geographically mobile, using their newly created wealth to settle in the suburbs they aspired to. </w:t>
      </w:r>
    </w:p>
    <w:p w:rsidR="00056FD8" w:rsidRPr="00125DC7" w:rsidRDefault="00056FD8" w:rsidP="00D43ED5">
      <w:pPr>
        <w:keepNext/>
        <w:spacing w:before="240"/>
        <w:rPr>
          <w:rFonts w:ascii="Arial" w:hAnsi="Arial" w:cs="Times New Roman"/>
          <w:b/>
          <w:sz w:val="20"/>
          <w:szCs w:val="20"/>
        </w:rPr>
      </w:pPr>
      <w:r w:rsidRPr="00125DC7">
        <w:rPr>
          <w:rFonts w:ascii="Arial" w:hAnsi="Arial" w:cs="Times New Roman"/>
          <w:b/>
          <w:sz w:val="20"/>
          <w:szCs w:val="20"/>
        </w:rPr>
        <w:t xml:space="preserve">Formal adoption of Multiculturalism – Whitlam’s </w:t>
      </w:r>
      <w:proofErr w:type="spellStart"/>
      <w:r w:rsidRPr="00125DC7">
        <w:rPr>
          <w:rFonts w:ascii="Arial" w:hAnsi="Arial" w:cs="Times New Roman"/>
          <w:b/>
          <w:sz w:val="20"/>
          <w:szCs w:val="20"/>
        </w:rPr>
        <w:t>Labor</w:t>
      </w:r>
      <w:proofErr w:type="spellEnd"/>
      <w:r w:rsidRPr="00125DC7">
        <w:rPr>
          <w:rFonts w:ascii="Arial" w:hAnsi="Arial" w:cs="Times New Roman"/>
          <w:b/>
          <w:sz w:val="20"/>
          <w:szCs w:val="20"/>
        </w:rPr>
        <w:t xml:space="preserve"> Government (1972-1975)</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On 5 December 1972 Australia elected the Whitlam’s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government, the first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government in more than two decades, and it set out to change Australia through a wide-ranging reform program.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In 1973 Whitlam’s Minister for Immigration, Al </w:t>
      </w:r>
      <w:proofErr w:type="spellStart"/>
      <w:r w:rsidRPr="00125DC7">
        <w:rPr>
          <w:rFonts w:ascii="Arial" w:hAnsi="Arial" w:cs="Times New Roman"/>
          <w:sz w:val="20"/>
          <w:szCs w:val="20"/>
        </w:rPr>
        <w:t>Grassby</w:t>
      </w:r>
      <w:proofErr w:type="spellEnd"/>
      <w:r w:rsidRPr="00125DC7">
        <w:rPr>
          <w:rFonts w:ascii="Arial" w:hAnsi="Arial" w:cs="Times New Roman"/>
          <w:sz w:val="20"/>
          <w:szCs w:val="20"/>
        </w:rPr>
        <w:t xml:space="preserve"> after a trip to Canada had issued a reference paper entitled ‘</w:t>
      </w:r>
      <w:r w:rsidRPr="00125DC7">
        <w:rPr>
          <w:rStyle w:val="Emphasis"/>
          <w:rFonts w:ascii="Arial" w:hAnsi="Arial" w:cs="Times New Roman"/>
          <w:sz w:val="20"/>
          <w:szCs w:val="20"/>
        </w:rPr>
        <w:t>A multi-cultural society for the future</w:t>
      </w:r>
      <w:r w:rsidRPr="00125DC7">
        <w:rPr>
          <w:rFonts w:ascii="Arial" w:hAnsi="Arial" w:cs="Times New Roman"/>
          <w:sz w:val="20"/>
          <w:szCs w:val="20"/>
        </w:rPr>
        <w:t xml:space="preserve">.’  Although </w:t>
      </w:r>
      <w:proofErr w:type="spellStart"/>
      <w:r w:rsidRPr="00125DC7">
        <w:rPr>
          <w:rFonts w:ascii="Arial" w:hAnsi="Arial" w:cs="Times New Roman"/>
          <w:sz w:val="20"/>
          <w:szCs w:val="20"/>
        </w:rPr>
        <w:t>Grassby</w:t>
      </w:r>
      <w:proofErr w:type="spellEnd"/>
      <w:r w:rsidRPr="00125DC7">
        <w:rPr>
          <w:rFonts w:ascii="Arial" w:hAnsi="Arial" w:cs="Times New Roman"/>
          <w:sz w:val="20"/>
          <w:szCs w:val="20"/>
        </w:rPr>
        <w:t xml:space="preserve"> never proposed a precise definition of multiculturalism, his speeches suggested that for him multiculturalism was a range of different ideas, concepts and policies associated with migrant settlement, welfare and socio-cultural policy. (</w:t>
      </w:r>
      <w:proofErr w:type="spellStart"/>
      <w:r w:rsidRPr="00125DC7">
        <w:rPr>
          <w:rFonts w:ascii="Arial" w:hAnsi="Arial" w:cs="Times New Roman"/>
          <w:sz w:val="20"/>
          <w:szCs w:val="20"/>
        </w:rPr>
        <w:t>Grassby</w:t>
      </w:r>
      <w:proofErr w:type="spellEnd"/>
      <w:r w:rsidRPr="00125DC7">
        <w:rPr>
          <w:rFonts w:ascii="Arial" w:hAnsi="Arial" w:cs="Times New Roman"/>
          <w:sz w:val="20"/>
          <w:szCs w:val="20"/>
        </w:rPr>
        <w:t>, 1973)</w:t>
      </w:r>
      <w:r w:rsidR="00F4679C" w:rsidRPr="00125DC7">
        <w:rPr>
          <w:rStyle w:val="FootnoteReference"/>
          <w:rFonts w:ascii="Arial" w:hAnsi="Arial" w:cs="Times New Roman"/>
          <w:sz w:val="20"/>
          <w:szCs w:val="20"/>
        </w:rPr>
        <w:footnoteReference w:id="12"/>
      </w:r>
      <w:r w:rsidRPr="00125DC7">
        <w:rPr>
          <w:rFonts w:ascii="Arial" w:hAnsi="Arial" w:cs="Times New Roman"/>
          <w:sz w:val="20"/>
          <w:szCs w:val="20"/>
        </w:rPr>
        <w:t xml:space="preserve"> His </w:t>
      </w:r>
      <w:r w:rsidRPr="00125DC7">
        <w:rPr>
          <w:rFonts w:ascii="Arial" w:hAnsi="Arial" w:cs="Times New Roman"/>
          <w:color w:val="000000"/>
          <w:sz w:val="20"/>
          <w:szCs w:val="20"/>
        </w:rPr>
        <w:t xml:space="preserve">description of </w:t>
      </w:r>
      <w:r w:rsidRPr="00125DC7">
        <w:rPr>
          <w:rStyle w:val="Emphasis"/>
          <w:rFonts w:ascii="Arial" w:hAnsi="Arial" w:cs="Times New Roman"/>
          <w:color w:val="000000"/>
          <w:sz w:val="20"/>
          <w:szCs w:val="20"/>
        </w:rPr>
        <w:t>'the family of the nation</w:t>
      </w:r>
      <w:r w:rsidRPr="00125DC7">
        <w:rPr>
          <w:rFonts w:ascii="Arial" w:hAnsi="Arial" w:cs="Times New Roman"/>
          <w:color w:val="000000"/>
          <w:sz w:val="20"/>
          <w:szCs w:val="20"/>
        </w:rPr>
        <w:t>' came close to being the first official definition of multiculturalism:</w:t>
      </w:r>
    </w:p>
    <w:p w:rsidR="00056FD8" w:rsidRPr="00125DC7" w:rsidRDefault="00056FD8" w:rsidP="0026773D">
      <w:pPr>
        <w:rPr>
          <w:rFonts w:ascii="Arial" w:hAnsi="Arial" w:cs="Times New Roman"/>
          <w:color w:val="000000"/>
          <w:sz w:val="20"/>
          <w:szCs w:val="20"/>
        </w:rPr>
      </w:pPr>
      <w:r w:rsidRPr="00125DC7">
        <w:rPr>
          <w:rStyle w:val="Emphasis"/>
          <w:rFonts w:ascii="Arial" w:hAnsi="Arial" w:cs="Times New Roman"/>
          <w:color w:val="000000"/>
          <w:sz w:val="20"/>
          <w:szCs w:val="20"/>
        </w:rPr>
        <w:t>“In a family the overall attachment to the common good need not impose sameness on the outlook or activity of each member, nor need these members deny their individuality and distinctiveness in order to seek a superficial and unnatural conformity. The important thing is that all are committed to the good of all.”</w:t>
      </w:r>
      <w:r w:rsidRPr="00125DC7">
        <w:rPr>
          <w:rStyle w:val="FootnoteReference"/>
          <w:rFonts w:ascii="Arial" w:hAnsi="Arial" w:cs="Times New Roman"/>
          <w:i/>
          <w:iCs/>
          <w:color w:val="000000"/>
          <w:sz w:val="20"/>
          <w:szCs w:val="20"/>
        </w:rPr>
        <w:footnoteReference w:id="13"/>
      </w:r>
    </w:p>
    <w:p w:rsidR="00056FD8" w:rsidRPr="00125DC7" w:rsidRDefault="00056FD8" w:rsidP="008A6B64">
      <w:pPr>
        <w:rPr>
          <w:rFonts w:ascii="Arial" w:hAnsi="Arial" w:cs="Times New Roman"/>
          <w:sz w:val="20"/>
          <w:szCs w:val="20"/>
        </w:rPr>
      </w:pPr>
      <w:r w:rsidRPr="00125DC7">
        <w:rPr>
          <w:rFonts w:ascii="Arial" w:hAnsi="Arial" w:cs="Times New Roman"/>
          <w:sz w:val="20"/>
          <w:szCs w:val="20"/>
        </w:rPr>
        <w:t xml:space="preserve">The Whitlam government’s practical approach to cultural and religious diversity was to remove the discriminatory provision of the immigration legislation, empower the migrants with anti-discrimination legislation and promote both of these things as good for Australia.  </w:t>
      </w:r>
      <w:r w:rsidRPr="00125DC7">
        <w:rPr>
          <w:rFonts w:ascii="Arial" w:hAnsi="Arial" w:cs="Times New Roman"/>
          <w:i/>
          <w:sz w:val="20"/>
          <w:szCs w:val="20"/>
        </w:rPr>
        <w:t>The Racial Discrimination Act</w:t>
      </w:r>
      <w:r w:rsidRPr="00125DC7">
        <w:rPr>
          <w:rFonts w:ascii="Arial" w:hAnsi="Arial" w:cs="Times New Roman"/>
          <w:sz w:val="20"/>
          <w:szCs w:val="20"/>
        </w:rPr>
        <w:t xml:space="preserve"> was enacted in 1975 to implement Australia’s obligations under the newly ratified UN Convention on the Elimination of All Forms of Racial Discrimination </w:t>
      </w:r>
      <w:r w:rsidRPr="00125DC7">
        <w:rPr>
          <w:rFonts w:ascii="Arial" w:hAnsi="Arial" w:cs="Times New Roman"/>
          <w:color w:val="000000"/>
          <w:sz w:val="20"/>
          <w:szCs w:val="20"/>
        </w:rPr>
        <w:t xml:space="preserve">and an office of Commissioner for Community Relations was established. </w:t>
      </w:r>
      <w:r w:rsidRPr="00125DC7">
        <w:rPr>
          <w:rFonts w:ascii="Arial" w:hAnsi="Arial" w:cs="Times New Roman"/>
          <w:sz w:val="20"/>
          <w:szCs w:val="20"/>
        </w:rPr>
        <w:t xml:space="preserve">At a ceremony proclaiming the </w:t>
      </w:r>
      <w:r w:rsidRPr="00125DC7">
        <w:rPr>
          <w:rStyle w:val="Emphasis"/>
          <w:rFonts w:ascii="Arial" w:hAnsi="Arial" w:cs="Times New Roman"/>
          <w:sz w:val="20"/>
          <w:szCs w:val="20"/>
        </w:rPr>
        <w:t>Racial Discrimination Act 1975</w:t>
      </w:r>
      <w:r w:rsidRPr="00125DC7">
        <w:rPr>
          <w:rFonts w:ascii="Arial" w:hAnsi="Arial" w:cs="Times New Roman"/>
          <w:sz w:val="20"/>
          <w:szCs w:val="20"/>
        </w:rPr>
        <w:t xml:space="preserve">, the Prime Minister referred to Australia as a 'multicultural nation'. </w:t>
      </w:r>
      <w:proofErr w:type="gramStart"/>
      <w:r w:rsidRPr="00125DC7">
        <w:rPr>
          <w:rFonts w:ascii="Arial" w:hAnsi="Arial" w:cs="Times New Roman"/>
          <w:sz w:val="20"/>
          <w:szCs w:val="20"/>
        </w:rPr>
        <w:t xml:space="preserve">The Prime Minister and Leader of the Opposition, made </w:t>
      </w:r>
      <w:r w:rsidRPr="00125DC7">
        <w:rPr>
          <w:rFonts w:ascii="Arial" w:hAnsi="Arial" w:cs="Times New Roman"/>
          <w:sz w:val="20"/>
          <w:szCs w:val="20"/>
        </w:rPr>
        <w:lastRenderedPageBreak/>
        <w:t>speeches demonstrating for the first time that multiculturalism was becoming a major political priority on both sides of politics.</w:t>
      </w:r>
      <w:proofErr w:type="gramEnd"/>
    </w:p>
    <w:p w:rsidR="00056FD8" w:rsidRPr="00125DC7" w:rsidRDefault="00056FD8" w:rsidP="00125DC7">
      <w:pPr>
        <w:keepNext/>
        <w:rPr>
          <w:rFonts w:ascii="Arial" w:hAnsi="Arial" w:cs="Times New Roman"/>
          <w:b/>
          <w:sz w:val="20"/>
          <w:szCs w:val="20"/>
        </w:rPr>
      </w:pPr>
      <w:r w:rsidRPr="00125DC7">
        <w:rPr>
          <w:rFonts w:ascii="Arial" w:hAnsi="Arial" w:cs="Times New Roman"/>
          <w:b/>
          <w:sz w:val="20"/>
          <w:szCs w:val="20"/>
        </w:rPr>
        <w:t>Ethno-specific services - Multiculturalism under Fraser (1975-1983)</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When Malcolm Fraser’s conservative coalition government came to power in late 1975 it adopted the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foundations and significantly extended Australian multiculturalism both as a concept and as a practical policy and program response to diversity. The Fraser’s adoption of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multicultural framework established a degree of bipartisan support for multiculturalism that has lasted until now.</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Fraser firmly believed that Australia’s culture is greatly enriched by the maintenance of diversity and linked his political success with the advancement of multicultural policies.  Under Fraser, multiculturalism also emerged as a concept that articulated a normative ideal of a society based on the principles of social cohesion, equality of opportunity and cultural identity.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The Fraser government also believed that it is the government’s responsibility to respond to the settlement needs of migrants, and here I wish to acknowledge the pioneering role of Professor George </w:t>
      </w:r>
      <w:proofErr w:type="spellStart"/>
      <w:r w:rsidRPr="00125DC7">
        <w:rPr>
          <w:rFonts w:ascii="Arial" w:hAnsi="Arial" w:cs="Times New Roman"/>
          <w:sz w:val="20"/>
          <w:szCs w:val="20"/>
        </w:rPr>
        <w:t>Zubrzycki</w:t>
      </w:r>
      <w:proofErr w:type="spellEnd"/>
      <w:r w:rsidRPr="00125DC7">
        <w:rPr>
          <w:rFonts w:ascii="Arial" w:hAnsi="Arial" w:cs="Times New Roman"/>
          <w:sz w:val="20"/>
          <w:szCs w:val="20"/>
        </w:rPr>
        <w:t xml:space="preserve"> and his Australian Population and Immigration Council in defining the normative concept of Australian multiculturalism. A tribute needs also to be paid to the Fraser government for the establishment of a first consultative and advisory body the ‘Australian Ethnic Affairs Council’ which recommended a public policy of multiculturalism in its report </w:t>
      </w:r>
      <w:r w:rsidRPr="00125DC7">
        <w:rPr>
          <w:rStyle w:val="Emphasis"/>
          <w:rFonts w:ascii="Arial" w:hAnsi="Arial" w:cs="Times New Roman"/>
          <w:sz w:val="20"/>
          <w:szCs w:val="20"/>
        </w:rPr>
        <w:t>Australia as a multicultural society</w:t>
      </w:r>
      <w:r w:rsidRPr="00125DC7">
        <w:rPr>
          <w:rFonts w:ascii="Arial" w:hAnsi="Arial" w:cs="Times New Roman"/>
          <w:sz w:val="20"/>
          <w:szCs w:val="20"/>
        </w:rPr>
        <w:t>.</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In August 1977, responding to the decreasing European migration and intake of refugees from South-East Asia, the Fraser government established the Review of Post-Arrival Programs and Services to Migrants to be undertaken by a Melbourne barrister Frank </w:t>
      </w:r>
      <w:proofErr w:type="spellStart"/>
      <w:r w:rsidRPr="00125DC7">
        <w:rPr>
          <w:rFonts w:ascii="Arial" w:hAnsi="Arial" w:cs="Times New Roman"/>
          <w:sz w:val="20"/>
          <w:szCs w:val="20"/>
        </w:rPr>
        <w:t>Galbally</w:t>
      </w:r>
      <w:proofErr w:type="spellEnd"/>
      <w:r w:rsidRPr="00125DC7">
        <w:rPr>
          <w:rFonts w:ascii="Arial" w:hAnsi="Arial" w:cs="Times New Roman"/>
          <w:sz w:val="20"/>
          <w:szCs w:val="20"/>
        </w:rPr>
        <w:t>.</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The </w:t>
      </w:r>
      <w:proofErr w:type="spellStart"/>
      <w:r w:rsidRPr="00125DC7">
        <w:rPr>
          <w:rFonts w:ascii="Arial" w:hAnsi="Arial" w:cs="Times New Roman"/>
          <w:sz w:val="20"/>
          <w:szCs w:val="20"/>
        </w:rPr>
        <w:t>Galbally</w:t>
      </w:r>
      <w:proofErr w:type="spellEnd"/>
      <w:r w:rsidRPr="00125DC7">
        <w:rPr>
          <w:rFonts w:ascii="Arial" w:hAnsi="Arial" w:cs="Times New Roman"/>
          <w:sz w:val="20"/>
          <w:szCs w:val="20"/>
        </w:rPr>
        <w:t xml:space="preserve"> Review provided a watershed in the development of Australia’s multiculturalism. The resulting 1978 Report identified a need to provide ethno-specific services and programs for all migrants to ensure equal opportunity of access to government funded programs and services with a view to helping migrants to be self-reliant.</w:t>
      </w:r>
    </w:p>
    <w:p w:rsidR="00056FD8" w:rsidRPr="00125DC7" w:rsidRDefault="00056FD8" w:rsidP="00717E5B">
      <w:pPr>
        <w:rPr>
          <w:rFonts w:ascii="Arial" w:hAnsi="Arial" w:cs="Times New Roman"/>
          <w:sz w:val="20"/>
          <w:szCs w:val="20"/>
        </w:rPr>
      </w:pPr>
      <w:r w:rsidRPr="00125DC7">
        <w:rPr>
          <w:rFonts w:ascii="Arial" w:hAnsi="Arial" w:cs="Times New Roman"/>
          <w:sz w:val="20"/>
          <w:szCs w:val="20"/>
        </w:rPr>
        <w:t>It has also spelled out in ‘</w:t>
      </w:r>
      <w:r w:rsidRPr="00125DC7">
        <w:rPr>
          <w:rFonts w:ascii="Arial" w:hAnsi="Arial" w:cs="Times New Roman"/>
          <w:i/>
          <w:sz w:val="20"/>
          <w:szCs w:val="20"/>
        </w:rPr>
        <w:t>Guiding Principles’</w:t>
      </w:r>
      <w:r w:rsidRPr="00125DC7">
        <w:rPr>
          <w:rFonts w:ascii="Arial" w:hAnsi="Arial" w:cs="Times New Roman"/>
          <w:sz w:val="20"/>
          <w:szCs w:val="20"/>
        </w:rPr>
        <w:t xml:space="preserve"> (</w:t>
      </w:r>
      <w:proofErr w:type="spellStart"/>
      <w:r w:rsidRPr="00125DC7">
        <w:rPr>
          <w:rFonts w:ascii="Arial" w:hAnsi="Arial" w:cs="Times New Roman"/>
          <w:sz w:val="20"/>
          <w:szCs w:val="20"/>
        </w:rPr>
        <w:t>Galbally</w:t>
      </w:r>
      <w:proofErr w:type="spellEnd"/>
      <w:r w:rsidRPr="00125DC7">
        <w:rPr>
          <w:rFonts w:ascii="Arial" w:hAnsi="Arial" w:cs="Times New Roman"/>
          <w:sz w:val="20"/>
          <w:szCs w:val="20"/>
        </w:rPr>
        <w:t>) what needed to be done to continue developing Australia as ‘</w:t>
      </w:r>
      <w:r w:rsidRPr="00125DC7">
        <w:rPr>
          <w:rFonts w:ascii="Arial" w:hAnsi="Arial" w:cs="Times New Roman"/>
          <w:i/>
          <w:sz w:val="20"/>
          <w:szCs w:val="20"/>
        </w:rPr>
        <w:t>a cohesive, united and multicultural nation’</w:t>
      </w:r>
      <w:r w:rsidRPr="00125DC7">
        <w:rPr>
          <w:rFonts w:ascii="Arial" w:hAnsi="Arial" w:cs="Times New Roman"/>
          <w:sz w:val="20"/>
          <w:szCs w:val="20"/>
        </w:rPr>
        <w:t xml:space="preserve">. The report identified the right of all Australians to maintain their culture without fear of prejudice and identified the need to provide special services and programs to all migrants to ensure equality of access and provision and proposed establishment of the Australian Institute of Multicultural Affairs (AIMA) on the consideration that </w:t>
      </w:r>
      <w:r w:rsidRPr="00125DC7">
        <w:rPr>
          <w:rFonts w:ascii="Arial" w:hAnsi="Arial" w:cs="Times New Roman"/>
          <w:i/>
          <w:sz w:val="20"/>
          <w:szCs w:val="20"/>
        </w:rPr>
        <w:t>'there is very little information available on multicultural developments in Australia and overseas</w:t>
      </w:r>
      <w:r w:rsidRPr="00125DC7">
        <w:rPr>
          <w:rFonts w:ascii="Arial" w:hAnsi="Arial" w:cs="Times New Roman"/>
          <w:sz w:val="20"/>
          <w:szCs w:val="20"/>
        </w:rPr>
        <w:t>.’</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In 1979 AIMA was established by legislation as an independent statutory authority. The objects of the AIMA included the development of an awareness of cultural diversity, the promotion of tolerance, understanding, justice and equity in the Australian community. These objects were to be achieved through providing advice to Government, undertaking community education and research, promoting coordination between government and community agencies and encouraging the conservation of cultural materials.</w:t>
      </w:r>
    </w:p>
    <w:p w:rsidR="00056FD8" w:rsidRPr="00125DC7" w:rsidRDefault="00056FD8" w:rsidP="0026773D">
      <w:pPr>
        <w:rPr>
          <w:rFonts w:ascii="Arial" w:hAnsi="Arial" w:cs="Times New Roman"/>
          <w:color w:val="000000"/>
          <w:sz w:val="20"/>
          <w:szCs w:val="20"/>
        </w:rPr>
      </w:pPr>
      <w:r w:rsidRPr="00125DC7">
        <w:rPr>
          <w:rFonts w:ascii="Arial" w:hAnsi="Arial" w:cs="Times New Roman"/>
          <w:sz w:val="20"/>
          <w:szCs w:val="20"/>
        </w:rPr>
        <w:t xml:space="preserve">Amongst the many programs set up by the Fraser government the Special Broadcasting Service (SBS), a government sponsored radio and television service </w:t>
      </w:r>
      <w:r w:rsidRPr="00125DC7">
        <w:rPr>
          <w:rFonts w:ascii="Arial" w:hAnsi="Arial" w:cs="Times New Roman"/>
          <w:color w:val="000000"/>
          <w:sz w:val="20"/>
          <w:szCs w:val="20"/>
        </w:rPr>
        <w:t xml:space="preserve">who’s principle function is </w:t>
      </w:r>
      <w:r w:rsidRPr="00125DC7">
        <w:rPr>
          <w:rFonts w:ascii="Arial" w:hAnsi="Arial" w:cs="Times New Roman"/>
          <w:i/>
          <w:color w:val="000000"/>
          <w:sz w:val="20"/>
          <w:szCs w:val="20"/>
        </w:rPr>
        <w:t>‘to provide multilingual and multicultural radio and television services that inform, educate and entertain all Australians and, in doing so, reflect Australia's multicultural society’</w:t>
      </w:r>
      <w:r w:rsidRPr="00125DC7">
        <w:rPr>
          <w:rFonts w:ascii="Arial" w:hAnsi="Arial" w:cs="Times New Roman"/>
          <w:color w:val="000000"/>
          <w:sz w:val="20"/>
          <w:szCs w:val="20"/>
        </w:rPr>
        <w:t xml:space="preserve"> (SBS charter) has been a standout success.</w:t>
      </w:r>
    </w:p>
    <w:p w:rsidR="00056FD8" w:rsidRPr="00125DC7" w:rsidRDefault="00056FD8" w:rsidP="0026773D">
      <w:pPr>
        <w:rPr>
          <w:rFonts w:ascii="Arial" w:hAnsi="Arial" w:cs="Times New Roman"/>
          <w:color w:val="000000"/>
          <w:sz w:val="20"/>
          <w:szCs w:val="20"/>
        </w:rPr>
      </w:pPr>
      <w:r w:rsidRPr="00125DC7">
        <w:rPr>
          <w:rFonts w:ascii="Arial" w:hAnsi="Arial" w:cs="Times New Roman"/>
          <w:color w:val="000000"/>
          <w:sz w:val="20"/>
          <w:szCs w:val="20"/>
        </w:rPr>
        <w:t>In 1981, the Fraser government created the first federal Human Rights Commission to implement domestically the provisions of the International Covenant on Civil and Political Rights (ICCPR) and other antidiscrimination measures. Of particular importance was ICCPR Article 27, which states: “</w:t>
      </w:r>
      <w:r w:rsidRPr="00125DC7">
        <w:rPr>
          <w:rFonts w:ascii="Arial" w:hAnsi="Arial" w:cs="Times New Roman"/>
          <w:i/>
          <w:color w:val="000000"/>
          <w:sz w:val="20"/>
          <w:szCs w:val="20"/>
        </w:rPr>
        <w:t xml:space="preserve">In those States in which ethnic, religious or linguistic minorities exist, persons belonging to such minorities shall not be denied the right, in community with the other members of their group, to enjoy their own culture, to profess and practice their religion, or to use their own language.” </w:t>
      </w:r>
      <w:r w:rsidRPr="00125DC7">
        <w:rPr>
          <w:rFonts w:ascii="Arial" w:hAnsi="Arial" w:cs="Times New Roman"/>
          <w:sz w:val="20"/>
          <w:szCs w:val="20"/>
        </w:rPr>
        <w:t xml:space="preserve">Discrimination on the grounds of nationality was removed from the Federal and State legislation. Subsequently the State and Territory governments developed their own multicultural policy frameworks and programs and removed discriminatory provisions from the State legislation. As a result the new settlers were given more access to </w:t>
      </w:r>
      <w:r w:rsidRPr="00125DC7">
        <w:rPr>
          <w:rFonts w:ascii="Arial" w:hAnsi="Arial" w:cs="Times New Roman"/>
          <w:sz w:val="20"/>
          <w:szCs w:val="20"/>
        </w:rPr>
        <w:lastRenderedPageBreak/>
        <w:t>social welfare services</w:t>
      </w:r>
      <w:r w:rsidRPr="00125DC7">
        <w:rPr>
          <w:rFonts w:ascii="Arial" w:hAnsi="Arial" w:cs="Times New Roman"/>
          <w:color w:val="000000"/>
          <w:sz w:val="20"/>
          <w:szCs w:val="20"/>
        </w:rPr>
        <w:t xml:space="preserve"> and Australia’s immigration policies become implemented in non-discriminatory fashion.</w:t>
      </w:r>
    </w:p>
    <w:p w:rsidR="00056FD8" w:rsidRPr="00125DC7" w:rsidRDefault="00056FD8" w:rsidP="00125DC7">
      <w:pPr>
        <w:keepNext/>
        <w:rPr>
          <w:rFonts w:ascii="Arial" w:hAnsi="Arial" w:cs="Times New Roman"/>
          <w:color w:val="000000"/>
          <w:sz w:val="20"/>
          <w:szCs w:val="20"/>
        </w:rPr>
      </w:pPr>
      <w:r w:rsidRPr="00125DC7">
        <w:rPr>
          <w:rFonts w:ascii="Arial" w:hAnsi="Arial" w:cs="Times New Roman"/>
          <w:b/>
          <w:sz w:val="20"/>
          <w:szCs w:val="20"/>
        </w:rPr>
        <w:t>Mainstreaming Australian Multiculturalism under Hawke/Keating (1983-1996)</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When the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party was returned to government under the leadership of Bob Hawke in 1983 the bipartisanship approach to policy of multiculturalism continued, although the Hawke government reshaped multiculturalism in response to its political priorities.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First, he ordered the review of AIMA which was perceived to be too close to Liberals and the former Prime Minister Fraser.  The Committee of Review reported to the Minister for Immigration and Ethnic Affairs November 1983. (AMIA, 1983)</w:t>
      </w:r>
      <w:r w:rsidR="007F4259" w:rsidRPr="00125DC7">
        <w:rPr>
          <w:rStyle w:val="FootnoteReference"/>
          <w:rFonts w:ascii="Arial" w:hAnsi="Arial" w:cs="Times New Roman"/>
          <w:sz w:val="20"/>
          <w:szCs w:val="20"/>
        </w:rPr>
        <w:footnoteReference w:id="14"/>
      </w:r>
      <w:r w:rsidRPr="00125DC7">
        <w:rPr>
          <w:rFonts w:ascii="Arial" w:hAnsi="Arial" w:cs="Times New Roman"/>
          <w:sz w:val="20"/>
          <w:szCs w:val="20"/>
        </w:rPr>
        <w:t xml:space="preserve">  The Australian Institute of Multicultural Affairs was closed in 1986 and in its place a new Bureau of Immigration, Multicultural and Population Research was established.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Then, in December 1986 a Committee of Review of Migrant and Multicultural Programs and Services (ROMAMPAS) was created under the chairmanship of Dr James </w:t>
      </w:r>
      <w:proofErr w:type="spellStart"/>
      <w:r w:rsidRPr="00125DC7">
        <w:rPr>
          <w:rFonts w:ascii="Arial" w:hAnsi="Arial" w:cs="Times New Roman"/>
          <w:sz w:val="20"/>
          <w:szCs w:val="20"/>
        </w:rPr>
        <w:t>Jupp</w:t>
      </w:r>
      <w:proofErr w:type="spellEnd"/>
      <w:r w:rsidRPr="00125DC7">
        <w:rPr>
          <w:rFonts w:ascii="Arial" w:hAnsi="Arial" w:cs="Times New Roman"/>
          <w:sz w:val="20"/>
          <w:szCs w:val="20"/>
        </w:rPr>
        <w:t xml:space="preserve"> to </w:t>
      </w:r>
      <w:proofErr w:type="gramStart"/>
      <w:r w:rsidRPr="00125DC7">
        <w:rPr>
          <w:rFonts w:ascii="Arial" w:hAnsi="Arial" w:cs="Times New Roman"/>
          <w:sz w:val="20"/>
          <w:szCs w:val="20"/>
        </w:rPr>
        <w:t>advise</w:t>
      </w:r>
      <w:proofErr w:type="gramEnd"/>
      <w:r w:rsidRPr="00125DC7">
        <w:rPr>
          <w:rFonts w:ascii="Arial" w:hAnsi="Arial" w:cs="Times New Roman"/>
          <w:sz w:val="20"/>
          <w:szCs w:val="20"/>
        </w:rPr>
        <w:t xml:space="preserve"> on the Federal Government’s role in assisting overseas born residents to achieve their equitable participation in Australian society. </w:t>
      </w:r>
    </w:p>
    <w:p w:rsidR="000941C3" w:rsidRPr="00125DC7" w:rsidRDefault="00056FD8" w:rsidP="0026773D">
      <w:pPr>
        <w:rPr>
          <w:rFonts w:ascii="Arial" w:hAnsi="Arial" w:cs="Times New Roman"/>
          <w:sz w:val="20"/>
          <w:szCs w:val="20"/>
        </w:rPr>
      </w:pPr>
      <w:r w:rsidRPr="00125DC7">
        <w:rPr>
          <w:rFonts w:ascii="Arial" w:hAnsi="Arial" w:cs="Times New Roman"/>
          <w:sz w:val="20"/>
          <w:szCs w:val="20"/>
        </w:rPr>
        <w:t>The Committee reported in August 1986  expanding a range of principles underlying the concept of multiculturalism, such as principles of equitable access by all to government resources, of rights to political participation, rights to practice own culture, language and religion and recommended the establishment of the Office of Multicultural Affairs (OMA)  in the Department of Prime Minister and Cabinet. (ROMAMPAS, 1986)</w:t>
      </w:r>
      <w:r w:rsidR="007F4259" w:rsidRPr="00125DC7">
        <w:rPr>
          <w:rStyle w:val="FootnoteReference"/>
          <w:rFonts w:ascii="Arial" w:hAnsi="Arial" w:cs="Times New Roman"/>
          <w:sz w:val="20"/>
          <w:szCs w:val="20"/>
        </w:rPr>
        <w:footnoteReference w:id="15"/>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The establishment of OMA, as a central coordinating agency for multicultural policy and programs created a ‘golden era’ in Australian multiculturalism and ensured that the years of Hawke/Keating governments were characterised by the expansion of multicultural narrative and linking it to the mainstream.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The focus on service delivery through ethno specific services was replaced by principles of ‘access and equity (A&amp;E)’ applying to delivery through mainstream agencies.</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Throughout the Australian Bicentenary in 1988 and afterwards constant efforts were made to link multiculturalism to Australian values and the Australian way of life. According to </w:t>
      </w:r>
      <w:proofErr w:type="spellStart"/>
      <w:r w:rsidRPr="00125DC7">
        <w:rPr>
          <w:rFonts w:ascii="Arial" w:hAnsi="Arial" w:cs="Times New Roman"/>
          <w:sz w:val="20"/>
          <w:szCs w:val="20"/>
        </w:rPr>
        <w:t>Gwenda</w:t>
      </w:r>
      <w:proofErr w:type="spellEnd"/>
      <w:r w:rsidRPr="00125DC7">
        <w:rPr>
          <w:rFonts w:ascii="Arial" w:hAnsi="Arial" w:cs="Times New Roman"/>
          <w:sz w:val="20"/>
          <w:szCs w:val="20"/>
        </w:rPr>
        <w:t xml:space="preserve"> </w:t>
      </w:r>
      <w:proofErr w:type="spellStart"/>
      <w:r w:rsidRPr="00125DC7">
        <w:rPr>
          <w:rFonts w:ascii="Arial" w:hAnsi="Arial" w:cs="Times New Roman"/>
          <w:sz w:val="20"/>
          <w:szCs w:val="20"/>
        </w:rPr>
        <w:t>Twan</w:t>
      </w:r>
      <w:proofErr w:type="spellEnd"/>
      <w:r w:rsidRPr="00125DC7">
        <w:rPr>
          <w:rFonts w:ascii="Arial" w:hAnsi="Arial" w:cs="Times New Roman"/>
          <w:sz w:val="20"/>
          <w:szCs w:val="20"/>
        </w:rPr>
        <w:t xml:space="preserve"> strong efforts were made </w:t>
      </w:r>
      <w:r w:rsidRPr="00125DC7">
        <w:rPr>
          <w:rFonts w:ascii="Arial" w:hAnsi="Arial" w:cs="Times New Roman"/>
          <w:i/>
          <w:sz w:val="20"/>
          <w:szCs w:val="20"/>
        </w:rPr>
        <w:t>to ‘place multiculturalism within a national narrative where cultural diversity and tolerance were part of Australian national identity’</w:t>
      </w:r>
      <w:r w:rsidRPr="00125DC7">
        <w:rPr>
          <w:rFonts w:ascii="Arial" w:hAnsi="Arial" w:cs="Times New Roman"/>
          <w:sz w:val="20"/>
          <w:szCs w:val="20"/>
        </w:rPr>
        <w:t>. (</w:t>
      </w:r>
      <w:proofErr w:type="spellStart"/>
      <w:r w:rsidRPr="00125DC7">
        <w:rPr>
          <w:rFonts w:ascii="Arial" w:hAnsi="Arial" w:cs="Times New Roman"/>
          <w:sz w:val="20"/>
          <w:szCs w:val="20"/>
        </w:rPr>
        <w:t>Koleth</w:t>
      </w:r>
      <w:proofErr w:type="spellEnd"/>
      <w:r w:rsidRPr="00125DC7">
        <w:rPr>
          <w:rFonts w:ascii="Arial" w:hAnsi="Arial" w:cs="Times New Roman"/>
          <w:sz w:val="20"/>
          <w:szCs w:val="20"/>
        </w:rPr>
        <w:t>, 2010-11</w:t>
      </w:r>
      <w:proofErr w:type="gramStart"/>
      <w:r w:rsidRPr="00125DC7">
        <w:rPr>
          <w:rFonts w:ascii="Arial" w:hAnsi="Arial" w:cs="Times New Roman"/>
          <w:sz w:val="20"/>
          <w:szCs w:val="20"/>
        </w:rPr>
        <w:t>;3</w:t>
      </w:r>
      <w:proofErr w:type="gramEnd"/>
      <w:r w:rsidRPr="00125DC7">
        <w:rPr>
          <w:rFonts w:ascii="Arial" w:hAnsi="Arial" w:cs="Times New Roman"/>
          <w:sz w:val="20"/>
          <w:szCs w:val="20"/>
        </w:rPr>
        <w:t>-41)</w:t>
      </w:r>
      <w:r w:rsidR="007F4259" w:rsidRPr="00125DC7">
        <w:rPr>
          <w:rStyle w:val="FootnoteReference"/>
          <w:rFonts w:ascii="Arial" w:hAnsi="Arial" w:cs="Times New Roman"/>
          <w:sz w:val="20"/>
          <w:szCs w:val="20"/>
        </w:rPr>
        <w:footnoteReference w:id="16"/>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The Federal Government sponsored development by Dr James </w:t>
      </w:r>
      <w:proofErr w:type="spellStart"/>
      <w:r w:rsidRPr="00125DC7">
        <w:rPr>
          <w:rFonts w:ascii="Arial" w:hAnsi="Arial" w:cs="Times New Roman"/>
          <w:sz w:val="20"/>
          <w:szCs w:val="20"/>
        </w:rPr>
        <w:t>Jupp</w:t>
      </w:r>
      <w:proofErr w:type="spellEnd"/>
      <w:r w:rsidRPr="00125DC7">
        <w:rPr>
          <w:rFonts w:ascii="Arial" w:hAnsi="Arial" w:cs="Times New Roman"/>
          <w:sz w:val="20"/>
          <w:szCs w:val="20"/>
        </w:rPr>
        <w:t xml:space="preserve"> of a publication to celebrate the bicentenary called the Encyclopaedia of Australian People, which documents the dramatic history of Australian Settlement and describes the rich ethnic and cultural inheritance of the nation through the contributions of its people. (</w:t>
      </w:r>
      <w:proofErr w:type="spellStart"/>
      <w:r w:rsidRPr="00125DC7">
        <w:rPr>
          <w:rFonts w:ascii="Arial" w:hAnsi="Arial" w:cs="Times New Roman"/>
          <w:sz w:val="20"/>
          <w:szCs w:val="20"/>
        </w:rPr>
        <w:t>Jupp</w:t>
      </w:r>
      <w:proofErr w:type="spellEnd"/>
      <w:r w:rsidRPr="00125DC7">
        <w:rPr>
          <w:rFonts w:ascii="Arial" w:hAnsi="Arial" w:cs="Times New Roman"/>
          <w:sz w:val="20"/>
          <w:szCs w:val="20"/>
        </w:rPr>
        <w:t>, 1988)</w:t>
      </w:r>
      <w:r w:rsidR="007F4259" w:rsidRPr="00125DC7">
        <w:rPr>
          <w:rStyle w:val="FootnoteReference"/>
          <w:rFonts w:ascii="Arial" w:hAnsi="Arial" w:cs="Times New Roman"/>
          <w:sz w:val="20"/>
          <w:szCs w:val="20"/>
        </w:rPr>
        <w:footnoteReference w:id="17"/>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Perhaps the biggest achievement of Hawke government was the creation in 1989 </w:t>
      </w:r>
      <w:r w:rsidRPr="00125DC7">
        <w:rPr>
          <w:rFonts w:ascii="Arial" w:hAnsi="Arial" w:cs="Times New Roman"/>
          <w:i/>
          <w:sz w:val="20"/>
          <w:szCs w:val="20"/>
        </w:rPr>
        <w:t xml:space="preserve">‘National Agenda for a Multicultural Australia. </w:t>
      </w:r>
      <w:proofErr w:type="gramStart"/>
      <w:r w:rsidRPr="00125DC7">
        <w:rPr>
          <w:rFonts w:ascii="Arial" w:hAnsi="Arial" w:cs="Times New Roman"/>
          <w:i/>
          <w:sz w:val="20"/>
          <w:szCs w:val="20"/>
        </w:rPr>
        <w:t>Sharing Our Future’</w:t>
      </w:r>
      <w:r w:rsidRPr="00125DC7">
        <w:rPr>
          <w:rFonts w:ascii="Arial" w:hAnsi="Arial" w:cs="Times New Roman"/>
          <w:sz w:val="20"/>
          <w:szCs w:val="20"/>
        </w:rPr>
        <w:t>.</w:t>
      </w:r>
      <w:proofErr w:type="gramEnd"/>
      <w:r w:rsidRPr="00125DC7">
        <w:rPr>
          <w:rFonts w:ascii="Arial" w:hAnsi="Arial" w:cs="Times New Roman"/>
          <w:sz w:val="20"/>
          <w:szCs w:val="20"/>
        </w:rPr>
        <w:t xml:space="preserve"> The Agenda was created after comprehensive consultations with Australian society, massive research and comprehensive public debate could be characterised as a first national compact about how to manage religious and cultural differences in our society. </w:t>
      </w:r>
      <w:r w:rsidRPr="00125DC7">
        <w:rPr>
          <w:rFonts w:ascii="Arial" w:hAnsi="Arial" w:cs="Times New Roman"/>
          <w:i/>
          <w:sz w:val="20"/>
          <w:szCs w:val="20"/>
        </w:rPr>
        <w:t>A National Agenda for a Multicultural Australia</w:t>
      </w:r>
      <w:r w:rsidRPr="00125DC7">
        <w:rPr>
          <w:rFonts w:ascii="Arial" w:hAnsi="Arial" w:cs="Times New Roman"/>
          <w:sz w:val="20"/>
          <w:szCs w:val="20"/>
        </w:rPr>
        <w:t xml:space="preserve"> document further defined multiculturalism by expressing its limits.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It said that effective multiculturalism requires an overriding and unifying commitment to Australia, an acceptance of the rule of law freedom of speech and religion, English as the national language and the equality of the sexes.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lastRenderedPageBreak/>
        <w:t xml:space="preserve">It also stated that the right to express your own culture carried the responsibly to afford others the same right to express theirs. In addition to the social justice and cultural identity aspects a third tear of economic efficiency was also added. (Cope &amp; </w:t>
      </w:r>
      <w:proofErr w:type="spellStart"/>
      <w:r w:rsidRPr="00125DC7">
        <w:rPr>
          <w:rFonts w:ascii="Arial" w:hAnsi="Arial" w:cs="Times New Roman"/>
          <w:sz w:val="20"/>
          <w:szCs w:val="20"/>
        </w:rPr>
        <w:t>Kalantzis</w:t>
      </w:r>
      <w:proofErr w:type="spellEnd"/>
      <w:r w:rsidRPr="00125DC7">
        <w:rPr>
          <w:rFonts w:ascii="Arial" w:hAnsi="Arial" w:cs="Times New Roman"/>
          <w:sz w:val="20"/>
          <w:szCs w:val="20"/>
        </w:rPr>
        <w:t>, 1997)</w:t>
      </w:r>
      <w:r w:rsidR="007F4259" w:rsidRPr="00125DC7">
        <w:rPr>
          <w:rStyle w:val="FootnoteReference"/>
          <w:rFonts w:ascii="Arial" w:hAnsi="Arial" w:cs="Times New Roman"/>
          <w:sz w:val="20"/>
          <w:szCs w:val="20"/>
        </w:rPr>
        <w:footnoteReference w:id="18"/>
      </w:r>
      <w:r w:rsidRPr="00125DC7">
        <w:rPr>
          <w:rFonts w:ascii="Arial" w:hAnsi="Arial" w:cs="Times New Roman"/>
          <w:sz w:val="20"/>
          <w:szCs w:val="20"/>
        </w:rPr>
        <w:t xml:space="preserve">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Hawke’s era was also characterised by the enhancement of consultations with ethnic communities and by the establishment of strong links between ethnic leadership and the Commonwealth and State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governments. Teaching of non-English languages was enhanced (Lo Bianco, 1987)</w:t>
      </w:r>
      <w:r w:rsidR="007F4259" w:rsidRPr="00125DC7">
        <w:rPr>
          <w:rStyle w:val="FootnoteReference"/>
          <w:rFonts w:ascii="Arial" w:hAnsi="Arial" w:cs="Times New Roman"/>
          <w:sz w:val="20"/>
          <w:szCs w:val="20"/>
        </w:rPr>
        <w:footnoteReference w:id="19"/>
      </w:r>
      <w:r w:rsidRPr="00125DC7">
        <w:rPr>
          <w:rFonts w:ascii="Arial" w:hAnsi="Arial" w:cs="Times New Roman"/>
          <w:sz w:val="20"/>
          <w:szCs w:val="20"/>
        </w:rPr>
        <w:t xml:space="preserve"> and interpreting and translating services created.</w:t>
      </w:r>
    </w:p>
    <w:p w:rsidR="00056FD8" w:rsidRPr="00125DC7" w:rsidRDefault="00056FD8" w:rsidP="0026773D">
      <w:pPr>
        <w:rPr>
          <w:rFonts w:ascii="Arial" w:hAnsi="Arial" w:cs="Times New Roman"/>
          <w:color w:val="000000"/>
          <w:sz w:val="20"/>
          <w:szCs w:val="20"/>
        </w:rPr>
      </w:pPr>
      <w:r w:rsidRPr="00125DC7">
        <w:rPr>
          <w:rFonts w:ascii="Arial" w:hAnsi="Arial" w:cs="Times New Roman"/>
          <w:sz w:val="20"/>
          <w:szCs w:val="20"/>
        </w:rPr>
        <w:t>When Paul Keating replaced Bob Hawke as Prime Minister at the end of 1991 he continued in this vein.  Paul Keating described Multiculturalism as “</w:t>
      </w:r>
      <w:r w:rsidRPr="00125DC7">
        <w:rPr>
          <w:rFonts w:ascii="Arial" w:hAnsi="Arial" w:cs="Times New Roman"/>
          <w:i/>
          <w:color w:val="000000"/>
          <w:sz w:val="20"/>
          <w:szCs w:val="20"/>
        </w:rPr>
        <w:t>a policy which guarantees rights and imposes responsibilities.” “The essential balance, I think, in the multicultural equation: the promotion of individual and collective cultural rights and expression on the one hand, and on the other the promotion of common national interests and values. And success depends on demonstrating that each side of the equation serves the other.</w:t>
      </w:r>
      <w:r w:rsidRPr="00125DC7">
        <w:rPr>
          <w:rFonts w:ascii="Arial" w:hAnsi="Arial" w:cs="Times New Roman"/>
          <w:color w:val="000000"/>
          <w:sz w:val="20"/>
          <w:szCs w:val="20"/>
        </w:rPr>
        <w:t>” (Keating, 2002)</w:t>
      </w:r>
      <w:r w:rsidR="007F4259" w:rsidRPr="00125DC7">
        <w:rPr>
          <w:rStyle w:val="FootnoteReference"/>
          <w:rFonts w:ascii="Arial" w:hAnsi="Arial" w:cs="Times New Roman"/>
          <w:color w:val="000000"/>
          <w:sz w:val="20"/>
          <w:szCs w:val="20"/>
        </w:rPr>
        <w:footnoteReference w:id="20"/>
      </w:r>
      <w:r w:rsidRPr="00125DC7">
        <w:rPr>
          <w:rFonts w:ascii="Arial" w:hAnsi="Arial" w:cs="Times New Roman"/>
          <w:color w:val="000000"/>
          <w:sz w:val="20"/>
          <w:szCs w:val="20"/>
        </w:rPr>
        <w:t xml:space="preserve">  But perhaps Paul Keating put it most eloquently when he said multiculturalism imposes responsibilities. He said, “</w:t>
      </w:r>
      <w:r w:rsidRPr="00125DC7">
        <w:rPr>
          <w:rStyle w:val="Emphasis"/>
          <w:rFonts w:ascii="Arial" w:hAnsi="Arial" w:cs="Times New Roman"/>
          <w:color w:val="000000"/>
          <w:sz w:val="20"/>
          <w:szCs w:val="20"/>
        </w:rPr>
        <w:t>These are that the first loyalty of all Australians must be to Australia, that they must accept the basic principles of Australian society. These include the Constitution and the rule of law, parliamentary democracy, freedom of speech and religion, English as a national language, equality of the sexes and tolerance.”</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The cross-portfolio evaluation of the 1986 Access and Equity Strategy was evaluated under the Keating government (Commonwealth of Australia, 1992)</w:t>
      </w:r>
      <w:r w:rsidR="007F4259" w:rsidRPr="00125DC7">
        <w:rPr>
          <w:rStyle w:val="FootnoteReference"/>
          <w:rFonts w:ascii="Arial" w:hAnsi="Arial" w:cs="Times New Roman"/>
          <w:sz w:val="20"/>
          <w:szCs w:val="20"/>
        </w:rPr>
        <w:footnoteReference w:id="21"/>
      </w:r>
      <w:r w:rsidRPr="00125DC7">
        <w:rPr>
          <w:rFonts w:ascii="Arial" w:hAnsi="Arial" w:cs="Times New Roman"/>
          <w:sz w:val="20"/>
          <w:szCs w:val="20"/>
        </w:rPr>
        <w:t xml:space="preserve"> to ensure that the Australian Public Service had to incorporate A&amp;E objectives into corporate planning, data collection, evaluation, audit and staff training and to adopt procedures able to deal with language and culture barriers in service provision. The evaluation report also strongly stressed the need for consultation with and participation in policy development by client groups. Part of the outcome was that almost all ‘ethno-specific’ welfare and other services were replaced by mainstream services.</w:t>
      </w:r>
    </w:p>
    <w:p w:rsidR="00056FD8" w:rsidRPr="00125DC7" w:rsidRDefault="00056FD8" w:rsidP="008A6B64">
      <w:pPr>
        <w:spacing w:before="100" w:beforeAutospacing="1" w:after="100" w:afterAutospacing="1"/>
        <w:rPr>
          <w:rFonts w:ascii="Arial" w:hAnsi="Arial" w:cs="Times New Roman"/>
          <w:sz w:val="20"/>
          <w:szCs w:val="20"/>
        </w:rPr>
      </w:pPr>
      <w:r w:rsidRPr="00125DC7">
        <w:rPr>
          <w:rFonts w:ascii="Arial" w:hAnsi="Arial" w:cs="Times New Roman"/>
          <w:sz w:val="20"/>
          <w:szCs w:val="20"/>
        </w:rPr>
        <w:t>In 1994 a National Multicultural Advisory Council was established to review and update the national agenda. Its report, launched in June 1995, found that much had been achieved and recommended further initiatives.</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Towards the end of Keating prime ministership there was however a growing disquiet about what it meant for Australia to be a multicultural society or indeed whether being a multicultural society was desirable.  The first warning light came in the process of developing the National Agenda when the OMA had commissioned a massive AGB: McNair survey of ‘Issues</w:t>
      </w:r>
      <w:r w:rsidRPr="00125DC7">
        <w:rPr>
          <w:rFonts w:ascii="Arial" w:hAnsi="Arial" w:cs="Times New Roman"/>
          <w:i/>
          <w:sz w:val="20"/>
          <w:szCs w:val="20"/>
        </w:rPr>
        <w:t xml:space="preserve"> in Multicultural Australia’</w:t>
      </w:r>
      <w:r w:rsidRPr="00125DC7">
        <w:rPr>
          <w:rFonts w:ascii="Arial" w:hAnsi="Arial" w:cs="Times New Roman"/>
          <w:sz w:val="20"/>
          <w:szCs w:val="20"/>
        </w:rPr>
        <w:t xml:space="preserve">. The results of the (unpublished) survey indicated that there was a significant disquiet in Australia about government multicultural policies and that a significant proportion held negative attitudes towards multiculturalism. By the late 1980s the number of migrants arriving from Asian and Middle-Eastern countries increased significantly and caused initial settlement problems.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In this context the government created ad-hoc 1988 Committee to Advise on Australia’s Immigration Policies, chaired by Dr Stephen FitzGerald, warned of a </w:t>
      </w:r>
      <w:r w:rsidRPr="00125DC7">
        <w:rPr>
          <w:rFonts w:ascii="Arial" w:hAnsi="Arial" w:cs="Times New Roman"/>
          <w:i/>
          <w:sz w:val="20"/>
          <w:szCs w:val="20"/>
        </w:rPr>
        <w:t xml:space="preserve">‘clear and present need immigration reform’ </w:t>
      </w:r>
      <w:r w:rsidRPr="00125DC7">
        <w:rPr>
          <w:rFonts w:ascii="Arial" w:hAnsi="Arial" w:cs="Times New Roman"/>
          <w:sz w:val="20"/>
          <w:szCs w:val="20"/>
        </w:rPr>
        <w:t xml:space="preserve"> and found that the philosophy of multiculturalism was not widely understood and the ‘</w:t>
      </w:r>
      <w:r w:rsidRPr="00125DC7">
        <w:rPr>
          <w:rFonts w:ascii="Arial" w:hAnsi="Arial" w:cs="Times New Roman"/>
          <w:i/>
          <w:sz w:val="20"/>
          <w:szCs w:val="20"/>
        </w:rPr>
        <w:t>ensuing uninformed debate’</w:t>
      </w:r>
      <w:r w:rsidRPr="00125DC7">
        <w:rPr>
          <w:rFonts w:ascii="Arial" w:hAnsi="Arial" w:cs="Times New Roman"/>
          <w:sz w:val="20"/>
          <w:szCs w:val="20"/>
        </w:rPr>
        <w:t xml:space="preserve"> was ‘</w:t>
      </w:r>
      <w:r w:rsidRPr="00125DC7">
        <w:rPr>
          <w:rFonts w:ascii="Arial" w:hAnsi="Arial" w:cs="Times New Roman"/>
          <w:i/>
          <w:sz w:val="20"/>
          <w:szCs w:val="20"/>
        </w:rPr>
        <w:t>damaging the cause it seeks to serve</w:t>
      </w:r>
      <w:r w:rsidRPr="00125DC7">
        <w:rPr>
          <w:rFonts w:ascii="Arial" w:hAnsi="Arial" w:cs="Times New Roman"/>
          <w:sz w:val="20"/>
          <w:szCs w:val="20"/>
        </w:rPr>
        <w:t>’. (FitzGerald, 1988)</w:t>
      </w:r>
      <w:r w:rsidR="007F4259" w:rsidRPr="00125DC7">
        <w:rPr>
          <w:rStyle w:val="FootnoteReference"/>
          <w:rFonts w:ascii="Arial" w:hAnsi="Arial" w:cs="Times New Roman"/>
          <w:sz w:val="20"/>
          <w:szCs w:val="20"/>
        </w:rPr>
        <w:footnoteReference w:id="22"/>
      </w:r>
      <w:r w:rsidRPr="00125DC7">
        <w:rPr>
          <w:rFonts w:ascii="Arial" w:hAnsi="Arial" w:cs="Times New Roman"/>
          <w:sz w:val="20"/>
          <w:szCs w:val="20"/>
        </w:rPr>
        <w:t xml:space="preserve"> Many Australians were particularly and in correctly concerned that multicultural policies were driving the immigration policies of the day and resented that linkage.</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The happy days of bipartisan support for Australia’s immigration policy and on multiculturalism appeared to be over.</w:t>
      </w:r>
    </w:p>
    <w:p w:rsidR="00056FD8" w:rsidRPr="00125DC7" w:rsidRDefault="00056FD8" w:rsidP="000941C3">
      <w:pPr>
        <w:keepNext/>
        <w:spacing w:before="240"/>
        <w:rPr>
          <w:rFonts w:ascii="Arial" w:hAnsi="Arial" w:cs="Times New Roman"/>
          <w:sz w:val="20"/>
          <w:szCs w:val="20"/>
        </w:rPr>
      </w:pPr>
      <w:r w:rsidRPr="00125DC7">
        <w:rPr>
          <w:rFonts w:ascii="Arial" w:hAnsi="Arial" w:cs="Times New Roman"/>
          <w:b/>
          <w:sz w:val="20"/>
          <w:szCs w:val="20"/>
        </w:rPr>
        <w:lastRenderedPageBreak/>
        <w:t>Multiculturalism under John Howard (1996-2007) – handling the backlash</w:t>
      </w:r>
    </w:p>
    <w:p w:rsidR="00056FD8" w:rsidRPr="00125DC7" w:rsidRDefault="00056FD8" w:rsidP="000941C3">
      <w:pPr>
        <w:keepLines/>
        <w:rPr>
          <w:rFonts w:ascii="Arial" w:hAnsi="Arial" w:cs="Times New Roman"/>
          <w:sz w:val="20"/>
          <w:szCs w:val="20"/>
        </w:rPr>
      </w:pPr>
      <w:r w:rsidRPr="00125DC7">
        <w:rPr>
          <w:rFonts w:ascii="Arial" w:hAnsi="Arial" w:cs="Times New Roman"/>
          <w:sz w:val="20"/>
          <w:szCs w:val="20"/>
        </w:rPr>
        <w:t xml:space="preserve">In 1996 the Coalition leader John Howard was swept into power with a significant majority. He has been for many years a vocal critic of certain elements of multiculturalism and soon after the election, John Howard introduced significant changes in this area. He had dropped the multicultural portfolio by closing down the Office of Multicultural Affairs and transferring the responsibility for multicultural issues to the Department of Immigration and Multicultural Affairs. He has also closed the BIMPR, restricted access to the Adult Migrant Education Program to new migrants and reduced funding and consultation of ethnic organisations. </w:t>
      </w:r>
    </w:p>
    <w:p w:rsidR="00056FD8" w:rsidRPr="00125DC7" w:rsidRDefault="00056FD8" w:rsidP="003D3D55">
      <w:pPr>
        <w:rPr>
          <w:rFonts w:ascii="Arial" w:hAnsi="Arial" w:cs="Times New Roman"/>
          <w:i/>
          <w:iCs/>
          <w:sz w:val="20"/>
          <w:szCs w:val="20"/>
        </w:rPr>
      </w:pPr>
      <w:r w:rsidRPr="00125DC7">
        <w:rPr>
          <w:rFonts w:ascii="Arial" w:hAnsi="Arial" w:cs="Times New Roman"/>
          <w:sz w:val="20"/>
          <w:szCs w:val="20"/>
        </w:rPr>
        <w:t xml:space="preserve">His initial reaction was very much in response to populist policies of a </w:t>
      </w:r>
      <w:proofErr w:type="spellStart"/>
      <w:r w:rsidRPr="00125DC7">
        <w:rPr>
          <w:rFonts w:ascii="Arial" w:hAnsi="Arial" w:cs="Times New Roman"/>
          <w:sz w:val="20"/>
          <w:szCs w:val="20"/>
        </w:rPr>
        <w:t>dis</w:t>
      </w:r>
      <w:proofErr w:type="spellEnd"/>
      <w:r w:rsidRPr="00125DC7">
        <w:rPr>
          <w:rFonts w:ascii="Arial" w:hAnsi="Arial" w:cs="Times New Roman"/>
          <w:sz w:val="20"/>
          <w:szCs w:val="20"/>
        </w:rPr>
        <w:t>-endorsed Liberal candidate and a Queensland fish and chips shop owner named Pauline Hansen who was elected 1996 and started to voice her strong criticism of multiculturalism, foreign aid and the then Aboriginal and Torres Strait Islander Commission. Her criticism has won her significant popular support and political following. In her maiden speech to parliament Hansen said “</w:t>
      </w:r>
      <w:r w:rsidRPr="00125DC7">
        <w:rPr>
          <w:rFonts w:ascii="Arial" w:hAnsi="Arial" w:cs="Times New Roman"/>
          <w:i/>
          <w:iCs/>
          <w:sz w:val="20"/>
          <w:szCs w:val="20"/>
        </w:rPr>
        <w:t xml:space="preserve">I and most Australians want our immigration policy radically reviewed and that of multiculturalism abolished.  I believe we are in danger of being swamped by Asians.” </w:t>
      </w:r>
    </w:p>
    <w:p w:rsidR="00056FD8" w:rsidRPr="00125DC7" w:rsidRDefault="00056FD8" w:rsidP="003D3D55">
      <w:pPr>
        <w:rPr>
          <w:rFonts w:ascii="Arial" w:hAnsi="Arial" w:cs="Times New Roman"/>
          <w:sz w:val="20"/>
          <w:szCs w:val="20"/>
        </w:rPr>
      </w:pPr>
      <w:r w:rsidRPr="00125DC7">
        <w:rPr>
          <w:rFonts w:ascii="Arial" w:hAnsi="Arial" w:cs="Times New Roman"/>
          <w:sz w:val="20"/>
          <w:szCs w:val="20"/>
        </w:rPr>
        <w:t xml:space="preserve">Initially Howard, as well as Beazley led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opposition, were reluctant to criticize Hansen, claiming free speech as her right.  However after she has formed One Australia Party, which has split the conservative and blue-collar vote and her tirades, began to affect our relationships with our neighbours Howard decided to act.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In December of 1996, just 2 months after Hansen’s maiden speech Howard said: “</w:t>
      </w:r>
      <w:r w:rsidRPr="00125DC7">
        <w:rPr>
          <w:rFonts w:ascii="Arial" w:hAnsi="Arial" w:cs="Times New Roman"/>
          <w:i/>
          <w:sz w:val="20"/>
          <w:szCs w:val="20"/>
        </w:rPr>
        <w:t>that there is no place in the Australia that we love for any semblance of racial or ethnic intolerance. There is no place within our community for those who would traffic, for whatever purpose and whatever goal, in the business of trying to cause division based on a person's religion, a person's place of birth, the colour of the person's skin, the person's values, ethnic make-up or beliefs”.</w:t>
      </w:r>
      <w:r w:rsidRPr="00125DC7">
        <w:rPr>
          <w:rFonts w:ascii="Arial" w:hAnsi="Arial" w:cs="Times New Roman"/>
          <w:sz w:val="20"/>
          <w:szCs w:val="20"/>
        </w:rPr>
        <w:t xml:space="preserve"> (Howard, 1996) and parliament endorsed the </w:t>
      </w:r>
      <w:r w:rsidRPr="00125DC7">
        <w:rPr>
          <w:rStyle w:val="Emphasis"/>
          <w:rFonts w:ascii="Arial" w:hAnsi="Arial" w:cs="Times New Roman"/>
          <w:sz w:val="20"/>
          <w:szCs w:val="20"/>
        </w:rPr>
        <w:t>Parliamentary Statement on Racial Tolerance</w:t>
      </w:r>
      <w:r w:rsidRPr="00125DC7">
        <w:rPr>
          <w:rFonts w:ascii="Arial" w:hAnsi="Arial" w:cs="Times New Roman"/>
          <w:sz w:val="20"/>
          <w:szCs w:val="20"/>
        </w:rPr>
        <w:t xml:space="preserve">. </w:t>
      </w:r>
      <w:r w:rsidRPr="00125DC7">
        <w:rPr>
          <w:rStyle w:val="FootnoteReference"/>
          <w:rFonts w:ascii="Arial" w:hAnsi="Arial" w:cs="Times New Roman"/>
          <w:sz w:val="20"/>
          <w:szCs w:val="20"/>
        </w:rPr>
        <w:footnoteReference w:id="23"/>
      </w:r>
      <w:r w:rsidRPr="00125DC7">
        <w:rPr>
          <w:rFonts w:ascii="Arial" w:hAnsi="Arial" w:cs="Times New Roman"/>
          <w:sz w:val="20"/>
          <w:szCs w:val="20"/>
        </w:rPr>
        <w:t xml:space="preserve">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In 1997 the Government announced a new National Multicultural Advisory Council (NMAC).Then, under the pressure from the National Multicultural Advisory Council calling upon the Howard Government to do more to defend multiculturalism, in December 1999 the government launched a new policy statement called</w:t>
      </w:r>
      <w:r w:rsidRPr="00125DC7">
        <w:rPr>
          <w:rFonts w:ascii="Arial" w:hAnsi="Arial" w:cs="Times New Roman"/>
          <w:b/>
          <w:sz w:val="20"/>
          <w:szCs w:val="20"/>
        </w:rPr>
        <w:t xml:space="preserve"> ‘</w:t>
      </w:r>
      <w:r w:rsidRPr="00125DC7">
        <w:rPr>
          <w:rFonts w:ascii="Arial" w:hAnsi="Arial" w:cs="Times New Roman"/>
          <w:b/>
          <w:i/>
          <w:sz w:val="20"/>
          <w:szCs w:val="20"/>
        </w:rPr>
        <w:t>A New Agenda for Multicultural Australia.’</w:t>
      </w:r>
      <w:r w:rsidRPr="00125DC7">
        <w:rPr>
          <w:rFonts w:ascii="Arial" w:hAnsi="Arial" w:cs="Times New Roman"/>
          <w:b/>
          <w:sz w:val="20"/>
          <w:szCs w:val="20"/>
        </w:rPr>
        <w:t xml:space="preserve"> </w:t>
      </w:r>
      <w:r w:rsidRPr="00125DC7">
        <w:rPr>
          <w:rFonts w:ascii="Arial" w:hAnsi="Arial" w:cs="Times New Roman"/>
          <w:sz w:val="20"/>
          <w:szCs w:val="20"/>
        </w:rPr>
        <w:t xml:space="preserve">and NMAC was wound up.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 xml:space="preserve">The defeat of One Australia Party and return of public trust in government handling of immigration and multicultural policies allowed since 2000 significant increase in immigrant intake and in overall funding for multicultural, citizenship and settlement programs. </w:t>
      </w:r>
    </w:p>
    <w:p w:rsidR="00056FD8" w:rsidRPr="00125DC7" w:rsidRDefault="00056FD8" w:rsidP="0068691E">
      <w:pPr>
        <w:rPr>
          <w:rFonts w:ascii="Arial" w:hAnsi="Arial" w:cs="Times New Roman"/>
          <w:sz w:val="20"/>
          <w:szCs w:val="20"/>
        </w:rPr>
      </w:pPr>
      <w:r w:rsidRPr="00125DC7">
        <w:rPr>
          <w:rFonts w:ascii="Arial" w:hAnsi="Arial" w:cs="Times New Roman"/>
          <w:sz w:val="20"/>
          <w:szCs w:val="20"/>
        </w:rPr>
        <w:t xml:space="preserve">The terrorist attack on Trade Towers in New York on 11 September 2001 also gave Australian Multiculturalism a new lease of life. </w:t>
      </w:r>
    </w:p>
    <w:p w:rsidR="00056FD8" w:rsidRPr="00125DC7" w:rsidRDefault="00056FD8" w:rsidP="0068691E">
      <w:pPr>
        <w:rPr>
          <w:rFonts w:ascii="Arial" w:hAnsi="Arial" w:cs="Times New Roman"/>
          <w:sz w:val="20"/>
          <w:szCs w:val="20"/>
        </w:rPr>
      </w:pPr>
      <w:r w:rsidRPr="00125DC7">
        <w:rPr>
          <w:rFonts w:ascii="Arial" w:hAnsi="Arial" w:cs="Times New Roman"/>
          <w:sz w:val="20"/>
          <w:szCs w:val="20"/>
        </w:rPr>
        <w:t>In 2003 the government issued a new policy statement ‘</w:t>
      </w:r>
      <w:r w:rsidRPr="00125DC7">
        <w:rPr>
          <w:rFonts w:ascii="Arial" w:hAnsi="Arial" w:cs="Times New Roman"/>
          <w:i/>
          <w:sz w:val="20"/>
          <w:szCs w:val="20"/>
        </w:rPr>
        <w:t xml:space="preserve">Multicultural Australia: United in Diversity.’ </w:t>
      </w:r>
      <w:r w:rsidRPr="00125DC7">
        <w:rPr>
          <w:rFonts w:ascii="Arial" w:hAnsi="Arial" w:cs="Times New Roman"/>
          <w:sz w:val="20"/>
          <w:szCs w:val="20"/>
        </w:rPr>
        <w:t>that updated the 1999 New Agenda, set strategic directions for 2003–06, and included a commitment to establish the Council for Multicultural Australia.</w:t>
      </w:r>
      <w:r w:rsidRPr="00125DC7">
        <w:rPr>
          <w:rStyle w:val="FootnoteReference"/>
          <w:rFonts w:ascii="Arial" w:hAnsi="Arial" w:cs="Times New Roman"/>
          <w:sz w:val="20"/>
          <w:szCs w:val="20"/>
        </w:rPr>
        <w:footnoteReference w:id="24"/>
      </w:r>
      <w:r w:rsidRPr="00125DC7">
        <w:rPr>
          <w:rFonts w:ascii="Arial" w:hAnsi="Arial" w:cs="Times New Roman"/>
          <w:sz w:val="20"/>
          <w:szCs w:val="20"/>
        </w:rPr>
        <w:t xml:space="preserve"> </w:t>
      </w:r>
    </w:p>
    <w:p w:rsidR="00056FD8" w:rsidRPr="00125DC7" w:rsidRDefault="00056FD8" w:rsidP="0068691E">
      <w:pPr>
        <w:rPr>
          <w:rFonts w:ascii="Arial" w:hAnsi="Arial" w:cs="Times New Roman"/>
          <w:sz w:val="20"/>
          <w:szCs w:val="20"/>
        </w:rPr>
      </w:pPr>
      <w:r w:rsidRPr="00125DC7">
        <w:rPr>
          <w:rFonts w:ascii="Arial" w:hAnsi="Arial" w:cs="Times New Roman"/>
          <w:sz w:val="20"/>
          <w:szCs w:val="20"/>
        </w:rPr>
        <w:t>A key task of the new Council for Multicultural Australia (CMA) was to promote community harmony, through the Living in Harmony grants and promotion of Harmony Day. That shifted the focus of multiculturalism to unity and social cohesion. It also meant the return to old practices of community consultation and of opening government access to the community leaders. To deal with the threat of home-grown Islamist terrorism the government created in 2005 a Muslim Community Reference Group with focus on Australian Muslims to become more integrated with the rest of the community.</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The government took also measures to advance the value of Australian citizenship. Now those applying for citizenship need to undertake an Australian history and culture test in English and pledge: '</w:t>
      </w:r>
      <w:r w:rsidRPr="00125DC7">
        <w:rPr>
          <w:rStyle w:val="Emphasis"/>
          <w:rFonts w:ascii="Arial" w:hAnsi="Arial" w:cs="Times New Roman"/>
          <w:sz w:val="20"/>
          <w:szCs w:val="20"/>
        </w:rPr>
        <w:t xml:space="preserve">loyalty to </w:t>
      </w:r>
      <w:r w:rsidRPr="00125DC7">
        <w:rPr>
          <w:rStyle w:val="Emphasis"/>
          <w:rFonts w:ascii="Arial" w:hAnsi="Arial" w:cs="Times New Roman"/>
          <w:sz w:val="20"/>
          <w:szCs w:val="20"/>
        </w:rPr>
        <w:lastRenderedPageBreak/>
        <w:t>Australia and its people … whose democratic beliefs I share … whose rights and liberties I respect … and whose laws I will uphold and obey.'</w:t>
      </w:r>
      <w:r w:rsidRPr="00125DC7">
        <w:rPr>
          <w:rFonts w:ascii="Arial" w:hAnsi="Arial" w:cs="Times New Roman"/>
          <w:sz w:val="20"/>
          <w:szCs w:val="20"/>
        </w:rPr>
        <w:t xml:space="preserve">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This policy shift was reflected in the name change from the Department of Immigration and Multicultural Affairs to Department of Immigration and Citizenship January 2007.</w:t>
      </w:r>
    </w:p>
    <w:p w:rsidR="00056FD8" w:rsidRPr="00125DC7" w:rsidRDefault="00056FD8" w:rsidP="00125DC7">
      <w:pPr>
        <w:keepNext/>
        <w:rPr>
          <w:rFonts w:ascii="Arial" w:hAnsi="Arial" w:cs="Times New Roman"/>
          <w:sz w:val="20"/>
          <w:szCs w:val="20"/>
        </w:rPr>
      </w:pPr>
      <w:r w:rsidRPr="00125DC7">
        <w:rPr>
          <w:rFonts w:ascii="Arial" w:hAnsi="Arial" w:cs="Times New Roman"/>
          <w:b/>
          <w:sz w:val="20"/>
          <w:szCs w:val="20"/>
        </w:rPr>
        <w:t>Multiculturalism reasserting itself under Rudd/Gillard governments (2007- 13)</w:t>
      </w:r>
    </w:p>
    <w:p w:rsidR="00056FD8" w:rsidRPr="00125DC7" w:rsidRDefault="00056FD8" w:rsidP="00BB05E5">
      <w:pPr>
        <w:spacing w:before="100" w:beforeAutospacing="1" w:after="100" w:afterAutospacing="1"/>
        <w:rPr>
          <w:rFonts w:ascii="Arial" w:hAnsi="Arial" w:cs="Times New Roman"/>
          <w:sz w:val="20"/>
          <w:szCs w:val="20"/>
        </w:rPr>
      </w:pPr>
      <w:r w:rsidRPr="00125DC7">
        <w:rPr>
          <w:rFonts w:ascii="Arial" w:hAnsi="Arial" w:cs="Times New Roman"/>
          <w:sz w:val="20"/>
          <w:szCs w:val="20"/>
        </w:rPr>
        <w:t xml:space="preserve">The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government was returned in 2007 with Kevin Rudd as Prime Minister.  Upon the election, the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was slow in returning to the past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policies of active support for multiculturalism but displayed distrust of the concept.  The electoral platform promise to re-establish OMA in PM&amp;C was not implemented after the 2007 election. </w:t>
      </w:r>
    </w:p>
    <w:p w:rsidR="00056FD8" w:rsidRPr="00125DC7" w:rsidRDefault="00056FD8" w:rsidP="00BB05E5">
      <w:pPr>
        <w:spacing w:before="100" w:beforeAutospacing="1" w:after="100" w:afterAutospacing="1"/>
        <w:rPr>
          <w:rFonts w:ascii="Arial" w:hAnsi="Arial" w:cs="Times New Roman"/>
          <w:sz w:val="20"/>
          <w:szCs w:val="20"/>
        </w:rPr>
      </w:pPr>
      <w:r w:rsidRPr="00125DC7">
        <w:rPr>
          <w:rFonts w:ascii="Arial" w:hAnsi="Arial" w:cs="Times New Roman"/>
          <w:sz w:val="20"/>
          <w:szCs w:val="20"/>
        </w:rPr>
        <w:t xml:space="preserve">Only in December 2008 the Australian Multicultural Advisory Council (AMAC) was officially launched by the Minister for Immigration and Citizenship. In April 2010 AMAC presented its advice and recommendations on cultural diversity policy to government in a statement titled </w:t>
      </w:r>
      <w:r w:rsidRPr="00125DC7">
        <w:rPr>
          <w:rStyle w:val="Emphasis"/>
          <w:rFonts w:ascii="Arial" w:hAnsi="Arial" w:cs="Times New Roman"/>
          <w:sz w:val="20"/>
          <w:szCs w:val="20"/>
        </w:rPr>
        <w:t>The People of Australia</w:t>
      </w:r>
      <w:r w:rsidRPr="00125DC7">
        <w:rPr>
          <w:rFonts w:ascii="Arial" w:hAnsi="Arial" w:cs="Times New Roman"/>
          <w:sz w:val="20"/>
          <w:szCs w:val="20"/>
        </w:rPr>
        <w:t>.</w:t>
      </w:r>
      <w:r w:rsidRPr="00125DC7">
        <w:rPr>
          <w:rStyle w:val="FootnoteReference"/>
          <w:rFonts w:ascii="Arial" w:hAnsi="Arial" w:cs="Times New Roman"/>
          <w:sz w:val="20"/>
          <w:szCs w:val="20"/>
        </w:rPr>
        <w:footnoteReference w:id="25"/>
      </w:r>
      <w:r w:rsidRPr="00125DC7">
        <w:rPr>
          <w:rFonts w:ascii="Arial" w:hAnsi="Arial" w:cs="Times New Roman"/>
          <w:sz w:val="20"/>
          <w:szCs w:val="20"/>
        </w:rPr>
        <w:t xml:space="preserve">   I</w:t>
      </w:r>
      <w:r w:rsidRPr="00125DC7">
        <w:rPr>
          <w:rStyle w:val="Strong"/>
          <w:rFonts w:ascii="Arial" w:hAnsi="Arial" w:cs="Times New Roman"/>
          <w:b w:val="0"/>
          <w:sz w:val="20"/>
          <w:szCs w:val="20"/>
        </w:rPr>
        <w:t xml:space="preserve">n </w:t>
      </w:r>
      <w:r w:rsidRPr="00125DC7">
        <w:rPr>
          <w:rFonts w:ascii="Arial" w:hAnsi="Arial" w:cs="Times New Roman"/>
          <w:sz w:val="20"/>
          <w:szCs w:val="20"/>
        </w:rPr>
        <w:t xml:space="preserve">August 2010 election for the first time since Whitlam government, </w:t>
      </w:r>
      <w:proofErr w:type="spellStart"/>
      <w:r w:rsidRPr="00125DC7">
        <w:rPr>
          <w:rFonts w:ascii="Arial" w:hAnsi="Arial" w:cs="Times New Roman"/>
          <w:sz w:val="20"/>
          <w:szCs w:val="20"/>
        </w:rPr>
        <w:t>Labor</w:t>
      </w:r>
      <w:proofErr w:type="spellEnd"/>
      <w:r w:rsidRPr="00125DC7">
        <w:rPr>
          <w:rFonts w:ascii="Arial" w:hAnsi="Arial" w:cs="Times New Roman"/>
          <w:sz w:val="20"/>
          <w:szCs w:val="20"/>
        </w:rPr>
        <w:t xml:space="preserve"> Party did not put forward a multicultural policy proposal.</w:t>
      </w:r>
    </w:p>
    <w:p w:rsidR="00056FD8" w:rsidRPr="00125DC7" w:rsidRDefault="00056FD8" w:rsidP="00130E18">
      <w:pPr>
        <w:spacing w:before="100" w:beforeAutospacing="1" w:after="100" w:afterAutospacing="1"/>
        <w:rPr>
          <w:rFonts w:ascii="Arial" w:hAnsi="Arial" w:cs="Times New Roman"/>
          <w:sz w:val="20"/>
          <w:szCs w:val="20"/>
        </w:rPr>
      </w:pPr>
      <w:r w:rsidRPr="00125DC7">
        <w:rPr>
          <w:rFonts w:ascii="Arial" w:hAnsi="Arial" w:cs="Times New Roman"/>
          <w:sz w:val="20"/>
          <w:szCs w:val="20"/>
        </w:rPr>
        <w:t xml:space="preserve">However, after Julia Gillard took over the Prime Ministership, the government attitude to multiculturalism has changed. After the 2010 election the Australian Minister for Immigration and Citizenship Chris Bowen dropped a bombshell when he announced the restoration of the portfolio and full-on multiculturalism, including anti-racism strategies and other mechanisms that will require taxpayer dollars. In February 2011 Australia's new multicultural policy </w:t>
      </w:r>
      <w:r w:rsidRPr="00125DC7">
        <w:rPr>
          <w:rStyle w:val="Emphasis"/>
          <w:rFonts w:ascii="Arial" w:hAnsi="Arial" w:cs="Times New Roman"/>
          <w:sz w:val="20"/>
          <w:szCs w:val="20"/>
        </w:rPr>
        <w:t>The People of Australia – Australia's Multicultural Policy</w:t>
      </w:r>
      <w:r w:rsidRPr="00125DC7">
        <w:rPr>
          <w:rFonts w:ascii="Arial" w:hAnsi="Arial" w:cs="Times New Roman"/>
          <w:sz w:val="20"/>
          <w:szCs w:val="20"/>
        </w:rPr>
        <w:t xml:space="preserve"> was launched by the government.</w:t>
      </w:r>
      <w:r w:rsidRPr="00125DC7">
        <w:rPr>
          <w:rStyle w:val="FootnoteReference"/>
          <w:rFonts w:ascii="Arial" w:hAnsi="Arial" w:cs="Times New Roman"/>
          <w:sz w:val="20"/>
          <w:szCs w:val="20"/>
        </w:rPr>
        <w:footnoteReference w:id="26"/>
      </w:r>
      <w:r w:rsidRPr="00125DC7">
        <w:rPr>
          <w:rFonts w:ascii="Arial" w:hAnsi="Arial" w:cs="Times New Roman"/>
          <w:sz w:val="20"/>
          <w:szCs w:val="20"/>
        </w:rPr>
        <w:t xml:space="preserve">  </w:t>
      </w:r>
    </w:p>
    <w:p w:rsidR="00056FD8" w:rsidRPr="00125DC7" w:rsidRDefault="00056FD8" w:rsidP="0026773D">
      <w:pPr>
        <w:rPr>
          <w:rFonts w:ascii="Arial" w:hAnsi="Arial" w:cs="Times New Roman"/>
          <w:sz w:val="20"/>
          <w:szCs w:val="20"/>
        </w:rPr>
      </w:pPr>
      <w:r w:rsidRPr="00125DC7">
        <w:rPr>
          <w:rFonts w:ascii="Arial" w:hAnsi="Arial" w:cs="Times New Roman"/>
          <w:sz w:val="20"/>
          <w:szCs w:val="20"/>
        </w:rPr>
        <w:t>The Australian Multicultural Council was officially launched by the Prime Minister on 22 August 2011 at Parliament House in Canberra and the most current version of Australia’s Multicultural Policy could be found at in ‘The People of Australia – Australia's Multicultural Policy’ (AMAC, 2011)</w:t>
      </w:r>
      <w:r w:rsidR="007F4259" w:rsidRPr="00125DC7">
        <w:rPr>
          <w:rStyle w:val="FootnoteReference"/>
          <w:rFonts w:ascii="Arial" w:hAnsi="Arial" w:cs="Times New Roman"/>
          <w:sz w:val="20"/>
          <w:szCs w:val="20"/>
        </w:rPr>
        <w:footnoteReference w:id="27"/>
      </w:r>
      <w:r w:rsidRPr="00125DC7">
        <w:rPr>
          <w:rFonts w:ascii="Arial" w:hAnsi="Arial" w:cs="Times New Roman"/>
          <w:sz w:val="20"/>
          <w:szCs w:val="20"/>
        </w:rPr>
        <w:t>.</w:t>
      </w:r>
    </w:p>
    <w:p w:rsidR="00056FD8" w:rsidRPr="00125DC7" w:rsidRDefault="00056FD8" w:rsidP="0026773D">
      <w:pPr>
        <w:rPr>
          <w:rFonts w:ascii="Arial" w:hAnsi="Arial" w:cs="Times New Roman"/>
          <w:i/>
          <w:sz w:val="20"/>
          <w:szCs w:val="20"/>
        </w:rPr>
      </w:pPr>
      <w:r w:rsidRPr="00125DC7">
        <w:rPr>
          <w:rFonts w:ascii="Arial" w:hAnsi="Arial" w:cs="Times New Roman"/>
          <w:sz w:val="20"/>
          <w:szCs w:val="20"/>
        </w:rPr>
        <w:t>The long established multicultural compact was endorsed by the Prime Minister Gillard who said that multiculturalism was not just the ability to maintain diverse backgrounds and cultures but that</w:t>
      </w:r>
      <w:r w:rsidRPr="00125DC7">
        <w:rPr>
          <w:rFonts w:ascii="Arial" w:hAnsi="Arial" w:cs="Times New Roman"/>
          <w:i/>
          <w:sz w:val="20"/>
          <w:szCs w:val="20"/>
        </w:rPr>
        <w:t xml:space="preserve"> “It is the meeting place of rights and responsibilities where the right to maintain one's customs, language and religion is balanced by an equal responsibility to learn English, find work, respect our culture and heritage, and accept women as full equals</w:t>
      </w:r>
      <w:r w:rsidRPr="00125DC7">
        <w:rPr>
          <w:rFonts w:ascii="Arial" w:hAnsi="Arial" w:cs="Times New Roman"/>
          <w:sz w:val="20"/>
          <w:szCs w:val="20"/>
        </w:rPr>
        <w:t xml:space="preserve">. …/ </w:t>
      </w:r>
      <w:r w:rsidRPr="00125DC7">
        <w:rPr>
          <w:rFonts w:ascii="Arial" w:hAnsi="Arial" w:cs="Times New Roman"/>
          <w:i/>
          <w:sz w:val="20"/>
          <w:szCs w:val="20"/>
        </w:rPr>
        <w:t>''Where there is non-negotiable respect for our foundational values of democracy and the rule of law, and any differences we hold are expressed peacefully. /…/ ''Where old hatreds are left behind, and we find shared identity on the common ground of mateship and the Aussie spirit of a fair go”.</w:t>
      </w:r>
    </w:p>
    <w:p w:rsidR="00056FD8" w:rsidRPr="00125DC7" w:rsidRDefault="00056FD8" w:rsidP="0009277B">
      <w:pPr>
        <w:rPr>
          <w:rFonts w:ascii="Arial" w:hAnsi="Arial" w:cs="Times New Roman"/>
          <w:i/>
          <w:sz w:val="20"/>
          <w:szCs w:val="20"/>
        </w:rPr>
      </w:pPr>
      <w:r w:rsidRPr="00125DC7">
        <w:rPr>
          <w:rFonts w:ascii="Arial" w:hAnsi="Arial" w:cs="Times New Roman"/>
          <w:i/>
          <w:sz w:val="20"/>
          <w:szCs w:val="20"/>
        </w:rPr>
        <w:t xml:space="preserve">“True multiculturalism”, </w:t>
      </w:r>
      <w:r w:rsidRPr="00125DC7">
        <w:rPr>
          <w:rFonts w:ascii="Arial" w:hAnsi="Arial" w:cs="Times New Roman"/>
          <w:sz w:val="20"/>
          <w:szCs w:val="20"/>
        </w:rPr>
        <w:t xml:space="preserve">the Prime Minister continued was the face of </w:t>
      </w:r>
      <w:r w:rsidRPr="00125DC7">
        <w:rPr>
          <w:rFonts w:ascii="Arial" w:hAnsi="Arial" w:cs="Times New Roman"/>
          <w:i/>
          <w:sz w:val="20"/>
          <w:szCs w:val="20"/>
        </w:rPr>
        <w:t>''a new migrant studying hard in an English language class, working two jobs to put their kids through school or lining up to vote for the very first time. “True multiculturalism includes, not divides, it adds more than it takes. In the end, multiculturalism amounts to a civic virtue since it provides us with a way to share the public space, a common ground of inclusion and belonging for all who are willing to 'toil with hearts and hands /…/ ''And because it always summons us toward a better future, multiculturalism is an expression of progressive patriotism in which all Australians, old and new, can find meaning.''</w:t>
      </w:r>
    </w:p>
    <w:p w:rsidR="00056FD8" w:rsidRPr="00125DC7" w:rsidRDefault="00056FD8" w:rsidP="000941C3">
      <w:pPr>
        <w:rPr>
          <w:rFonts w:ascii="Arial" w:hAnsi="Arial" w:cs="Times New Roman"/>
          <w:i/>
          <w:sz w:val="20"/>
          <w:szCs w:val="20"/>
        </w:rPr>
      </w:pPr>
      <w:r w:rsidRPr="00125DC7">
        <w:rPr>
          <w:rFonts w:ascii="Arial" w:hAnsi="Arial" w:cs="Times New Roman"/>
          <w:sz w:val="20"/>
          <w:szCs w:val="20"/>
        </w:rPr>
        <w:t xml:space="preserve">Minister Bowen, went further in his address entitled </w:t>
      </w:r>
      <w:r w:rsidRPr="00125DC7">
        <w:rPr>
          <w:rFonts w:ascii="Arial" w:hAnsi="Arial" w:cs="Times New Roman"/>
          <w:i/>
          <w:sz w:val="20"/>
          <w:szCs w:val="20"/>
        </w:rPr>
        <w:t xml:space="preserve">The Genius of Multiculturalism </w:t>
      </w:r>
      <w:r w:rsidRPr="00125DC7">
        <w:rPr>
          <w:rFonts w:ascii="Arial" w:hAnsi="Arial" w:cs="Times New Roman"/>
          <w:sz w:val="20"/>
          <w:szCs w:val="20"/>
        </w:rPr>
        <w:t xml:space="preserve">to the Sydney Institute, given just after the British PM Cameron’s Munich speech,  Bowen has quoted </w:t>
      </w:r>
      <w:proofErr w:type="spellStart"/>
      <w:r w:rsidRPr="00125DC7">
        <w:rPr>
          <w:rFonts w:ascii="Arial" w:hAnsi="Arial" w:cs="Times New Roman"/>
          <w:sz w:val="20"/>
          <w:szCs w:val="20"/>
        </w:rPr>
        <w:t>Grassby</w:t>
      </w:r>
      <w:proofErr w:type="spellEnd"/>
      <w:r w:rsidRPr="00125DC7">
        <w:rPr>
          <w:rFonts w:ascii="Arial" w:hAnsi="Arial" w:cs="Times New Roman"/>
          <w:sz w:val="20"/>
          <w:szCs w:val="20"/>
        </w:rPr>
        <w:t>,  Keating and even Fraser as examples of how multiculturalism, if done properly can be cure for racial tensions rather than the cause of them. He expressed the view that, “</w:t>
      </w:r>
      <w:r w:rsidRPr="00125DC7">
        <w:rPr>
          <w:rFonts w:ascii="Arial" w:hAnsi="Arial" w:cs="Times New Roman"/>
          <w:i/>
          <w:sz w:val="20"/>
          <w:szCs w:val="20"/>
        </w:rPr>
        <w:t>If Australia is to be free and equal, then it will be multicultural. But, if it is to be multicultural, Australia must remain free and equal.”</w:t>
      </w:r>
    </w:p>
    <w:p w:rsidR="00056FD8" w:rsidRPr="00125DC7" w:rsidRDefault="00056FD8" w:rsidP="000941C3">
      <w:pPr>
        <w:autoSpaceDE w:val="0"/>
        <w:autoSpaceDN w:val="0"/>
        <w:adjustRightInd w:val="0"/>
        <w:rPr>
          <w:rFonts w:ascii="Arial" w:hAnsi="Arial" w:cs="Times New Roman"/>
          <w:bCs/>
          <w:sz w:val="20"/>
          <w:szCs w:val="20"/>
        </w:rPr>
      </w:pPr>
      <w:r w:rsidRPr="00125DC7">
        <w:rPr>
          <w:rFonts w:ascii="Arial" w:hAnsi="Arial" w:cs="Times New Roman"/>
          <w:sz w:val="20"/>
          <w:szCs w:val="20"/>
        </w:rPr>
        <w:lastRenderedPageBreak/>
        <w:t>Leader of the Opposition Tony Abbott agreed saying the “</w:t>
      </w:r>
      <w:r w:rsidRPr="00125DC7">
        <w:rPr>
          <w:rFonts w:ascii="Arial" w:hAnsi="Arial" w:cs="Times New Roman"/>
          <w:i/>
          <w:sz w:val="20"/>
          <w:szCs w:val="20"/>
        </w:rPr>
        <w:t xml:space="preserve">Newcomers to this country are not expected to surrender their heritage but they are expected to surrender their hatreds.” </w:t>
      </w:r>
      <w:r w:rsidRPr="00125DC7">
        <w:rPr>
          <w:rFonts w:ascii="Arial" w:hAnsi="Arial" w:cs="Times New Roman"/>
          <w:sz w:val="20"/>
          <w:szCs w:val="20"/>
        </w:rPr>
        <w:t xml:space="preserve">He further acknowledged that </w:t>
      </w:r>
      <w:r w:rsidRPr="00125DC7">
        <w:rPr>
          <w:rFonts w:ascii="Arial" w:hAnsi="Arial" w:cs="Times New Roman"/>
          <w:bCs/>
          <w:sz w:val="20"/>
          <w:szCs w:val="20"/>
        </w:rPr>
        <w:t xml:space="preserve"> although in the past he worried about multiculturalism, now he embraces it because of his believe </w:t>
      </w:r>
      <w:r w:rsidRPr="00125DC7">
        <w:rPr>
          <w:rFonts w:ascii="Arial" w:hAnsi="Arial" w:cs="Times New Roman"/>
          <w:bCs/>
          <w:i/>
          <w:sz w:val="20"/>
          <w:szCs w:val="20"/>
        </w:rPr>
        <w:t>“in the gravitational pull of the Australian way of life”</w:t>
      </w:r>
      <w:r w:rsidRPr="00125DC7">
        <w:rPr>
          <w:rFonts w:ascii="Arial" w:hAnsi="Arial" w:cs="Times New Roman"/>
          <w:bCs/>
          <w:i/>
          <w:noProof/>
          <w:sz w:val="20"/>
          <w:szCs w:val="20"/>
        </w:rPr>
        <w:t xml:space="preserve"> </w:t>
      </w:r>
      <w:r w:rsidRPr="00125DC7">
        <w:rPr>
          <w:rFonts w:ascii="Arial" w:hAnsi="Arial" w:cs="Times New Roman"/>
          <w:noProof/>
          <w:sz w:val="20"/>
          <w:szCs w:val="20"/>
        </w:rPr>
        <w:t>(Abbott, 2012)</w:t>
      </w:r>
      <w:r w:rsidR="00D43ED5" w:rsidRPr="00125DC7">
        <w:rPr>
          <w:rStyle w:val="FootnoteReference"/>
          <w:rFonts w:ascii="Arial" w:hAnsi="Arial" w:cs="Times New Roman"/>
          <w:noProof/>
          <w:sz w:val="20"/>
          <w:szCs w:val="20"/>
        </w:rPr>
        <w:t xml:space="preserve"> </w:t>
      </w:r>
      <w:r w:rsidR="00D43ED5" w:rsidRPr="00125DC7">
        <w:rPr>
          <w:rStyle w:val="FootnoteReference"/>
          <w:rFonts w:ascii="Arial" w:hAnsi="Arial" w:cs="Times New Roman"/>
          <w:noProof/>
          <w:sz w:val="20"/>
          <w:szCs w:val="20"/>
        </w:rPr>
        <w:footnoteReference w:id="28"/>
      </w:r>
      <w:r w:rsidRPr="00125DC7">
        <w:rPr>
          <w:rFonts w:ascii="Arial" w:hAnsi="Arial" w:cs="Times New Roman"/>
          <w:bCs/>
          <w:sz w:val="20"/>
          <w:szCs w:val="20"/>
        </w:rPr>
        <w:t xml:space="preserve">  His shadow Minister Scott Morrison agrees and does not </w:t>
      </w:r>
      <w:r w:rsidRPr="00125DC7">
        <w:rPr>
          <w:rFonts w:ascii="Arial" w:hAnsi="Arial" w:cs="Times New Roman"/>
          <w:bCs/>
          <w:i/>
          <w:sz w:val="20"/>
          <w:szCs w:val="20"/>
        </w:rPr>
        <w:t>“see the experience of Europe on immigration as prophecy for our own future in Australia”</w:t>
      </w:r>
      <w:r w:rsidRPr="00125DC7">
        <w:rPr>
          <w:rFonts w:ascii="Arial" w:hAnsi="Arial" w:cs="Times New Roman"/>
          <w:bCs/>
          <w:sz w:val="20"/>
          <w:szCs w:val="20"/>
        </w:rPr>
        <w:t>. He links Australia’s success to its selective migration intake.</w:t>
      </w:r>
      <w:r w:rsidRPr="00125DC7">
        <w:rPr>
          <w:rFonts w:ascii="Arial" w:hAnsi="Arial" w:cs="Times New Roman"/>
          <w:bCs/>
          <w:noProof/>
          <w:sz w:val="20"/>
          <w:szCs w:val="20"/>
        </w:rPr>
        <w:t xml:space="preserve"> </w:t>
      </w:r>
      <w:r w:rsidRPr="00125DC7">
        <w:rPr>
          <w:rFonts w:ascii="Arial" w:hAnsi="Arial" w:cs="Times New Roman"/>
          <w:noProof/>
          <w:sz w:val="20"/>
          <w:szCs w:val="20"/>
        </w:rPr>
        <w:t>(Morrison, 2011)</w:t>
      </w:r>
      <w:r w:rsidR="00D43ED5" w:rsidRPr="00125DC7">
        <w:rPr>
          <w:rStyle w:val="FootnoteReference"/>
          <w:rFonts w:ascii="Arial" w:hAnsi="Arial" w:cs="Times New Roman"/>
          <w:noProof/>
          <w:sz w:val="20"/>
          <w:szCs w:val="20"/>
        </w:rPr>
        <w:t xml:space="preserve"> </w:t>
      </w:r>
      <w:r w:rsidR="00D43ED5" w:rsidRPr="00125DC7">
        <w:rPr>
          <w:rStyle w:val="FootnoteReference"/>
          <w:rFonts w:ascii="Arial" w:hAnsi="Arial" w:cs="Times New Roman"/>
          <w:noProof/>
          <w:sz w:val="20"/>
          <w:szCs w:val="20"/>
        </w:rPr>
        <w:footnoteReference w:id="29"/>
      </w:r>
    </w:p>
    <w:p w:rsidR="00056FD8" w:rsidRPr="00125DC7" w:rsidRDefault="00056FD8" w:rsidP="00D43ED5">
      <w:pPr>
        <w:keepNext/>
        <w:autoSpaceDE w:val="0"/>
        <w:autoSpaceDN w:val="0"/>
        <w:adjustRightInd w:val="0"/>
        <w:spacing w:before="240"/>
        <w:rPr>
          <w:rFonts w:ascii="Arial" w:hAnsi="Arial" w:cs="Times New Roman"/>
          <w:b/>
          <w:sz w:val="20"/>
          <w:szCs w:val="20"/>
        </w:rPr>
      </w:pPr>
      <w:r w:rsidRPr="00125DC7">
        <w:rPr>
          <w:rFonts w:ascii="Arial" w:hAnsi="Arial" w:cs="Times New Roman"/>
          <w:b/>
          <w:sz w:val="20"/>
          <w:szCs w:val="20"/>
        </w:rPr>
        <w:t>5.</w:t>
      </w:r>
      <w:r w:rsidRPr="00125DC7">
        <w:rPr>
          <w:rFonts w:ascii="Arial" w:hAnsi="Arial" w:cs="Times New Roman"/>
          <w:b/>
          <w:sz w:val="20"/>
          <w:szCs w:val="20"/>
        </w:rPr>
        <w:tab/>
        <w:t>MULTICULTURALISM AS A GUARDIAN OF AUSTRALIA’S DEMOCRACY</w:t>
      </w:r>
    </w:p>
    <w:p w:rsidR="00056FD8" w:rsidRPr="00125DC7" w:rsidRDefault="00056FD8" w:rsidP="000941C3">
      <w:pPr>
        <w:rPr>
          <w:rFonts w:ascii="Arial" w:hAnsi="Arial" w:cs="Times New Roman"/>
          <w:bCs/>
          <w:i/>
          <w:sz w:val="20"/>
          <w:szCs w:val="20"/>
        </w:rPr>
      </w:pPr>
      <w:r w:rsidRPr="00125DC7">
        <w:rPr>
          <w:rFonts w:ascii="Arial" w:hAnsi="Arial" w:cs="Times New Roman"/>
          <w:sz w:val="20"/>
          <w:szCs w:val="20"/>
        </w:rPr>
        <w:t xml:space="preserve">Although there were some important differences between multicultural policies of Whitlam, Fraser, Hawke/Keating, Howard and Rudd/Gillard governments, the policy of multiculturalism was built cumulatively by these governments often in the context of political contest for electoral advantage. Multiculturalism must be seen as an important extension of the Australian principle of </w:t>
      </w:r>
      <w:r w:rsidRPr="00125DC7">
        <w:rPr>
          <w:rFonts w:ascii="Arial" w:hAnsi="Arial" w:cs="Times New Roman"/>
          <w:i/>
          <w:sz w:val="20"/>
          <w:szCs w:val="20"/>
        </w:rPr>
        <w:t>‘fair go’</w:t>
      </w:r>
      <w:r w:rsidRPr="00125DC7">
        <w:rPr>
          <w:rFonts w:ascii="Arial" w:hAnsi="Arial" w:cs="Times New Roman"/>
          <w:sz w:val="20"/>
          <w:szCs w:val="20"/>
        </w:rPr>
        <w:t xml:space="preserve"> to ethnic minorities.</w:t>
      </w:r>
    </w:p>
    <w:p w:rsidR="00432D4C" w:rsidRPr="00125DC7" w:rsidRDefault="00056FD8" w:rsidP="000941C3">
      <w:pPr>
        <w:autoSpaceDE w:val="0"/>
        <w:autoSpaceDN w:val="0"/>
        <w:adjustRightInd w:val="0"/>
        <w:rPr>
          <w:rFonts w:ascii="Arial" w:hAnsi="Arial" w:cs="Times New Roman"/>
          <w:bCs/>
          <w:sz w:val="20"/>
          <w:szCs w:val="20"/>
        </w:rPr>
      </w:pPr>
      <w:proofErr w:type="gramStart"/>
      <w:r w:rsidRPr="00125DC7">
        <w:rPr>
          <w:rFonts w:ascii="Arial" w:hAnsi="Arial" w:cs="Times New Roman"/>
          <w:sz w:val="20"/>
          <w:szCs w:val="20"/>
        </w:rPr>
        <w:t xml:space="preserve">By now multiculturalism </w:t>
      </w:r>
      <w:proofErr w:type="spellStart"/>
      <w:r w:rsidRPr="00125DC7">
        <w:rPr>
          <w:rFonts w:ascii="Arial" w:hAnsi="Arial" w:cs="Times New Roman"/>
          <w:sz w:val="20"/>
          <w:szCs w:val="20"/>
        </w:rPr>
        <w:t>hasd</w:t>
      </w:r>
      <w:proofErr w:type="spellEnd"/>
      <w:r w:rsidRPr="00125DC7">
        <w:rPr>
          <w:rFonts w:ascii="Arial" w:hAnsi="Arial" w:cs="Times New Roman"/>
          <w:sz w:val="20"/>
          <w:szCs w:val="20"/>
        </w:rPr>
        <w:t xml:space="preserve"> the support of the majority of Australians.</w:t>
      </w:r>
      <w:proofErr w:type="gramEnd"/>
      <w:r w:rsidRPr="00125DC7">
        <w:rPr>
          <w:rFonts w:ascii="Arial" w:hAnsi="Arial" w:cs="Times New Roman"/>
          <w:sz w:val="20"/>
          <w:szCs w:val="20"/>
        </w:rPr>
        <w:t xml:space="preserve"> What is also important is that it is supported both by the established communities and by recent arrivals (Marcus, 2011; 89-100)</w:t>
      </w:r>
      <w:r w:rsidR="007F4259" w:rsidRPr="00125DC7">
        <w:rPr>
          <w:rStyle w:val="FootnoteReference"/>
          <w:rFonts w:ascii="Arial" w:hAnsi="Arial" w:cs="Times New Roman"/>
          <w:sz w:val="20"/>
          <w:szCs w:val="20"/>
        </w:rPr>
        <w:footnoteReference w:id="30"/>
      </w:r>
      <w:r w:rsidRPr="00125DC7">
        <w:rPr>
          <w:rFonts w:ascii="Arial" w:hAnsi="Arial" w:cs="Times New Roman"/>
          <w:sz w:val="20"/>
          <w:szCs w:val="20"/>
        </w:rPr>
        <w:t>. For example, recent Mind &amp; Mood (</w:t>
      </w:r>
      <w:proofErr w:type="spellStart"/>
      <w:r w:rsidRPr="00125DC7">
        <w:rPr>
          <w:rFonts w:ascii="Arial" w:hAnsi="Arial" w:cs="Times New Roman"/>
          <w:sz w:val="20"/>
          <w:szCs w:val="20"/>
        </w:rPr>
        <w:t>Megalogenis</w:t>
      </w:r>
      <w:proofErr w:type="spellEnd"/>
      <w:r w:rsidRPr="00125DC7">
        <w:rPr>
          <w:rFonts w:ascii="Arial" w:hAnsi="Arial" w:cs="Times New Roman"/>
          <w:sz w:val="20"/>
          <w:szCs w:val="20"/>
        </w:rPr>
        <w:t>, 2012)</w:t>
      </w:r>
      <w:r w:rsidR="007F4259" w:rsidRPr="00125DC7">
        <w:rPr>
          <w:rStyle w:val="FootnoteReference"/>
          <w:rFonts w:ascii="Arial" w:hAnsi="Arial" w:cs="Times New Roman"/>
          <w:sz w:val="20"/>
          <w:szCs w:val="20"/>
        </w:rPr>
        <w:footnoteReference w:id="31"/>
      </w:r>
      <w:r w:rsidRPr="00125DC7">
        <w:rPr>
          <w:rFonts w:ascii="Arial" w:hAnsi="Arial" w:cs="Times New Roman"/>
          <w:sz w:val="20"/>
          <w:szCs w:val="20"/>
        </w:rPr>
        <w:t xml:space="preserve"> report on New Australians, based on extensive interviews with Chinese, Indian, Vietnamese and Somali migrants indicated that they see Australia as peaceful and a fair nation and were more optimistic about their future in the ‘</w:t>
      </w:r>
      <w:r w:rsidRPr="00125DC7">
        <w:rPr>
          <w:rFonts w:ascii="Arial" w:hAnsi="Arial" w:cs="Times New Roman"/>
          <w:i/>
          <w:sz w:val="20"/>
          <w:szCs w:val="20"/>
        </w:rPr>
        <w:t>lucky country’</w:t>
      </w:r>
      <w:r w:rsidRPr="00125DC7">
        <w:rPr>
          <w:rFonts w:ascii="Arial" w:hAnsi="Arial" w:cs="Times New Roman"/>
          <w:sz w:val="20"/>
          <w:szCs w:val="20"/>
        </w:rPr>
        <w:t xml:space="preserve"> than the local-born middle class.</w:t>
      </w:r>
      <w:r w:rsidRPr="00125DC7">
        <w:rPr>
          <w:rStyle w:val="FootnoteReference"/>
          <w:rFonts w:ascii="Arial" w:hAnsi="Arial" w:cs="Times New Roman"/>
          <w:sz w:val="20"/>
          <w:szCs w:val="20"/>
        </w:rPr>
        <w:footnoteReference w:id="32"/>
      </w:r>
      <w:r w:rsidR="00D43ED5" w:rsidRPr="00125DC7">
        <w:rPr>
          <w:rFonts w:ascii="Arial" w:hAnsi="Arial" w:cs="Times New Roman"/>
          <w:sz w:val="20"/>
          <w:szCs w:val="20"/>
          <w:vertAlign w:val="superscript"/>
        </w:rPr>
        <w:t>,</w:t>
      </w:r>
      <w:r w:rsidRPr="00125DC7">
        <w:rPr>
          <w:rStyle w:val="FootnoteReference"/>
          <w:rFonts w:ascii="Arial" w:hAnsi="Arial" w:cs="Times New Roman"/>
          <w:sz w:val="20"/>
          <w:szCs w:val="20"/>
        </w:rPr>
        <w:footnoteReference w:id="33"/>
      </w:r>
      <w:r w:rsidRPr="00125DC7">
        <w:rPr>
          <w:rFonts w:ascii="Arial" w:hAnsi="Arial" w:cs="Times New Roman"/>
          <w:sz w:val="20"/>
          <w:szCs w:val="20"/>
        </w:rPr>
        <w:t xml:space="preserve"> </w:t>
      </w:r>
      <w:r w:rsidR="00432D4C" w:rsidRPr="00125DC7">
        <w:rPr>
          <w:rFonts w:ascii="Arial" w:hAnsi="Arial" w:cs="Times New Roman"/>
          <w:sz w:val="20"/>
          <w:szCs w:val="20"/>
        </w:rPr>
        <w:t xml:space="preserve"> </w:t>
      </w:r>
    </w:p>
    <w:p w:rsidR="00432D4C" w:rsidRPr="00125DC7" w:rsidRDefault="00432D4C" w:rsidP="000941C3">
      <w:pPr>
        <w:pStyle w:val="NoSpacing"/>
        <w:spacing w:after="200" w:line="276" w:lineRule="auto"/>
        <w:rPr>
          <w:rFonts w:ascii="Arial" w:hAnsi="Arial" w:cs="Times New Roman"/>
          <w:sz w:val="20"/>
          <w:szCs w:val="20"/>
        </w:rPr>
      </w:pPr>
      <w:r w:rsidRPr="00125DC7">
        <w:rPr>
          <w:rFonts w:ascii="Arial" w:hAnsi="Arial" w:cs="Times New Roman"/>
          <w:sz w:val="20"/>
          <w:szCs w:val="20"/>
        </w:rPr>
        <w:t xml:space="preserve">In fact, </w:t>
      </w:r>
      <w:r w:rsidR="0078249D" w:rsidRPr="00125DC7">
        <w:rPr>
          <w:rFonts w:ascii="Arial" w:hAnsi="Arial" w:cs="Times New Roman"/>
          <w:sz w:val="20"/>
          <w:szCs w:val="20"/>
        </w:rPr>
        <w:t>both the political parties and the majority</w:t>
      </w:r>
      <w:r w:rsidRPr="00125DC7">
        <w:rPr>
          <w:rFonts w:ascii="Arial" w:hAnsi="Arial" w:cs="Times New Roman"/>
          <w:sz w:val="20"/>
          <w:szCs w:val="20"/>
        </w:rPr>
        <w:t xml:space="preserve"> of the Australian public declare support for</w:t>
      </w:r>
      <w:r w:rsidR="0078249D" w:rsidRPr="00125DC7">
        <w:rPr>
          <w:rFonts w:ascii="Arial" w:hAnsi="Arial" w:cs="Times New Roman"/>
          <w:sz w:val="20"/>
          <w:szCs w:val="20"/>
        </w:rPr>
        <w:t xml:space="preserve"> multiculturalism</w:t>
      </w:r>
      <w:r w:rsidRPr="00125DC7">
        <w:rPr>
          <w:rFonts w:ascii="Arial" w:hAnsi="Arial" w:cs="Times New Roman"/>
          <w:sz w:val="20"/>
          <w:szCs w:val="20"/>
        </w:rPr>
        <w:t xml:space="preserve"> understood as a social compact that involves: </w:t>
      </w:r>
    </w:p>
    <w:p w:rsidR="00432D4C" w:rsidRPr="00125DC7" w:rsidRDefault="00432D4C" w:rsidP="000941C3">
      <w:pPr>
        <w:pStyle w:val="NoSpacing"/>
        <w:numPr>
          <w:ilvl w:val="0"/>
          <w:numId w:val="13"/>
        </w:numPr>
        <w:spacing w:after="200" w:line="276" w:lineRule="auto"/>
        <w:ind w:left="714" w:hanging="357"/>
        <w:contextualSpacing/>
        <w:rPr>
          <w:rFonts w:ascii="Arial" w:hAnsi="Arial" w:cs="Times New Roman"/>
          <w:sz w:val="20"/>
          <w:szCs w:val="20"/>
        </w:rPr>
      </w:pPr>
      <w:r w:rsidRPr="00125DC7">
        <w:rPr>
          <w:rFonts w:ascii="Arial" w:hAnsi="Arial" w:cs="Times New Roman"/>
          <w:sz w:val="20"/>
          <w:szCs w:val="20"/>
        </w:rPr>
        <w:t>power and wealth sharing between different ethno-cultural groups,</w:t>
      </w:r>
    </w:p>
    <w:p w:rsidR="00432D4C" w:rsidRPr="00125DC7" w:rsidRDefault="00432D4C" w:rsidP="000941C3">
      <w:pPr>
        <w:pStyle w:val="NoSpacing"/>
        <w:numPr>
          <w:ilvl w:val="0"/>
          <w:numId w:val="13"/>
        </w:numPr>
        <w:spacing w:after="200" w:line="276" w:lineRule="auto"/>
        <w:ind w:left="714" w:hanging="357"/>
        <w:contextualSpacing/>
        <w:rPr>
          <w:rFonts w:ascii="Arial" w:hAnsi="Arial" w:cs="Times New Roman"/>
          <w:sz w:val="20"/>
          <w:szCs w:val="20"/>
        </w:rPr>
      </w:pPr>
      <w:r w:rsidRPr="00125DC7">
        <w:rPr>
          <w:rFonts w:ascii="Arial" w:hAnsi="Arial" w:cs="Times New Roman"/>
          <w:sz w:val="20"/>
          <w:szCs w:val="20"/>
        </w:rPr>
        <w:t xml:space="preserve">tolerance of difference and </w:t>
      </w:r>
    </w:p>
    <w:p w:rsidR="00432D4C" w:rsidRPr="00125DC7" w:rsidRDefault="00432D4C" w:rsidP="000941C3">
      <w:pPr>
        <w:pStyle w:val="NoSpacing"/>
        <w:numPr>
          <w:ilvl w:val="0"/>
          <w:numId w:val="13"/>
        </w:numPr>
        <w:spacing w:after="200" w:line="276" w:lineRule="auto"/>
        <w:rPr>
          <w:rFonts w:ascii="Arial" w:hAnsi="Arial" w:cs="Times New Roman"/>
          <w:sz w:val="20"/>
          <w:szCs w:val="20"/>
        </w:rPr>
      </w:pPr>
      <w:proofErr w:type="gramStart"/>
      <w:r w:rsidRPr="00125DC7">
        <w:rPr>
          <w:rFonts w:ascii="Arial" w:hAnsi="Arial" w:cs="Times New Roman"/>
          <w:sz w:val="20"/>
          <w:szCs w:val="20"/>
        </w:rPr>
        <w:t>acceptance</w:t>
      </w:r>
      <w:proofErr w:type="gramEnd"/>
      <w:r w:rsidRPr="00125DC7">
        <w:rPr>
          <w:rFonts w:ascii="Arial" w:hAnsi="Arial" w:cs="Times New Roman"/>
          <w:sz w:val="20"/>
          <w:szCs w:val="20"/>
        </w:rPr>
        <w:t xml:space="preserve"> of agreed national values and goals such as equality of the sexes and the rule of law.</w:t>
      </w:r>
    </w:p>
    <w:p w:rsidR="00432D4C" w:rsidRPr="00125DC7" w:rsidRDefault="00432D4C" w:rsidP="000941C3">
      <w:pPr>
        <w:autoSpaceDE w:val="0"/>
        <w:autoSpaceDN w:val="0"/>
        <w:adjustRightInd w:val="0"/>
        <w:rPr>
          <w:rFonts w:ascii="Arial" w:hAnsi="Arial" w:cs="Times New Roman"/>
          <w:sz w:val="20"/>
          <w:szCs w:val="20"/>
        </w:rPr>
      </w:pPr>
      <w:r w:rsidRPr="00125DC7">
        <w:rPr>
          <w:rFonts w:ascii="Arial" w:hAnsi="Arial" w:cs="Times New Roman"/>
          <w:bCs/>
          <w:sz w:val="20"/>
          <w:szCs w:val="20"/>
        </w:rPr>
        <w:t xml:space="preserve">This </w:t>
      </w:r>
      <w:r w:rsidR="0078249D" w:rsidRPr="00125DC7">
        <w:rPr>
          <w:rFonts w:ascii="Arial" w:hAnsi="Arial" w:cs="Times New Roman"/>
          <w:sz w:val="20"/>
          <w:szCs w:val="20"/>
        </w:rPr>
        <w:t xml:space="preserve">multicultural compact </w:t>
      </w:r>
      <w:r w:rsidR="0078249D" w:rsidRPr="00125DC7">
        <w:rPr>
          <w:rFonts w:ascii="Arial" w:hAnsi="Arial" w:cs="Times New Roman"/>
          <w:bCs/>
          <w:sz w:val="20"/>
          <w:szCs w:val="20"/>
        </w:rPr>
        <w:t>is generally regarded as clearly contributi</w:t>
      </w:r>
      <w:r w:rsidRPr="00125DC7">
        <w:rPr>
          <w:rFonts w:ascii="Arial" w:hAnsi="Arial" w:cs="Times New Roman"/>
          <w:bCs/>
          <w:sz w:val="20"/>
          <w:szCs w:val="20"/>
        </w:rPr>
        <w:t xml:space="preserve">ng the well-being of Australian </w:t>
      </w:r>
      <w:r w:rsidR="0078249D" w:rsidRPr="00125DC7">
        <w:rPr>
          <w:rFonts w:ascii="Arial" w:hAnsi="Arial" w:cs="Times New Roman"/>
          <w:bCs/>
          <w:sz w:val="20"/>
          <w:szCs w:val="20"/>
        </w:rPr>
        <w:t xml:space="preserve">society because </w:t>
      </w:r>
      <w:r w:rsidR="0078249D" w:rsidRPr="00125DC7">
        <w:rPr>
          <w:rFonts w:ascii="Arial" w:hAnsi="Arial" w:cs="Times New Roman"/>
          <w:sz w:val="20"/>
          <w:szCs w:val="20"/>
        </w:rPr>
        <w:t xml:space="preserve">it supports integration and keeps the society open to the newcomers. </w:t>
      </w:r>
    </w:p>
    <w:p w:rsidR="00432D4C" w:rsidRPr="00125DC7" w:rsidRDefault="00432D4C" w:rsidP="000941C3">
      <w:pPr>
        <w:autoSpaceDE w:val="0"/>
        <w:autoSpaceDN w:val="0"/>
        <w:adjustRightInd w:val="0"/>
        <w:rPr>
          <w:rFonts w:ascii="Arial" w:hAnsi="Arial" w:cs="Times New Roman"/>
          <w:bCs/>
          <w:sz w:val="20"/>
          <w:szCs w:val="20"/>
        </w:rPr>
      </w:pPr>
      <w:r w:rsidRPr="00125DC7">
        <w:rPr>
          <w:rFonts w:ascii="Arial" w:hAnsi="Arial" w:cs="Times New Roman"/>
          <w:bCs/>
          <w:sz w:val="20"/>
          <w:szCs w:val="20"/>
        </w:rPr>
        <w:t>It is a two</w:t>
      </w:r>
      <w:r w:rsidR="00D43ED5" w:rsidRPr="00125DC7">
        <w:rPr>
          <w:rFonts w:ascii="Arial" w:hAnsi="Arial" w:cs="Times New Roman"/>
          <w:bCs/>
          <w:sz w:val="20"/>
          <w:szCs w:val="20"/>
        </w:rPr>
        <w:t>-</w:t>
      </w:r>
      <w:r w:rsidRPr="00125DC7">
        <w:rPr>
          <w:rFonts w:ascii="Arial" w:hAnsi="Arial" w:cs="Times New Roman"/>
          <w:bCs/>
          <w:sz w:val="20"/>
          <w:szCs w:val="20"/>
        </w:rPr>
        <w:t xml:space="preserve">way street based on a complex set of normative and structural systems as well as policy, budgetary and program responses put in place to manage diversity.  A commitment to Australia and equality of status and opportunity of different ethno-cultural grouping are the two main pillars of this compact. On the other hand, there is an understanding that </w:t>
      </w:r>
      <w:r w:rsidRPr="00125DC7">
        <w:rPr>
          <w:rFonts w:ascii="Arial" w:hAnsi="Arial" w:cs="Times New Roman"/>
          <w:sz w:val="20"/>
          <w:szCs w:val="20"/>
        </w:rPr>
        <w:t>newcomers upon arrival in Australia will give up their foreign loyalties and in particular involvement with the country of origin conflicts and ethnic or religious hatreds.</w:t>
      </w:r>
    </w:p>
    <w:p w:rsidR="00432D4C" w:rsidRPr="00125DC7" w:rsidRDefault="00432D4C" w:rsidP="000941C3">
      <w:pPr>
        <w:autoSpaceDE w:val="0"/>
        <w:autoSpaceDN w:val="0"/>
        <w:adjustRightInd w:val="0"/>
        <w:rPr>
          <w:rFonts w:ascii="Arial" w:hAnsi="Arial" w:cs="Times New Roman"/>
          <w:sz w:val="20"/>
          <w:szCs w:val="20"/>
        </w:rPr>
      </w:pPr>
      <w:r w:rsidRPr="00125DC7">
        <w:rPr>
          <w:rFonts w:ascii="Arial" w:hAnsi="Arial" w:cs="Times New Roman"/>
          <w:sz w:val="20"/>
          <w:szCs w:val="20"/>
        </w:rPr>
        <w:t>Inclusion of CALD Australians into the mainstream results in them having a stake in the common good. It empowers them, makes non-British Australians an integral part of a national dialogue and removes a need for ethnic ghettos or separateness from the community at large to assert individual and group political and economic objectives.</w:t>
      </w:r>
    </w:p>
    <w:p w:rsidR="00432D4C" w:rsidRPr="00125DC7" w:rsidRDefault="00432D4C" w:rsidP="000941C3">
      <w:pPr>
        <w:rPr>
          <w:rFonts w:ascii="Arial" w:hAnsi="Arial" w:cs="Times New Roman"/>
          <w:bCs/>
          <w:i/>
          <w:sz w:val="20"/>
          <w:szCs w:val="20"/>
        </w:rPr>
      </w:pPr>
      <w:r w:rsidRPr="00125DC7">
        <w:rPr>
          <w:rFonts w:ascii="Arial" w:hAnsi="Arial" w:cs="Times New Roman"/>
          <w:sz w:val="20"/>
          <w:szCs w:val="20"/>
        </w:rPr>
        <w:lastRenderedPageBreak/>
        <w:t xml:space="preserve">The Australian multiculturalism must be seen as an important institution significantly contributing to the well-being of our democracy. From the point of view of </w:t>
      </w:r>
      <w:r w:rsidRPr="00125DC7">
        <w:rPr>
          <w:rFonts w:ascii="Arial" w:hAnsi="Arial" w:cs="Times New Roman"/>
          <w:bCs/>
          <w:sz w:val="20"/>
          <w:szCs w:val="20"/>
        </w:rPr>
        <w:t xml:space="preserve">Chris Bowen </w:t>
      </w:r>
      <w:r w:rsidRPr="00125DC7">
        <w:rPr>
          <w:rFonts w:ascii="Arial" w:hAnsi="Arial" w:cs="Times New Roman"/>
          <w:bCs/>
          <w:i/>
          <w:sz w:val="20"/>
          <w:szCs w:val="20"/>
        </w:rPr>
        <w:t xml:space="preserve">multiculturalism has, without a doubt, strengthened Australian society”. </w:t>
      </w:r>
    </w:p>
    <w:p w:rsidR="008B70AE" w:rsidRPr="00125DC7" w:rsidRDefault="008B70AE" w:rsidP="008B70AE">
      <w:pPr>
        <w:rPr>
          <w:rFonts w:ascii="Arial" w:hAnsi="Arial" w:cs="Times New Roman"/>
          <w:sz w:val="20"/>
          <w:szCs w:val="20"/>
        </w:rPr>
      </w:pPr>
      <w:r w:rsidRPr="00125DC7">
        <w:rPr>
          <w:rFonts w:ascii="Arial" w:hAnsi="Arial" w:cs="Times New Roman"/>
          <w:sz w:val="20"/>
          <w:szCs w:val="20"/>
        </w:rPr>
        <w:t xml:space="preserve">The existing legislative, policy and program network supports multicultural compact. In fact, each government since the 1970s produced its own government manifestos like the Prime Minister Hawke’s </w:t>
      </w:r>
      <w:r w:rsidRPr="00125DC7">
        <w:rPr>
          <w:rFonts w:ascii="Arial" w:hAnsi="Arial" w:cs="Times New Roman"/>
          <w:i/>
          <w:sz w:val="20"/>
          <w:szCs w:val="20"/>
        </w:rPr>
        <w:t>‘National Policy for a Multicultural Australia’</w:t>
      </w:r>
      <w:r w:rsidRPr="00125DC7">
        <w:rPr>
          <w:rFonts w:ascii="Arial" w:hAnsi="Arial" w:cs="Times New Roman"/>
          <w:sz w:val="20"/>
          <w:szCs w:val="20"/>
        </w:rPr>
        <w:t xml:space="preserve"> or the Prime Minister’s Howard’s </w:t>
      </w:r>
      <w:r w:rsidRPr="00125DC7">
        <w:rPr>
          <w:rFonts w:ascii="Arial" w:hAnsi="Arial" w:cs="Times New Roman"/>
          <w:i/>
          <w:sz w:val="20"/>
          <w:szCs w:val="20"/>
        </w:rPr>
        <w:t xml:space="preserve">‘New National Policy for a Multicultural Australia’ </w:t>
      </w:r>
      <w:r w:rsidRPr="00125DC7">
        <w:rPr>
          <w:rFonts w:ascii="Arial" w:hAnsi="Arial" w:cs="Times New Roman"/>
          <w:sz w:val="20"/>
          <w:szCs w:val="20"/>
        </w:rPr>
        <w:t xml:space="preserve">and practical implementation measures like the establishment of Special Broadcasting Service by the Fraser government. </w:t>
      </w:r>
    </w:p>
    <w:p w:rsidR="008B70AE" w:rsidRPr="00125DC7" w:rsidRDefault="008B70AE" w:rsidP="00432D4C">
      <w:pPr>
        <w:rPr>
          <w:rFonts w:ascii="Arial" w:hAnsi="Arial" w:cs="Times New Roman"/>
          <w:sz w:val="20"/>
          <w:szCs w:val="20"/>
        </w:rPr>
      </w:pPr>
      <w:r w:rsidRPr="00125DC7">
        <w:rPr>
          <w:rFonts w:ascii="Arial" w:hAnsi="Arial" w:cs="Times New Roman"/>
          <w:sz w:val="20"/>
          <w:szCs w:val="20"/>
        </w:rPr>
        <w:t xml:space="preserve">Australian multiculturalism also informs a range of many legislative and educational measures, the most prominent being measures to combat race discrimination and prejudice. Starting with Federal </w:t>
      </w:r>
      <w:r w:rsidRPr="00125DC7">
        <w:rPr>
          <w:rFonts w:ascii="Arial" w:hAnsi="Arial" w:cs="Times New Roman"/>
          <w:i/>
          <w:sz w:val="20"/>
          <w:szCs w:val="20"/>
        </w:rPr>
        <w:t xml:space="preserve">Racial Discrimination Act 1975 </w:t>
      </w:r>
      <w:r w:rsidRPr="00125DC7">
        <w:rPr>
          <w:rFonts w:ascii="Arial" w:hAnsi="Arial" w:cs="Times New Roman"/>
          <w:sz w:val="20"/>
          <w:szCs w:val="20"/>
        </w:rPr>
        <w:t xml:space="preserve">and appointment of Al </w:t>
      </w:r>
      <w:proofErr w:type="spellStart"/>
      <w:r w:rsidRPr="00125DC7">
        <w:rPr>
          <w:rFonts w:ascii="Arial" w:hAnsi="Arial" w:cs="Times New Roman"/>
          <w:sz w:val="20"/>
          <w:szCs w:val="20"/>
        </w:rPr>
        <w:t>Grassby</w:t>
      </w:r>
      <w:proofErr w:type="spellEnd"/>
      <w:r w:rsidRPr="00125DC7">
        <w:rPr>
          <w:rFonts w:ascii="Arial" w:hAnsi="Arial" w:cs="Times New Roman"/>
          <w:sz w:val="20"/>
          <w:szCs w:val="20"/>
        </w:rPr>
        <w:t xml:space="preserve"> as the first federal Commissioner for Community Relations, Australia developed an effective tolerance infrastructure able to welcome and empower the new comers including those from minority racial, cultural or religious backgrounds.  These measures empowered migrant communities and the acceptance of the benefits of diversity and have survived attacks from the right and from the left. </w:t>
      </w:r>
    </w:p>
    <w:p w:rsidR="008B70AE" w:rsidRPr="00125DC7" w:rsidRDefault="008B70AE" w:rsidP="008B70AE">
      <w:pPr>
        <w:rPr>
          <w:rFonts w:ascii="Arial" w:hAnsi="Arial" w:cs="Times New Roman"/>
          <w:bCs/>
          <w:sz w:val="20"/>
          <w:szCs w:val="20"/>
        </w:rPr>
      </w:pPr>
      <w:r w:rsidRPr="00125DC7">
        <w:rPr>
          <w:rFonts w:ascii="Arial" w:hAnsi="Arial" w:cs="Times New Roman"/>
          <w:sz w:val="20"/>
          <w:szCs w:val="20"/>
        </w:rPr>
        <w:t xml:space="preserve">Furthermore, respect for cultural difference allows migrants to join the broader Australian society and its political and cultural institutions at their own pace. This policy aims at integration with </w:t>
      </w:r>
      <w:r w:rsidRPr="00125DC7">
        <w:rPr>
          <w:rFonts w:ascii="Arial" w:hAnsi="Arial" w:cs="Times New Roman"/>
          <w:i/>
          <w:sz w:val="20"/>
          <w:szCs w:val="20"/>
        </w:rPr>
        <w:t>‘human face’</w:t>
      </w:r>
      <w:r w:rsidRPr="00125DC7">
        <w:rPr>
          <w:rFonts w:ascii="Arial" w:hAnsi="Arial" w:cs="Times New Roman"/>
          <w:sz w:val="20"/>
          <w:szCs w:val="20"/>
        </w:rPr>
        <w:t xml:space="preserve"> and dignity. It allows for preservation and transfer to the next generation of minority cultural and linguistic heritage that did not conflict with the Australian core values. Such cultural preservation adds to migrant family stability and removes stigma associated with minority status.</w:t>
      </w:r>
    </w:p>
    <w:p w:rsidR="008B70AE" w:rsidRPr="00125DC7" w:rsidRDefault="008B70AE" w:rsidP="008B70AE">
      <w:pPr>
        <w:rPr>
          <w:rFonts w:ascii="Arial" w:hAnsi="Arial" w:cs="Times New Roman"/>
          <w:sz w:val="20"/>
          <w:szCs w:val="20"/>
        </w:rPr>
      </w:pPr>
      <w:r w:rsidRPr="00125DC7">
        <w:rPr>
          <w:rFonts w:ascii="Arial" w:hAnsi="Arial" w:cs="Times New Roman"/>
          <w:sz w:val="20"/>
          <w:szCs w:val="20"/>
        </w:rPr>
        <w:t>It is also important to note that each government has also established of a range consultative bodies and liaison mechanism with ethnic community leaders. These play especially important role in handling of social conflicts associated with the nature of diversity. Community leaders are expected to assist the government in particular with management of impact on foreign loyalties and religious hatreds.</w:t>
      </w:r>
    </w:p>
    <w:p w:rsidR="008B70AE" w:rsidRPr="00125DC7" w:rsidRDefault="008B70AE" w:rsidP="008B70AE">
      <w:pPr>
        <w:rPr>
          <w:rFonts w:ascii="Arial" w:hAnsi="Arial" w:cs="Times New Roman"/>
          <w:i/>
          <w:sz w:val="20"/>
          <w:szCs w:val="20"/>
        </w:rPr>
      </w:pPr>
      <w:r w:rsidRPr="00125DC7">
        <w:rPr>
          <w:rFonts w:ascii="Arial" w:hAnsi="Arial" w:cs="Times New Roman"/>
          <w:sz w:val="20"/>
          <w:szCs w:val="20"/>
        </w:rPr>
        <w:t>The occasional difficulties shown more recently by some radicalised elements of Muslim community in adapting their ways to secular Australia, are in my view temporary and do not reflect the views held by the vast majority of Muslim Australians or their leadership.</w:t>
      </w:r>
      <w:r w:rsidRPr="00125DC7">
        <w:rPr>
          <w:rStyle w:val="FootnoteReference"/>
          <w:rFonts w:ascii="Arial" w:hAnsi="Arial" w:cs="Times New Roman"/>
          <w:sz w:val="20"/>
          <w:szCs w:val="20"/>
        </w:rPr>
        <w:footnoteReference w:id="34"/>
      </w:r>
      <w:r w:rsidRPr="00125DC7">
        <w:rPr>
          <w:rFonts w:ascii="Arial" w:hAnsi="Arial" w:cs="Times New Roman"/>
          <w:sz w:val="20"/>
          <w:szCs w:val="20"/>
        </w:rPr>
        <w:t xml:space="preserve">  To link such events with multiculturalism is plainly wrong and as Geoffrey Braham Levy (2012) pointed, the alternative is much worse: “</w:t>
      </w:r>
      <w:r w:rsidRPr="00125DC7">
        <w:rPr>
          <w:rFonts w:ascii="Arial" w:hAnsi="Arial" w:cs="Times New Roman"/>
          <w:i/>
          <w:sz w:val="20"/>
          <w:szCs w:val="20"/>
        </w:rPr>
        <w:t xml:space="preserve">Abolish Australian Multiculturalism and the strong cultural nationalist impulse in this country would go unchecked. </w:t>
      </w:r>
      <w:proofErr w:type="gramStart"/>
      <w:r w:rsidRPr="00125DC7">
        <w:rPr>
          <w:rFonts w:ascii="Arial" w:hAnsi="Arial" w:cs="Times New Roman"/>
          <w:i/>
          <w:sz w:val="20"/>
          <w:szCs w:val="20"/>
        </w:rPr>
        <w:t>Liberty and equality in ‘Australia would be the first casualties”.</w:t>
      </w:r>
      <w:proofErr w:type="gramEnd"/>
    </w:p>
    <w:p w:rsidR="008B70AE" w:rsidRPr="00125DC7" w:rsidRDefault="008B70AE" w:rsidP="008B70AE">
      <w:pPr>
        <w:rPr>
          <w:rFonts w:ascii="Arial" w:hAnsi="Arial" w:cs="Times New Roman"/>
          <w:i/>
          <w:sz w:val="20"/>
          <w:szCs w:val="20"/>
        </w:rPr>
      </w:pPr>
      <w:r w:rsidRPr="00125DC7">
        <w:rPr>
          <w:rFonts w:ascii="Arial" w:hAnsi="Arial" w:cs="Times New Roman"/>
          <w:sz w:val="20"/>
          <w:szCs w:val="20"/>
        </w:rPr>
        <w:t xml:space="preserve">Multiculturalism must be also seen as an important extension of the Australian principle of </w:t>
      </w:r>
      <w:r w:rsidRPr="00125DC7">
        <w:rPr>
          <w:rFonts w:ascii="Arial" w:hAnsi="Arial" w:cs="Times New Roman"/>
          <w:i/>
          <w:sz w:val="20"/>
          <w:szCs w:val="20"/>
        </w:rPr>
        <w:t>‘fair go’</w:t>
      </w:r>
      <w:r w:rsidRPr="00125DC7">
        <w:rPr>
          <w:rFonts w:ascii="Arial" w:hAnsi="Arial" w:cs="Times New Roman"/>
          <w:sz w:val="20"/>
          <w:szCs w:val="20"/>
        </w:rPr>
        <w:t xml:space="preserve"> to ethnic minorities.</w:t>
      </w:r>
      <w:r w:rsidRPr="00125DC7">
        <w:rPr>
          <w:rFonts w:ascii="Arial" w:hAnsi="Arial" w:cs="Times New Roman"/>
          <w:bCs/>
          <w:i/>
          <w:sz w:val="20"/>
          <w:szCs w:val="20"/>
        </w:rPr>
        <w:t xml:space="preserve"> </w:t>
      </w:r>
      <w:r w:rsidR="0078249D" w:rsidRPr="00125DC7">
        <w:rPr>
          <w:rFonts w:ascii="Arial" w:hAnsi="Arial" w:cs="Times New Roman"/>
          <w:bCs/>
          <w:sz w:val="20"/>
          <w:szCs w:val="20"/>
        </w:rPr>
        <w:t>According to (</w:t>
      </w:r>
      <w:proofErr w:type="spellStart"/>
      <w:r w:rsidR="0078249D" w:rsidRPr="00125DC7">
        <w:rPr>
          <w:rFonts w:ascii="Arial" w:hAnsi="Arial" w:cs="Times New Roman"/>
          <w:bCs/>
          <w:sz w:val="20"/>
          <w:szCs w:val="20"/>
        </w:rPr>
        <w:t>Koleth</w:t>
      </w:r>
      <w:proofErr w:type="spellEnd"/>
      <w:r w:rsidR="0078249D" w:rsidRPr="00125DC7">
        <w:rPr>
          <w:rFonts w:ascii="Arial" w:hAnsi="Arial" w:cs="Times New Roman"/>
          <w:bCs/>
          <w:sz w:val="20"/>
          <w:szCs w:val="20"/>
        </w:rPr>
        <w:t>, 2010-11;3-41): ‘</w:t>
      </w:r>
      <w:r w:rsidR="0078249D" w:rsidRPr="00125DC7">
        <w:rPr>
          <w:rFonts w:ascii="Arial" w:hAnsi="Arial" w:cs="Times New Roman"/>
          <w:bCs/>
          <w:i/>
          <w:sz w:val="20"/>
          <w:szCs w:val="20"/>
        </w:rPr>
        <w:t>Multiculturalism has served a variety of goals over the years, including, the pursuit of social justice, the recognition of identities and appreciation of diversity, the integration of migrants, nation building, and attempts to achieve and maintain social cohesion’.</w:t>
      </w:r>
      <w:r w:rsidR="0078249D" w:rsidRPr="00125DC7">
        <w:rPr>
          <w:rFonts w:ascii="Arial" w:hAnsi="Arial" w:cs="Times New Roman"/>
          <w:bCs/>
          <w:sz w:val="20"/>
          <w:szCs w:val="20"/>
        </w:rPr>
        <w:t xml:space="preserve"> </w:t>
      </w:r>
    </w:p>
    <w:p w:rsidR="008B70AE" w:rsidRPr="00125DC7" w:rsidRDefault="00CF6D52" w:rsidP="008B70AE">
      <w:pPr>
        <w:rPr>
          <w:rFonts w:ascii="Arial" w:hAnsi="Arial" w:cs="Times New Roman"/>
          <w:sz w:val="20"/>
          <w:szCs w:val="20"/>
        </w:rPr>
      </w:pPr>
      <w:r w:rsidRPr="00125DC7">
        <w:rPr>
          <w:rFonts w:ascii="Arial" w:hAnsi="Arial" w:cs="Times New Roman"/>
          <w:sz w:val="20"/>
          <w:szCs w:val="20"/>
        </w:rPr>
        <w:t xml:space="preserve">The </w:t>
      </w:r>
      <w:r w:rsidR="004A2DE5" w:rsidRPr="00125DC7">
        <w:rPr>
          <w:rFonts w:ascii="Arial" w:hAnsi="Arial" w:cs="Times New Roman"/>
          <w:sz w:val="20"/>
          <w:szCs w:val="20"/>
        </w:rPr>
        <w:t>grounding of Australian multiculturalism in values of equality and liberty makes it relevant internationally.  These values are at the</w:t>
      </w:r>
      <w:r w:rsidRPr="00125DC7">
        <w:rPr>
          <w:rFonts w:ascii="Arial" w:hAnsi="Arial" w:cs="Times New Roman"/>
          <w:sz w:val="20"/>
          <w:szCs w:val="20"/>
        </w:rPr>
        <w:t xml:space="preserve"> core of any democratic society.</w:t>
      </w:r>
      <w:r w:rsidR="004A2DE5" w:rsidRPr="00125DC7">
        <w:rPr>
          <w:rFonts w:ascii="Arial" w:hAnsi="Arial" w:cs="Times New Roman"/>
          <w:sz w:val="20"/>
          <w:szCs w:val="20"/>
        </w:rPr>
        <w:t xml:space="preserve"> </w:t>
      </w:r>
      <w:r w:rsidR="00896396" w:rsidRPr="00125DC7">
        <w:rPr>
          <w:rFonts w:ascii="Arial" w:hAnsi="Arial" w:cs="Times New Roman"/>
          <w:sz w:val="20"/>
          <w:szCs w:val="20"/>
        </w:rPr>
        <w:t xml:space="preserve"> </w:t>
      </w:r>
      <w:r w:rsidR="004A2DE5" w:rsidRPr="00125DC7">
        <w:rPr>
          <w:rFonts w:ascii="Arial" w:hAnsi="Arial" w:cs="Times New Roman"/>
          <w:sz w:val="20"/>
          <w:szCs w:val="20"/>
        </w:rPr>
        <w:t>Only societies where citizens are free and</w:t>
      </w:r>
      <w:r w:rsidR="00896396" w:rsidRPr="00125DC7">
        <w:rPr>
          <w:rFonts w:ascii="Arial" w:hAnsi="Arial" w:cs="Times New Roman"/>
          <w:sz w:val="20"/>
          <w:szCs w:val="20"/>
        </w:rPr>
        <w:t xml:space="preserve"> have</w:t>
      </w:r>
      <w:r w:rsidR="004A2DE5" w:rsidRPr="00125DC7">
        <w:rPr>
          <w:rFonts w:ascii="Arial" w:hAnsi="Arial" w:cs="Times New Roman"/>
          <w:sz w:val="20"/>
          <w:szCs w:val="20"/>
        </w:rPr>
        <w:t xml:space="preserve"> equal in opportunities can have a common sense of belonging. Only such societies could remain cohesive and engaged in nation building projects.</w:t>
      </w:r>
    </w:p>
    <w:p w:rsidR="007D4FAD" w:rsidRPr="00125DC7" w:rsidRDefault="006F45E0" w:rsidP="007F4259">
      <w:pPr>
        <w:keepNext/>
        <w:spacing w:before="480"/>
        <w:ind w:left="709" w:hanging="709"/>
        <w:rPr>
          <w:rFonts w:ascii="Arial" w:hAnsi="Arial" w:cs="Times New Roman"/>
          <w:b/>
          <w:sz w:val="20"/>
          <w:szCs w:val="20"/>
        </w:rPr>
      </w:pPr>
      <w:r w:rsidRPr="00125DC7">
        <w:rPr>
          <w:rFonts w:ascii="Arial" w:hAnsi="Arial" w:cs="Times New Roman"/>
          <w:b/>
          <w:sz w:val="20"/>
          <w:szCs w:val="20"/>
        </w:rPr>
        <w:lastRenderedPageBreak/>
        <w:t>6.</w:t>
      </w:r>
      <w:r w:rsidRPr="00125DC7">
        <w:rPr>
          <w:rFonts w:ascii="Arial" w:hAnsi="Arial" w:cs="Times New Roman"/>
          <w:b/>
          <w:sz w:val="20"/>
          <w:szCs w:val="20"/>
        </w:rPr>
        <w:tab/>
        <w:t>WHERE DO WE GO FROM HERE - SUPPORTING PROACTIVE INITIATIVES AND AVOIDING LIP SERVICE</w:t>
      </w:r>
    </w:p>
    <w:p w:rsidR="00233062" w:rsidRPr="00125DC7" w:rsidRDefault="00233062" w:rsidP="00125DC7">
      <w:pPr>
        <w:keepNext/>
        <w:rPr>
          <w:rFonts w:ascii="Arial" w:hAnsi="Arial" w:cs="Times New Roman"/>
          <w:sz w:val="20"/>
          <w:szCs w:val="20"/>
        </w:rPr>
      </w:pPr>
      <w:r w:rsidRPr="00125DC7">
        <w:rPr>
          <w:rFonts w:ascii="Arial" w:hAnsi="Arial" w:cs="Times New Roman"/>
          <w:sz w:val="20"/>
          <w:szCs w:val="20"/>
        </w:rPr>
        <w:t xml:space="preserve">Now, going back to the initial question </w:t>
      </w:r>
      <w:r w:rsidRPr="00125DC7">
        <w:rPr>
          <w:rFonts w:ascii="Arial" w:hAnsi="Arial" w:cs="Times New Roman"/>
          <w:i/>
          <w:sz w:val="20"/>
          <w:szCs w:val="20"/>
        </w:rPr>
        <w:t>Weather true awareness of diversity is enough for its acceptance?</w:t>
      </w:r>
    </w:p>
    <w:p w:rsidR="00233062" w:rsidRPr="00125DC7" w:rsidRDefault="00233062" w:rsidP="006F45E0">
      <w:pPr>
        <w:rPr>
          <w:rFonts w:ascii="Arial" w:hAnsi="Arial" w:cs="Times New Roman"/>
          <w:sz w:val="20"/>
          <w:szCs w:val="20"/>
        </w:rPr>
      </w:pPr>
      <w:r w:rsidRPr="00125DC7">
        <w:rPr>
          <w:rFonts w:ascii="Arial" w:hAnsi="Arial" w:cs="Times New Roman"/>
          <w:sz w:val="20"/>
          <w:szCs w:val="20"/>
        </w:rPr>
        <w:t>The short answer is “</w:t>
      </w:r>
      <w:r w:rsidRPr="00125DC7">
        <w:rPr>
          <w:rFonts w:ascii="Arial" w:hAnsi="Arial" w:cs="Times New Roman"/>
          <w:i/>
          <w:sz w:val="20"/>
          <w:szCs w:val="20"/>
        </w:rPr>
        <w:t>Certainly not”.</w:t>
      </w:r>
      <w:r w:rsidRPr="00125DC7">
        <w:rPr>
          <w:rFonts w:ascii="Arial" w:hAnsi="Arial" w:cs="Times New Roman"/>
          <w:sz w:val="20"/>
          <w:szCs w:val="20"/>
        </w:rPr>
        <w:t xml:space="preserve"> </w:t>
      </w:r>
      <w:r w:rsidR="00752CD1" w:rsidRPr="00125DC7">
        <w:rPr>
          <w:rFonts w:ascii="Arial" w:hAnsi="Arial" w:cs="Times New Roman"/>
          <w:sz w:val="20"/>
          <w:szCs w:val="20"/>
        </w:rPr>
        <w:t>Awareness</w:t>
      </w:r>
      <w:r w:rsidRPr="00125DC7">
        <w:rPr>
          <w:rFonts w:ascii="Arial" w:hAnsi="Arial" w:cs="Times New Roman"/>
          <w:sz w:val="20"/>
          <w:szCs w:val="20"/>
        </w:rPr>
        <w:t xml:space="preserve"> of diversity is an important condition </w:t>
      </w:r>
      <w:r w:rsidR="00752CD1" w:rsidRPr="00125DC7">
        <w:rPr>
          <w:rFonts w:ascii="Arial" w:hAnsi="Arial" w:cs="Times New Roman"/>
          <w:sz w:val="20"/>
          <w:szCs w:val="20"/>
        </w:rPr>
        <w:t xml:space="preserve">to </w:t>
      </w:r>
      <w:bookmarkStart w:id="0" w:name="_GoBack"/>
      <w:bookmarkEnd w:id="0"/>
      <w:r w:rsidRPr="00125DC7">
        <w:rPr>
          <w:rFonts w:ascii="Arial" w:hAnsi="Arial" w:cs="Times New Roman"/>
          <w:sz w:val="20"/>
          <w:szCs w:val="20"/>
        </w:rPr>
        <w:t>achieve its acceptance, but it is not sufficient if it is not supported by a range of other measures.</w:t>
      </w:r>
    </w:p>
    <w:p w:rsidR="00233062" w:rsidRPr="00125DC7" w:rsidRDefault="00AC0653" w:rsidP="006F45E0">
      <w:pPr>
        <w:rPr>
          <w:rFonts w:ascii="Arial" w:hAnsi="Arial" w:cs="Times New Roman"/>
          <w:sz w:val="20"/>
          <w:szCs w:val="20"/>
        </w:rPr>
      </w:pPr>
      <w:r w:rsidRPr="00125DC7">
        <w:rPr>
          <w:rFonts w:ascii="Arial" w:hAnsi="Arial" w:cs="Times New Roman"/>
          <w:sz w:val="20"/>
          <w:szCs w:val="20"/>
        </w:rPr>
        <w:t>T</w:t>
      </w:r>
      <w:r w:rsidR="00233062" w:rsidRPr="00125DC7">
        <w:rPr>
          <w:rFonts w:ascii="Arial" w:hAnsi="Arial" w:cs="Times New Roman"/>
          <w:sz w:val="20"/>
          <w:szCs w:val="20"/>
        </w:rPr>
        <w:t xml:space="preserve">he Australian multiculturalism </w:t>
      </w:r>
      <w:r w:rsidRPr="00125DC7">
        <w:rPr>
          <w:rFonts w:ascii="Arial" w:hAnsi="Arial" w:cs="Times New Roman"/>
          <w:sz w:val="20"/>
          <w:szCs w:val="20"/>
        </w:rPr>
        <w:t xml:space="preserve">certainly </w:t>
      </w:r>
      <w:r w:rsidR="00233062" w:rsidRPr="00125DC7">
        <w:rPr>
          <w:rFonts w:ascii="Arial" w:hAnsi="Arial" w:cs="Times New Roman"/>
          <w:sz w:val="20"/>
          <w:szCs w:val="20"/>
        </w:rPr>
        <w:t>provides necessary structures and mechanisms both to strengthen the awareness of diversity and to promote its acceptance.</w:t>
      </w:r>
      <w:r w:rsidRPr="00125DC7">
        <w:rPr>
          <w:rFonts w:ascii="Arial" w:hAnsi="Arial" w:cs="Times New Roman"/>
          <w:sz w:val="20"/>
          <w:szCs w:val="20"/>
        </w:rPr>
        <w:t xml:space="preserve"> </w:t>
      </w:r>
      <w:r w:rsidR="00233062" w:rsidRPr="00125DC7">
        <w:rPr>
          <w:rFonts w:ascii="Arial" w:hAnsi="Arial" w:cs="Times New Roman"/>
          <w:sz w:val="20"/>
          <w:szCs w:val="20"/>
        </w:rPr>
        <w:t xml:space="preserve">However, the genuine acceptance of diversity is always a work in progress and much more </w:t>
      </w:r>
      <w:r w:rsidR="00890FAE" w:rsidRPr="00125DC7">
        <w:rPr>
          <w:rFonts w:ascii="Arial" w:hAnsi="Arial" w:cs="Times New Roman"/>
          <w:sz w:val="20"/>
          <w:szCs w:val="20"/>
        </w:rPr>
        <w:t xml:space="preserve">is yet to </w:t>
      </w:r>
      <w:r w:rsidR="00233062" w:rsidRPr="00125DC7">
        <w:rPr>
          <w:rFonts w:ascii="Arial" w:hAnsi="Arial" w:cs="Times New Roman"/>
          <w:sz w:val="20"/>
          <w:szCs w:val="20"/>
        </w:rPr>
        <w:t>be done to in Australia to strengthen principles and practices of our multicultural compact.</w:t>
      </w:r>
    </w:p>
    <w:p w:rsidR="00487809" w:rsidRPr="00125DC7" w:rsidRDefault="00F42B31" w:rsidP="00F42B31">
      <w:pPr>
        <w:rPr>
          <w:rFonts w:ascii="Arial" w:hAnsi="Arial" w:cs="Times New Roman"/>
          <w:sz w:val="20"/>
          <w:szCs w:val="20"/>
        </w:rPr>
      </w:pPr>
      <w:r w:rsidRPr="00125DC7">
        <w:rPr>
          <w:rFonts w:ascii="Arial" w:hAnsi="Arial" w:cs="Times New Roman"/>
          <w:sz w:val="20"/>
          <w:szCs w:val="20"/>
        </w:rPr>
        <w:t xml:space="preserve">A good example of what could be done is provided in the 32 recommendations of the report by the </w:t>
      </w:r>
      <w:r w:rsidR="00487809" w:rsidRPr="00125DC7">
        <w:rPr>
          <w:rFonts w:ascii="Arial" w:hAnsi="Arial" w:cs="Times New Roman"/>
          <w:sz w:val="20"/>
          <w:szCs w:val="20"/>
        </w:rPr>
        <w:t>Joint Standing Parliamentary Committee on Migration Inquiry into Migration and</w:t>
      </w:r>
      <w:r w:rsidRPr="00125DC7">
        <w:rPr>
          <w:rFonts w:ascii="Arial" w:hAnsi="Arial" w:cs="Times New Roman"/>
          <w:sz w:val="20"/>
          <w:szCs w:val="20"/>
        </w:rPr>
        <w:t xml:space="preserve"> Multiculturalism in Australia. A longer list could be found in the </w:t>
      </w:r>
      <w:r w:rsidR="00487809" w:rsidRPr="00125DC7">
        <w:rPr>
          <w:rFonts w:ascii="Arial" w:hAnsi="Arial" w:cs="Times New Roman"/>
          <w:sz w:val="20"/>
          <w:szCs w:val="20"/>
        </w:rPr>
        <w:t>FECCA submission en</w:t>
      </w:r>
      <w:r w:rsidRPr="00125DC7">
        <w:rPr>
          <w:rFonts w:ascii="Arial" w:hAnsi="Arial" w:cs="Times New Roman"/>
          <w:sz w:val="20"/>
          <w:szCs w:val="20"/>
        </w:rPr>
        <w:t>titled ‘</w:t>
      </w:r>
      <w:r w:rsidR="00487809" w:rsidRPr="00125DC7">
        <w:rPr>
          <w:rFonts w:ascii="Arial" w:hAnsi="Arial" w:cs="Times New Roman"/>
          <w:i/>
          <w:sz w:val="20"/>
          <w:szCs w:val="20"/>
        </w:rPr>
        <w:t>Here to Stay: Au</w:t>
      </w:r>
      <w:r w:rsidRPr="00125DC7">
        <w:rPr>
          <w:rFonts w:ascii="Arial" w:hAnsi="Arial" w:cs="Times New Roman"/>
          <w:i/>
          <w:sz w:val="20"/>
          <w:szCs w:val="20"/>
        </w:rPr>
        <w:t>stralia’s Multicultural Reality’</w:t>
      </w:r>
      <w:r w:rsidR="00487809" w:rsidRPr="00125DC7">
        <w:rPr>
          <w:rFonts w:ascii="Arial" w:hAnsi="Arial" w:cs="Times New Roman"/>
          <w:sz w:val="20"/>
          <w:szCs w:val="20"/>
        </w:rPr>
        <w:t xml:space="preserve"> </w:t>
      </w:r>
      <w:r w:rsidRPr="00125DC7">
        <w:rPr>
          <w:rFonts w:ascii="Arial" w:hAnsi="Arial" w:cs="Times New Roman"/>
          <w:sz w:val="20"/>
          <w:szCs w:val="20"/>
        </w:rPr>
        <w:t>provided to this Inquiry.</w:t>
      </w:r>
    </w:p>
    <w:p w:rsidR="00487809" w:rsidRPr="00125DC7" w:rsidRDefault="00F42B31" w:rsidP="00995FBA">
      <w:pPr>
        <w:pStyle w:val="NoSpacing"/>
        <w:spacing w:after="200" w:line="276" w:lineRule="auto"/>
        <w:rPr>
          <w:rFonts w:ascii="Arial" w:hAnsi="Arial" w:cs="Times New Roman"/>
          <w:sz w:val="20"/>
          <w:szCs w:val="20"/>
        </w:rPr>
      </w:pPr>
      <w:r w:rsidRPr="00125DC7">
        <w:rPr>
          <w:rFonts w:ascii="Arial" w:hAnsi="Arial" w:cs="Times New Roman"/>
          <w:sz w:val="20"/>
          <w:szCs w:val="20"/>
        </w:rPr>
        <w:t>I personally would like to see three improvements:</w:t>
      </w:r>
    </w:p>
    <w:p w:rsidR="00F42B31" w:rsidRPr="00125DC7" w:rsidRDefault="00F42B31" w:rsidP="00995FBA">
      <w:pPr>
        <w:pStyle w:val="NoSpacing"/>
        <w:numPr>
          <w:ilvl w:val="0"/>
          <w:numId w:val="16"/>
        </w:numPr>
        <w:spacing w:line="276" w:lineRule="auto"/>
        <w:ind w:left="714" w:hanging="357"/>
        <w:contextualSpacing/>
        <w:rPr>
          <w:rFonts w:ascii="Arial" w:hAnsi="Arial" w:cs="Times New Roman"/>
          <w:sz w:val="20"/>
          <w:szCs w:val="20"/>
        </w:rPr>
      </w:pPr>
      <w:r w:rsidRPr="00125DC7">
        <w:rPr>
          <w:rFonts w:ascii="Arial" w:hAnsi="Arial" w:cs="Times New Roman"/>
          <w:sz w:val="20"/>
          <w:szCs w:val="20"/>
        </w:rPr>
        <w:t>Better linkage of Australian multiculturalism to individual freedoms and liberties.</w:t>
      </w:r>
    </w:p>
    <w:p w:rsidR="00F42B31" w:rsidRPr="00125DC7" w:rsidRDefault="00F42B31" w:rsidP="00995FBA">
      <w:pPr>
        <w:pStyle w:val="ListParagraph"/>
        <w:numPr>
          <w:ilvl w:val="0"/>
          <w:numId w:val="14"/>
        </w:numPr>
        <w:rPr>
          <w:rFonts w:ascii="Arial" w:hAnsi="Arial" w:cs="Times New Roman"/>
          <w:sz w:val="20"/>
          <w:szCs w:val="20"/>
        </w:rPr>
      </w:pPr>
      <w:r w:rsidRPr="00125DC7">
        <w:rPr>
          <w:rFonts w:ascii="Arial" w:hAnsi="Arial" w:cs="Times New Roman"/>
          <w:sz w:val="20"/>
          <w:szCs w:val="20"/>
        </w:rPr>
        <w:t>More education about human rights in our schools. And</w:t>
      </w:r>
    </w:p>
    <w:p w:rsidR="00F42B31" w:rsidRPr="00125DC7" w:rsidRDefault="00F42B31" w:rsidP="00995FBA">
      <w:pPr>
        <w:pStyle w:val="ListParagraph"/>
        <w:numPr>
          <w:ilvl w:val="0"/>
          <w:numId w:val="15"/>
        </w:numPr>
        <w:rPr>
          <w:rFonts w:ascii="Arial" w:hAnsi="Arial" w:cs="Times New Roman"/>
          <w:sz w:val="20"/>
          <w:szCs w:val="20"/>
        </w:rPr>
      </w:pPr>
      <w:r w:rsidRPr="00125DC7">
        <w:rPr>
          <w:rFonts w:ascii="Arial" w:hAnsi="Arial" w:cs="Times New Roman"/>
          <w:sz w:val="20"/>
          <w:szCs w:val="20"/>
        </w:rPr>
        <w:t>Continuing focus on anti-racism education.</w:t>
      </w:r>
    </w:p>
    <w:p w:rsidR="00890FAE" w:rsidRPr="00125DC7" w:rsidRDefault="00752CD1" w:rsidP="00995FBA">
      <w:pPr>
        <w:spacing w:before="240"/>
        <w:rPr>
          <w:rFonts w:ascii="Arial" w:hAnsi="Arial" w:cs="Times New Roman"/>
          <w:sz w:val="20"/>
          <w:szCs w:val="20"/>
        </w:rPr>
      </w:pPr>
      <w:r w:rsidRPr="00125DC7">
        <w:rPr>
          <w:rFonts w:ascii="Arial" w:hAnsi="Arial" w:cs="Times New Roman"/>
          <w:b/>
          <w:sz w:val="20"/>
          <w:szCs w:val="20"/>
        </w:rPr>
        <w:t>Strengthen</w:t>
      </w:r>
      <w:r w:rsidR="00890FAE" w:rsidRPr="00125DC7">
        <w:rPr>
          <w:rFonts w:ascii="Arial" w:hAnsi="Arial" w:cs="Times New Roman"/>
          <w:b/>
          <w:sz w:val="20"/>
          <w:szCs w:val="20"/>
        </w:rPr>
        <w:t xml:space="preserve"> individual freedoms and liberties</w:t>
      </w:r>
      <w:r w:rsidR="00890FAE" w:rsidRPr="00125DC7">
        <w:rPr>
          <w:rFonts w:ascii="Arial" w:hAnsi="Arial" w:cs="Times New Roman"/>
          <w:sz w:val="20"/>
          <w:szCs w:val="20"/>
        </w:rPr>
        <w:t>.</w:t>
      </w:r>
    </w:p>
    <w:p w:rsidR="00F42B31" w:rsidRPr="00125DC7" w:rsidRDefault="00890FAE" w:rsidP="00E61E37">
      <w:pPr>
        <w:rPr>
          <w:rFonts w:ascii="Arial" w:hAnsi="Arial" w:cs="Times New Roman"/>
          <w:sz w:val="20"/>
          <w:szCs w:val="20"/>
        </w:rPr>
      </w:pPr>
      <w:r w:rsidRPr="00125DC7">
        <w:rPr>
          <w:rFonts w:ascii="Arial" w:hAnsi="Arial" w:cs="Times New Roman"/>
          <w:sz w:val="20"/>
          <w:szCs w:val="20"/>
        </w:rPr>
        <w:t>Civil freedoms and liberties are a cornerstone of any modern democracy and facilitate economic growth. In diverse societies</w:t>
      </w:r>
      <w:r w:rsidR="00E547DD" w:rsidRPr="00125DC7">
        <w:rPr>
          <w:rFonts w:ascii="Arial" w:hAnsi="Arial" w:cs="Times New Roman"/>
          <w:sz w:val="20"/>
          <w:szCs w:val="20"/>
        </w:rPr>
        <w:t xml:space="preserve"> like Australia</w:t>
      </w:r>
      <w:r w:rsidRPr="00125DC7">
        <w:rPr>
          <w:rFonts w:ascii="Arial" w:hAnsi="Arial" w:cs="Times New Roman"/>
          <w:sz w:val="20"/>
          <w:szCs w:val="20"/>
        </w:rPr>
        <w:t xml:space="preserve"> it is especially important that different ideas and </w:t>
      </w:r>
      <w:r w:rsidR="00752CD1" w:rsidRPr="00125DC7">
        <w:rPr>
          <w:rFonts w:ascii="Arial" w:hAnsi="Arial" w:cs="Times New Roman"/>
          <w:sz w:val="20"/>
          <w:szCs w:val="20"/>
        </w:rPr>
        <w:t>believes</w:t>
      </w:r>
      <w:r w:rsidRPr="00125DC7">
        <w:rPr>
          <w:rFonts w:ascii="Arial" w:hAnsi="Arial" w:cs="Times New Roman"/>
          <w:sz w:val="20"/>
          <w:szCs w:val="20"/>
        </w:rPr>
        <w:t xml:space="preserve"> are tested in a market place and that a consensus is reached only after informed discussion.</w:t>
      </w:r>
    </w:p>
    <w:p w:rsidR="002352F0" w:rsidRPr="00125DC7" w:rsidRDefault="00890FAE" w:rsidP="002352F0">
      <w:pPr>
        <w:rPr>
          <w:rFonts w:ascii="Arial" w:eastAsia="Calibri" w:hAnsi="Arial" w:cs="Times New Roman"/>
          <w:sz w:val="20"/>
          <w:szCs w:val="20"/>
        </w:rPr>
      </w:pPr>
      <w:r w:rsidRPr="00125DC7">
        <w:rPr>
          <w:rFonts w:ascii="Arial" w:hAnsi="Arial" w:cs="Times New Roman"/>
          <w:sz w:val="20"/>
          <w:szCs w:val="20"/>
        </w:rPr>
        <w:t xml:space="preserve">At present I am concerned about </w:t>
      </w:r>
      <w:r w:rsidR="00AC0653" w:rsidRPr="00125DC7">
        <w:rPr>
          <w:rFonts w:ascii="Arial" w:hAnsi="Arial" w:cs="Times New Roman"/>
          <w:sz w:val="20"/>
          <w:szCs w:val="20"/>
        </w:rPr>
        <w:t xml:space="preserve">the </w:t>
      </w:r>
      <w:r w:rsidRPr="00125DC7">
        <w:rPr>
          <w:rFonts w:ascii="Arial" w:hAnsi="Arial" w:cs="Times New Roman"/>
          <w:sz w:val="20"/>
          <w:szCs w:val="20"/>
        </w:rPr>
        <w:t>Australia</w:t>
      </w:r>
      <w:r w:rsidR="00AC0653" w:rsidRPr="00125DC7">
        <w:rPr>
          <w:rFonts w:ascii="Arial" w:hAnsi="Arial" w:cs="Times New Roman"/>
          <w:sz w:val="20"/>
          <w:szCs w:val="20"/>
        </w:rPr>
        <w:t>n government</w:t>
      </w:r>
      <w:r w:rsidRPr="00125DC7">
        <w:rPr>
          <w:rFonts w:ascii="Arial" w:hAnsi="Arial" w:cs="Times New Roman"/>
          <w:sz w:val="20"/>
          <w:szCs w:val="20"/>
        </w:rPr>
        <w:t xml:space="preserve"> giving </w:t>
      </w:r>
      <w:r w:rsidR="00E547DD" w:rsidRPr="00125DC7">
        <w:rPr>
          <w:rFonts w:ascii="Arial" w:hAnsi="Arial" w:cs="Times New Roman"/>
          <w:sz w:val="20"/>
          <w:szCs w:val="20"/>
        </w:rPr>
        <w:t xml:space="preserve">high </w:t>
      </w:r>
      <w:r w:rsidRPr="00125DC7">
        <w:rPr>
          <w:rFonts w:ascii="Arial" w:hAnsi="Arial" w:cs="Times New Roman"/>
          <w:sz w:val="20"/>
          <w:szCs w:val="20"/>
        </w:rPr>
        <w:t xml:space="preserve">priority to equity issues and political correctness at the expense of freedom of expression and public debate. </w:t>
      </w:r>
      <w:r w:rsidR="002352F0" w:rsidRPr="00125DC7">
        <w:rPr>
          <w:rFonts w:ascii="Arial" w:hAnsi="Arial" w:cs="Times New Roman"/>
          <w:sz w:val="20"/>
          <w:szCs w:val="20"/>
        </w:rPr>
        <w:t xml:space="preserve">In other words, </w:t>
      </w:r>
      <w:r w:rsidR="002352F0" w:rsidRPr="00125DC7">
        <w:rPr>
          <w:rFonts w:ascii="Arial" w:eastAsia="Calibri" w:hAnsi="Arial" w:cs="Times New Roman"/>
          <w:sz w:val="20"/>
          <w:szCs w:val="20"/>
        </w:rPr>
        <w:t xml:space="preserve">we are strong on the protection of a “fair go” and equality but </w:t>
      </w:r>
      <w:proofErr w:type="gramStart"/>
      <w:r w:rsidR="00752CD1" w:rsidRPr="00125DC7">
        <w:rPr>
          <w:rFonts w:ascii="Arial" w:eastAsia="Calibri" w:hAnsi="Arial" w:cs="Times New Roman"/>
          <w:sz w:val="20"/>
          <w:szCs w:val="20"/>
        </w:rPr>
        <w:t>neglects</w:t>
      </w:r>
      <w:proofErr w:type="gramEnd"/>
      <w:r w:rsidR="002352F0" w:rsidRPr="00125DC7">
        <w:rPr>
          <w:rFonts w:ascii="Arial" w:eastAsia="Calibri" w:hAnsi="Arial" w:cs="Times New Roman"/>
          <w:sz w:val="20"/>
          <w:szCs w:val="20"/>
        </w:rPr>
        <w:t xml:space="preserve"> our civil liberties.</w:t>
      </w:r>
    </w:p>
    <w:p w:rsidR="00890FAE" w:rsidRPr="00125DC7" w:rsidRDefault="00890FAE" w:rsidP="00E61E37">
      <w:pPr>
        <w:rPr>
          <w:rFonts w:ascii="Arial" w:hAnsi="Arial" w:cs="Times New Roman"/>
          <w:sz w:val="20"/>
          <w:szCs w:val="20"/>
        </w:rPr>
      </w:pPr>
      <w:r w:rsidRPr="00125DC7">
        <w:rPr>
          <w:rFonts w:ascii="Arial" w:hAnsi="Arial" w:cs="Times New Roman"/>
          <w:sz w:val="20"/>
          <w:szCs w:val="20"/>
        </w:rPr>
        <w:t>Both need to go in tandem if we are to avoid another Pauline Hanson type of debacle.</w:t>
      </w:r>
    </w:p>
    <w:p w:rsidR="00890FAE" w:rsidRPr="00125DC7" w:rsidRDefault="00890FAE" w:rsidP="00E61E37">
      <w:pPr>
        <w:rPr>
          <w:rFonts w:ascii="Arial" w:hAnsi="Arial" w:cs="Times New Roman"/>
          <w:sz w:val="20"/>
          <w:szCs w:val="20"/>
        </w:rPr>
      </w:pPr>
      <w:r w:rsidRPr="00125DC7">
        <w:rPr>
          <w:rFonts w:ascii="Arial" w:hAnsi="Arial" w:cs="Times New Roman"/>
          <w:sz w:val="20"/>
          <w:szCs w:val="20"/>
        </w:rPr>
        <w:t>In particular I am concerned about the neglect of the Australian Human Rights Commission</w:t>
      </w:r>
      <w:r w:rsidR="00FC6868" w:rsidRPr="00125DC7">
        <w:rPr>
          <w:rFonts w:ascii="Arial" w:hAnsi="Arial" w:cs="Times New Roman"/>
          <w:sz w:val="20"/>
          <w:szCs w:val="20"/>
        </w:rPr>
        <w:t xml:space="preserve"> with regard to individual freedoms and liberties.</w:t>
      </w:r>
    </w:p>
    <w:p w:rsidR="00FC6868" w:rsidRPr="00125DC7" w:rsidRDefault="00FC6868" w:rsidP="00995FBA">
      <w:pPr>
        <w:pStyle w:val="NoSpacing"/>
        <w:spacing w:after="200" w:line="276" w:lineRule="auto"/>
        <w:rPr>
          <w:rFonts w:ascii="Arial" w:hAnsi="Arial" w:cs="Times New Roman"/>
          <w:sz w:val="20"/>
          <w:szCs w:val="20"/>
        </w:rPr>
      </w:pPr>
      <w:r w:rsidRPr="00125DC7">
        <w:rPr>
          <w:rFonts w:ascii="Arial" w:hAnsi="Arial" w:cs="Times New Roman"/>
          <w:sz w:val="20"/>
          <w:szCs w:val="20"/>
        </w:rPr>
        <w:t>Just to give you few examples:</w:t>
      </w:r>
    </w:p>
    <w:p w:rsidR="002352F0" w:rsidRPr="00125DC7" w:rsidRDefault="00FC6868" w:rsidP="00995FBA">
      <w:pPr>
        <w:pStyle w:val="NoSpacing"/>
        <w:numPr>
          <w:ilvl w:val="0"/>
          <w:numId w:val="15"/>
        </w:numPr>
        <w:spacing w:after="200" w:line="276" w:lineRule="auto"/>
        <w:rPr>
          <w:rFonts w:ascii="Arial" w:hAnsi="Arial" w:cs="Times New Roman"/>
          <w:sz w:val="20"/>
          <w:szCs w:val="20"/>
        </w:rPr>
      </w:pPr>
      <w:r w:rsidRPr="00125DC7">
        <w:rPr>
          <w:rFonts w:ascii="Arial" w:hAnsi="Arial" w:cs="Times New Roman"/>
          <w:sz w:val="20"/>
          <w:szCs w:val="20"/>
        </w:rPr>
        <w:t>The position of Human Rights Commissioner responsible for the implementation of International Covenant on Civil and Political Rights has been effectively abolished.</w:t>
      </w:r>
    </w:p>
    <w:p w:rsidR="002352F0" w:rsidRPr="00125DC7" w:rsidRDefault="00FC6868" w:rsidP="00995FBA">
      <w:pPr>
        <w:pStyle w:val="ListParagraph"/>
        <w:numPr>
          <w:ilvl w:val="0"/>
          <w:numId w:val="11"/>
        </w:numPr>
        <w:rPr>
          <w:rFonts w:ascii="Arial" w:hAnsi="Arial" w:cs="Times New Roman"/>
          <w:sz w:val="20"/>
          <w:szCs w:val="20"/>
        </w:rPr>
      </w:pPr>
      <w:r w:rsidRPr="00125DC7">
        <w:rPr>
          <w:rFonts w:ascii="Arial" w:hAnsi="Arial" w:cs="Times New Roman"/>
          <w:sz w:val="20"/>
          <w:szCs w:val="20"/>
        </w:rPr>
        <w:t>The newl</w:t>
      </w:r>
      <w:r w:rsidR="002352F0" w:rsidRPr="00125DC7">
        <w:rPr>
          <w:rFonts w:ascii="Arial" w:hAnsi="Arial" w:cs="Times New Roman"/>
          <w:sz w:val="20"/>
          <w:szCs w:val="20"/>
        </w:rPr>
        <w:t>y appointed Children R</w:t>
      </w:r>
      <w:r w:rsidRPr="00125DC7">
        <w:rPr>
          <w:rFonts w:ascii="Arial" w:hAnsi="Arial" w:cs="Times New Roman"/>
          <w:sz w:val="20"/>
          <w:szCs w:val="20"/>
        </w:rPr>
        <w:t>ights Commissioner declared that welfare rights of children will be the priority of her office. As we well know, children welfare is a subject matter of many Federal and State/</w:t>
      </w:r>
      <w:r w:rsidR="00752CD1" w:rsidRPr="00125DC7">
        <w:rPr>
          <w:rFonts w:ascii="Arial" w:hAnsi="Arial" w:cs="Times New Roman"/>
          <w:sz w:val="20"/>
          <w:szCs w:val="20"/>
        </w:rPr>
        <w:t>Territory</w:t>
      </w:r>
      <w:r w:rsidRPr="00125DC7">
        <w:rPr>
          <w:rFonts w:ascii="Arial" w:hAnsi="Arial" w:cs="Times New Roman"/>
          <w:sz w:val="20"/>
          <w:szCs w:val="20"/>
        </w:rPr>
        <w:t xml:space="preserve"> agencies.  </w:t>
      </w:r>
    </w:p>
    <w:p w:rsidR="002352F0" w:rsidRPr="00125DC7" w:rsidRDefault="00FC6868" w:rsidP="00995FBA">
      <w:pPr>
        <w:pStyle w:val="ListParagraph"/>
        <w:rPr>
          <w:rFonts w:ascii="Arial" w:hAnsi="Arial" w:cs="Times New Roman"/>
          <w:sz w:val="20"/>
          <w:szCs w:val="20"/>
        </w:rPr>
      </w:pPr>
      <w:r w:rsidRPr="00125DC7">
        <w:rPr>
          <w:rFonts w:ascii="Arial" w:hAnsi="Arial" w:cs="Times New Roman"/>
          <w:sz w:val="20"/>
          <w:szCs w:val="20"/>
        </w:rPr>
        <w:t>I regret to note that at the moment Australia imprisons some 1,200 asylum seeking children in sub</w:t>
      </w:r>
      <w:r w:rsidR="007A0E43" w:rsidRPr="00125DC7">
        <w:rPr>
          <w:rFonts w:ascii="Arial" w:hAnsi="Arial" w:cs="Times New Roman"/>
          <w:sz w:val="20"/>
          <w:szCs w:val="20"/>
        </w:rPr>
        <w:t xml:space="preserve">-standard conditions of Manus, </w:t>
      </w:r>
      <w:r w:rsidRPr="00125DC7">
        <w:rPr>
          <w:rFonts w:ascii="Arial" w:hAnsi="Arial" w:cs="Times New Roman"/>
          <w:sz w:val="20"/>
          <w:szCs w:val="20"/>
        </w:rPr>
        <w:t>Curtain, Christmas Island detention centres and little attention is paid by</w:t>
      </w:r>
      <w:r w:rsidR="007A0E43" w:rsidRPr="00125DC7">
        <w:rPr>
          <w:rFonts w:ascii="Arial" w:hAnsi="Arial" w:cs="Times New Roman"/>
          <w:sz w:val="20"/>
          <w:szCs w:val="20"/>
        </w:rPr>
        <w:t xml:space="preserve"> HRC to their right to freedom </w:t>
      </w:r>
      <w:r w:rsidRPr="00125DC7">
        <w:rPr>
          <w:rFonts w:ascii="Arial" w:hAnsi="Arial" w:cs="Times New Roman"/>
          <w:sz w:val="20"/>
          <w:szCs w:val="20"/>
        </w:rPr>
        <w:t>- under the Convention of the Rights of the Child, child could be detained only as a matter of last resort and for the shortest possible period of time.</w:t>
      </w:r>
      <w:r w:rsidR="00AD4419" w:rsidRPr="00125DC7">
        <w:rPr>
          <w:rFonts w:ascii="Arial" w:hAnsi="Arial" w:cs="Times New Roman"/>
          <w:sz w:val="20"/>
          <w:szCs w:val="20"/>
        </w:rPr>
        <w:t xml:space="preserve"> </w:t>
      </w:r>
    </w:p>
    <w:p w:rsidR="00FC6868" w:rsidRPr="00125DC7" w:rsidRDefault="00AD4419" w:rsidP="00995FBA">
      <w:pPr>
        <w:pStyle w:val="ListParagraph"/>
        <w:rPr>
          <w:rFonts w:ascii="Arial" w:hAnsi="Arial" w:cs="Times New Roman"/>
          <w:sz w:val="20"/>
          <w:szCs w:val="20"/>
        </w:rPr>
      </w:pPr>
      <w:r w:rsidRPr="00125DC7">
        <w:rPr>
          <w:rFonts w:ascii="Arial" w:hAnsi="Arial" w:cs="Times New Roman"/>
          <w:sz w:val="20"/>
          <w:szCs w:val="20"/>
        </w:rPr>
        <w:t>The most recent statistics on immigration detention available on the website of the Department of Immigration and Citizenship (DIAC) show that the number of children held in closed immigration detention facilities in Australia has reached an all-time high. As at 31 December 2012, 1221</w:t>
      </w:r>
      <w:r w:rsidR="00E547DD" w:rsidRPr="00125DC7">
        <w:rPr>
          <w:rFonts w:ascii="Arial" w:hAnsi="Arial" w:cs="Times New Roman"/>
          <w:sz w:val="20"/>
          <w:szCs w:val="20"/>
        </w:rPr>
        <w:t xml:space="preserve"> </w:t>
      </w:r>
      <w:r w:rsidRPr="00125DC7">
        <w:rPr>
          <w:rFonts w:ascii="Arial" w:hAnsi="Arial" w:cs="Times New Roman"/>
          <w:sz w:val="20"/>
          <w:szCs w:val="20"/>
        </w:rPr>
        <w:t>children were held in closed immigration detention facilities.</w:t>
      </w:r>
      <w:r w:rsidR="00E547DD" w:rsidRPr="00125DC7">
        <w:rPr>
          <w:rFonts w:ascii="Arial" w:hAnsi="Arial" w:cs="Times New Roman"/>
          <w:sz w:val="20"/>
          <w:szCs w:val="20"/>
        </w:rPr>
        <w:t xml:space="preserve">  In addition, seven babies and children live in locked detention with their parents who were recognised as refugees but obtained adverse security clearance. Many of these refugees have now entered their fourth year of detention.</w:t>
      </w:r>
    </w:p>
    <w:p w:rsidR="00FC6868" w:rsidRPr="00125DC7" w:rsidRDefault="00FC6868" w:rsidP="00995FBA">
      <w:pPr>
        <w:rPr>
          <w:rFonts w:ascii="Arial" w:hAnsi="Arial" w:cs="Times New Roman"/>
          <w:sz w:val="20"/>
          <w:szCs w:val="20"/>
        </w:rPr>
      </w:pPr>
      <w:r w:rsidRPr="00125DC7">
        <w:rPr>
          <w:rFonts w:ascii="Arial" w:hAnsi="Arial" w:cs="Times New Roman"/>
          <w:sz w:val="20"/>
          <w:szCs w:val="20"/>
        </w:rPr>
        <w:lastRenderedPageBreak/>
        <w:t>The Op</w:t>
      </w:r>
      <w:r w:rsidR="002352F0" w:rsidRPr="00125DC7">
        <w:rPr>
          <w:rFonts w:ascii="Arial" w:hAnsi="Arial" w:cs="Times New Roman"/>
          <w:sz w:val="20"/>
          <w:szCs w:val="20"/>
        </w:rPr>
        <w:t>p</w:t>
      </w:r>
      <w:r w:rsidRPr="00125DC7">
        <w:rPr>
          <w:rFonts w:ascii="Arial" w:hAnsi="Arial" w:cs="Times New Roman"/>
          <w:sz w:val="20"/>
          <w:szCs w:val="20"/>
        </w:rPr>
        <w:t xml:space="preserve">osition Legal Affairs Spokesman George </w:t>
      </w:r>
      <w:proofErr w:type="spellStart"/>
      <w:r w:rsidRPr="00125DC7">
        <w:rPr>
          <w:rFonts w:ascii="Arial" w:hAnsi="Arial" w:cs="Times New Roman"/>
          <w:sz w:val="20"/>
          <w:szCs w:val="20"/>
        </w:rPr>
        <w:t>Brandis</w:t>
      </w:r>
      <w:proofErr w:type="spellEnd"/>
      <w:r w:rsidRPr="00125DC7">
        <w:rPr>
          <w:rFonts w:ascii="Arial" w:hAnsi="Arial" w:cs="Times New Roman"/>
          <w:sz w:val="20"/>
          <w:szCs w:val="20"/>
        </w:rPr>
        <w:t xml:space="preserve"> </w:t>
      </w:r>
      <w:r w:rsidR="002352F0" w:rsidRPr="00125DC7">
        <w:rPr>
          <w:rFonts w:ascii="Arial" w:hAnsi="Arial" w:cs="Times New Roman"/>
          <w:sz w:val="20"/>
          <w:szCs w:val="20"/>
        </w:rPr>
        <w:t xml:space="preserve">has also </w:t>
      </w:r>
      <w:r w:rsidRPr="00125DC7">
        <w:rPr>
          <w:rFonts w:ascii="Arial" w:hAnsi="Arial" w:cs="Times New Roman"/>
          <w:sz w:val="20"/>
          <w:szCs w:val="20"/>
        </w:rPr>
        <w:t>recently raised his voice against</w:t>
      </w:r>
      <w:r w:rsidR="00AD4419" w:rsidRPr="00125DC7">
        <w:rPr>
          <w:rFonts w:ascii="Arial" w:hAnsi="Arial" w:cs="Times New Roman"/>
          <w:sz w:val="20"/>
          <w:szCs w:val="20"/>
        </w:rPr>
        <w:t xml:space="preserve"> </w:t>
      </w:r>
      <w:r w:rsidR="00AD4419" w:rsidRPr="00125DC7">
        <w:rPr>
          <w:rFonts w:ascii="Arial" w:hAnsi="Arial" w:cs="Times New Roman"/>
          <w:i/>
          <w:sz w:val="20"/>
          <w:szCs w:val="20"/>
        </w:rPr>
        <w:t>“a multi-front war against traditional freedom of opinion and freedom of expression”</w:t>
      </w:r>
      <w:r w:rsidR="00AD4419" w:rsidRPr="00125DC7">
        <w:rPr>
          <w:rFonts w:ascii="Arial" w:hAnsi="Arial" w:cs="Times New Roman"/>
          <w:sz w:val="20"/>
          <w:szCs w:val="20"/>
        </w:rPr>
        <w:t xml:space="preserve"> and expressed a concern that the spread of official</w:t>
      </w:r>
      <w:r w:rsidR="002352F0" w:rsidRPr="00125DC7">
        <w:rPr>
          <w:rFonts w:ascii="Arial" w:hAnsi="Arial" w:cs="Times New Roman"/>
          <w:sz w:val="20"/>
          <w:szCs w:val="20"/>
        </w:rPr>
        <w:t>l</w:t>
      </w:r>
      <w:r w:rsidR="00AD4419" w:rsidRPr="00125DC7">
        <w:rPr>
          <w:rFonts w:ascii="Arial" w:hAnsi="Arial" w:cs="Times New Roman"/>
          <w:sz w:val="20"/>
          <w:szCs w:val="20"/>
        </w:rPr>
        <w:t xml:space="preserve">y sanctioned intolerance of views which challenge </w:t>
      </w:r>
      <w:r w:rsidR="002352F0" w:rsidRPr="00125DC7">
        <w:rPr>
          <w:rFonts w:ascii="Arial" w:hAnsi="Arial" w:cs="Times New Roman"/>
          <w:sz w:val="20"/>
          <w:szCs w:val="20"/>
        </w:rPr>
        <w:t xml:space="preserve">established </w:t>
      </w:r>
      <w:r w:rsidR="00AD4419" w:rsidRPr="00125DC7">
        <w:rPr>
          <w:rFonts w:ascii="Arial" w:hAnsi="Arial" w:cs="Times New Roman"/>
          <w:sz w:val="20"/>
          <w:szCs w:val="20"/>
        </w:rPr>
        <w:t>social dogmas.</w:t>
      </w:r>
    </w:p>
    <w:p w:rsidR="00F42B31" w:rsidRPr="00125DC7" w:rsidRDefault="00AD4419" w:rsidP="00995FBA">
      <w:pPr>
        <w:spacing w:before="240"/>
        <w:rPr>
          <w:rFonts w:ascii="Arial" w:hAnsi="Arial" w:cs="Times New Roman"/>
          <w:b/>
          <w:sz w:val="20"/>
          <w:szCs w:val="20"/>
        </w:rPr>
      </w:pPr>
      <w:r w:rsidRPr="00125DC7">
        <w:rPr>
          <w:rFonts w:ascii="Arial" w:hAnsi="Arial" w:cs="Times New Roman"/>
          <w:b/>
          <w:sz w:val="20"/>
          <w:szCs w:val="20"/>
        </w:rPr>
        <w:t>Provide More Human Rights Education at Schools</w:t>
      </w:r>
    </w:p>
    <w:p w:rsidR="00AD4419" w:rsidRPr="00125DC7" w:rsidRDefault="00AD4419" w:rsidP="00E61E37">
      <w:pPr>
        <w:rPr>
          <w:rFonts w:ascii="Arial" w:hAnsi="Arial" w:cs="Times New Roman"/>
          <w:sz w:val="20"/>
          <w:szCs w:val="20"/>
        </w:rPr>
      </w:pPr>
      <w:r w:rsidRPr="00125DC7">
        <w:rPr>
          <w:rFonts w:ascii="Arial" w:hAnsi="Arial" w:cs="Times New Roman"/>
          <w:sz w:val="20"/>
          <w:szCs w:val="20"/>
        </w:rPr>
        <w:t xml:space="preserve">The human rights provide a secular set of standards to guide human behaviour in diverse societies. </w:t>
      </w:r>
    </w:p>
    <w:p w:rsidR="00E547DD" w:rsidRPr="00125DC7" w:rsidRDefault="00E547DD" w:rsidP="00E547DD">
      <w:pPr>
        <w:rPr>
          <w:rFonts w:ascii="Arial" w:hAnsi="Arial" w:cs="Times New Roman"/>
          <w:sz w:val="20"/>
          <w:szCs w:val="20"/>
        </w:rPr>
      </w:pPr>
      <w:r w:rsidRPr="00125DC7">
        <w:rPr>
          <w:rFonts w:ascii="Arial" w:hAnsi="Arial" w:cs="Times New Roman"/>
          <w:sz w:val="20"/>
          <w:szCs w:val="20"/>
        </w:rPr>
        <w:t>The human rights education is a key mechanism assisting with the advancement of equality and liberty within the limits of modern liberal democracy. Therefore, we need our educational systems teaching human rights.</w:t>
      </w:r>
    </w:p>
    <w:p w:rsidR="00E547DD" w:rsidRPr="00125DC7" w:rsidRDefault="00E547DD" w:rsidP="00E547DD">
      <w:pPr>
        <w:rPr>
          <w:rFonts w:ascii="Arial" w:eastAsia="Calibri" w:hAnsi="Arial" w:cs="Times New Roman"/>
          <w:sz w:val="20"/>
          <w:szCs w:val="20"/>
        </w:rPr>
      </w:pPr>
      <w:r w:rsidRPr="00125DC7">
        <w:rPr>
          <w:rFonts w:ascii="Arial" w:eastAsia="Calibri" w:hAnsi="Arial" w:cs="Times New Roman"/>
          <w:sz w:val="20"/>
          <w:szCs w:val="20"/>
        </w:rPr>
        <w:t xml:space="preserve">Australia does not have a strong civil rights culture.  </w:t>
      </w:r>
    </w:p>
    <w:p w:rsidR="00E547DD" w:rsidRPr="00125DC7" w:rsidRDefault="00E547DD" w:rsidP="00E547DD">
      <w:pPr>
        <w:rPr>
          <w:rFonts w:ascii="Arial" w:eastAsia="Calibri" w:hAnsi="Arial" w:cs="Times New Roman"/>
          <w:sz w:val="20"/>
          <w:szCs w:val="20"/>
        </w:rPr>
      </w:pPr>
      <w:r w:rsidRPr="00125DC7">
        <w:rPr>
          <w:rFonts w:ascii="Arial" w:eastAsia="Calibri" w:hAnsi="Arial" w:cs="Times New Roman"/>
          <w:sz w:val="20"/>
          <w:szCs w:val="20"/>
        </w:rPr>
        <w:t xml:space="preserve">This is despite the fact that Australia is one of the oldest continuous democracies in the world where citizens exercise their political rights through their elected representatives acting within a constitutional framework and the rule of law. </w:t>
      </w:r>
      <w:r w:rsidR="002352F0" w:rsidRPr="00125DC7">
        <w:rPr>
          <w:rFonts w:ascii="Arial" w:eastAsia="Calibri" w:hAnsi="Arial" w:cs="Times New Roman"/>
          <w:sz w:val="20"/>
          <w:szCs w:val="20"/>
        </w:rPr>
        <w:t xml:space="preserve"> For example, w</w:t>
      </w:r>
      <w:r w:rsidRPr="00125DC7">
        <w:rPr>
          <w:rFonts w:ascii="Arial" w:eastAsia="Calibri" w:hAnsi="Arial" w:cs="Times New Roman"/>
          <w:sz w:val="20"/>
          <w:szCs w:val="20"/>
        </w:rPr>
        <w:t>omen’s suffrage was introduced as early as in 1894 and gave women the right to vote and stand for South Australian parliament.</w:t>
      </w:r>
      <w:r w:rsidR="002352F0" w:rsidRPr="00125DC7">
        <w:rPr>
          <w:rFonts w:ascii="Arial" w:eastAsia="Calibri" w:hAnsi="Arial" w:cs="Times New Roman"/>
          <w:sz w:val="20"/>
          <w:szCs w:val="20"/>
        </w:rPr>
        <w:t xml:space="preserve"> </w:t>
      </w:r>
      <w:r w:rsidRPr="00125DC7">
        <w:rPr>
          <w:rFonts w:ascii="Arial" w:eastAsia="Calibri" w:hAnsi="Arial" w:cs="Times New Roman"/>
          <w:sz w:val="20"/>
          <w:szCs w:val="20"/>
        </w:rPr>
        <w:t>Australia was also the fo</w:t>
      </w:r>
      <w:r w:rsidR="002352F0" w:rsidRPr="00125DC7">
        <w:rPr>
          <w:rFonts w:ascii="Arial" w:eastAsia="Calibri" w:hAnsi="Arial" w:cs="Times New Roman"/>
          <w:sz w:val="20"/>
          <w:szCs w:val="20"/>
        </w:rPr>
        <w:t xml:space="preserve">refront of “social democracy” and economic rights. </w:t>
      </w:r>
      <w:r w:rsidRPr="00125DC7">
        <w:rPr>
          <w:rFonts w:ascii="Arial" w:eastAsia="Calibri" w:hAnsi="Arial" w:cs="Times New Roman"/>
          <w:sz w:val="20"/>
          <w:szCs w:val="20"/>
        </w:rPr>
        <w:t>In fact, Australia had these economic rights well before the Bolshevik revolution and long before we ratified the UN Covenant on Economic, Social and Cultural Rights in 1975.</w:t>
      </w:r>
    </w:p>
    <w:p w:rsidR="002352F0" w:rsidRPr="00125DC7" w:rsidRDefault="002352F0" w:rsidP="002352F0">
      <w:pPr>
        <w:rPr>
          <w:rFonts w:ascii="Arial" w:hAnsi="Arial" w:cs="Times New Roman"/>
          <w:sz w:val="20"/>
          <w:szCs w:val="20"/>
        </w:rPr>
      </w:pPr>
      <w:r w:rsidRPr="00125DC7">
        <w:rPr>
          <w:rFonts w:ascii="Arial" w:eastAsia="Calibri" w:hAnsi="Arial" w:cs="Times New Roman"/>
          <w:sz w:val="20"/>
          <w:szCs w:val="20"/>
        </w:rPr>
        <w:t xml:space="preserve">A weak civil rights culture can be explained by our historical experience and in particular by the </w:t>
      </w:r>
      <w:r w:rsidR="00E547DD" w:rsidRPr="00125DC7">
        <w:rPr>
          <w:rFonts w:ascii="Arial" w:eastAsia="Calibri" w:hAnsi="Arial" w:cs="Times New Roman"/>
          <w:sz w:val="20"/>
          <w:szCs w:val="20"/>
        </w:rPr>
        <w:t>lack of an Australian Bill of Rights</w:t>
      </w:r>
      <w:r w:rsidRPr="00125DC7">
        <w:rPr>
          <w:rFonts w:ascii="Arial" w:eastAsia="Calibri" w:hAnsi="Arial" w:cs="Times New Roman"/>
          <w:sz w:val="20"/>
          <w:szCs w:val="20"/>
        </w:rPr>
        <w:t xml:space="preserve">. </w:t>
      </w:r>
      <w:r w:rsidR="00E547DD" w:rsidRPr="00125DC7">
        <w:rPr>
          <w:rFonts w:ascii="Arial" w:eastAsia="Calibri" w:hAnsi="Arial" w:cs="Times New Roman"/>
          <w:sz w:val="20"/>
          <w:szCs w:val="20"/>
        </w:rPr>
        <w:t xml:space="preserve"> </w:t>
      </w:r>
      <w:r w:rsidRPr="00125DC7">
        <w:rPr>
          <w:rFonts w:ascii="Arial" w:hAnsi="Arial" w:cs="Times New Roman"/>
          <w:sz w:val="20"/>
          <w:szCs w:val="20"/>
        </w:rPr>
        <w:t xml:space="preserve">In fact, currently Australia is the only western style democracy without such a bill of rights. </w:t>
      </w:r>
    </w:p>
    <w:p w:rsidR="002352F0" w:rsidRPr="00125DC7" w:rsidRDefault="002352F0" w:rsidP="002352F0">
      <w:pPr>
        <w:rPr>
          <w:rFonts w:ascii="Arial" w:hAnsi="Arial" w:cs="Times New Roman"/>
          <w:sz w:val="20"/>
          <w:szCs w:val="20"/>
        </w:rPr>
      </w:pPr>
      <w:r w:rsidRPr="00125DC7">
        <w:rPr>
          <w:rFonts w:ascii="Arial" w:hAnsi="Arial" w:cs="Times New Roman"/>
          <w:sz w:val="20"/>
          <w:szCs w:val="20"/>
        </w:rPr>
        <w:t xml:space="preserve">Furthermore, Australia’s Constitution does not offer much protection for individual rights – there are only four sections protecting such rights (the right to vote, the right to trial by jury, the denial of federal legislative power with respect to religion and the prohibition against discrimination on the basis of State of residency). </w:t>
      </w:r>
    </w:p>
    <w:p w:rsidR="002352F0" w:rsidRPr="00125DC7" w:rsidRDefault="00752CD1" w:rsidP="002352F0">
      <w:pPr>
        <w:rPr>
          <w:rFonts w:ascii="Arial" w:hAnsi="Arial" w:cs="Times New Roman"/>
          <w:sz w:val="20"/>
          <w:szCs w:val="20"/>
        </w:rPr>
      </w:pPr>
      <w:r w:rsidRPr="00125DC7">
        <w:rPr>
          <w:rFonts w:ascii="Arial" w:hAnsi="Arial" w:cs="Times New Roman"/>
          <w:sz w:val="20"/>
          <w:szCs w:val="20"/>
        </w:rPr>
        <w:t>What is of particular concern is that</w:t>
      </w:r>
      <w:r w:rsidR="002352F0" w:rsidRPr="00125DC7">
        <w:rPr>
          <w:rFonts w:ascii="Arial" w:hAnsi="Arial" w:cs="Times New Roman"/>
          <w:sz w:val="20"/>
          <w:szCs w:val="20"/>
        </w:rPr>
        <w:t>, the Constitution is silent in relation to numerous other rights that are well recognised in the constitutions of other Western democracies.   For example, the Constitution does not guarantee:</w:t>
      </w:r>
    </w:p>
    <w:p w:rsidR="00752CD1" w:rsidRPr="00125DC7" w:rsidRDefault="002352F0" w:rsidP="00995FBA">
      <w:pPr>
        <w:numPr>
          <w:ilvl w:val="0"/>
          <w:numId w:val="5"/>
        </w:numPr>
        <w:contextualSpacing/>
        <w:rPr>
          <w:rFonts w:ascii="Arial" w:hAnsi="Arial" w:cs="Times New Roman"/>
          <w:sz w:val="20"/>
          <w:szCs w:val="20"/>
        </w:rPr>
      </w:pPr>
      <w:r w:rsidRPr="00125DC7">
        <w:rPr>
          <w:rFonts w:ascii="Arial" w:hAnsi="Arial" w:cs="Times New Roman"/>
          <w:sz w:val="20"/>
          <w:szCs w:val="20"/>
        </w:rPr>
        <w:t xml:space="preserve">fundamental freedoms such as the freedom of association, freedom of movement, freedom of peaceful assembly, freedom of thought, belief and opinion, and freedom from arbitrary arrest or detention; </w:t>
      </w:r>
    </w:p>
    <w:p w:rsidR="00752CD1" w:rsidRPr="00125DC7" w:rsidRDefault="002352F0" w:rsidP="00995FBA">
      <w:pPr>
        <w:numPr>
          <w:ilvl w:val="0"/>
          <w:numId w:val="5"/>
        </w:numPr>
        <w:contextualSpacing/>
        <w:rPr>
          <w:rFonts w:ascii="Arial" w:hAnsi="Arial" w:cs="Times New Roman"/>
          <w:sz w:val="20"/>
          <w:szCs w:val="20"/>
        </w:rPr>
      </w:pPr>
      <w:r w:rsidRPr="00125DC7">
        <w:rPr>
          <w:rFonts w:ascii="Arial" w:hAnsi="Arial" w:cs="Times New Roman"/>
          <w:sz w:val="20"/>
          <w:szCs w:val="20"/>
        </w:rPr>
        <w:t xml:space="preserve">the right to a fair trial or due process; </w:t>
      </w:r>
    </w:p>
    <w:p w:rsidR="002352F0" w:rsidRPr="00125DC7" w:rsidRDefault="002352F0" w:rsidP="00995FBA">
      <w:pPr>
        <w:numPr>
          <w:ilvl w:val="0"/>
          <w:numId w:val="5"/>
        </w:numPr>
        <w:ind w:left="714" w:hanging="357"/>
        <w:rPr>
          <w:rFonts w:ascii="Arial" w:hAnsi="Arial" w:cs="Times New Roman"/>
          <w:sz w:val="20"/>
          <w:szCs w:val="20"/>
        </w:rPr>
      </w:pPr>
      <w:proofErr w:type="gramStart"/>
      <w:r w:rsidRPr="00125DC7">
        <w:rPr>
          <w:rFonts w:ascii="Arial" w:hAnsi="Arial" w:cs="Times New Roman"/>
          <w:sz w:val="20"/>
          <w:szCs w:val="20"/>
        </w:rPr>
        <w:t>equality</w:t>
      </w:r>
      <w:proofErr w:type="gramEnd"/>
      <w:r w:rsidRPr="00125DC7">
        <w:rPr>
          <w:rFonts w:ascii="Arial" w:hAnsi="Arial" w:cs="Times New Roman"/>
          <w:sz w:val="20"/>
          <w:szCs w:val="20"/>
        </w:rPr>
        <w:t xml:space="preserve"> of all persons in Australia before the law. </w:t>
      </w:r>
    </w:p>
    <w:p w:rsidR="00E547DD" w:rsidRPr="00125DC7" w:rsidRDefault="00E547DD" w:rsidP="00E547DD">
      <w:pPr>
        <w:rPr>
          <w:rFonts w:ascii="Arial" w:eastAsia="Calibri" w:hAnsi="Arial" w:cs="Times New Roman"/>
          <w:sz w:val="20"/>
          <w:szCs w:val="20"/>
        </w:rPr>
      </w:pPr>
      <w:r w:rsidRPr="00125DC7">
        <w:rPr>
          <w:rFonts w:ascii="Arial" w:eastAsia="Calibri" w:hAnsi="Arial" w:cs="Times New Roman"/>
          <w:sz w:val="20"/>
          <w:szCs w:val="20"/>
        </w:rPr>
        <w:t>Furthermore, the development of a human rights culture is considered a low priority by governments and most of the education authorities in Austr</w:t>
      </w:r>
      <w:r w:rsidR="00752CD1" w:rsidRPr="00125DC7">
        <w:rPr>
          <w:rFonts w:ascii="Arial" w:eastAsia="Calibri" w:hAnsi="Arial" w:cs="Times New Roman"/>
          <w:sz w:val="20"/>
          <w:szCs w:val="20"/>
        </w:rPr>
        <w:t>alia</w:t>
      </w:r>
      <w:r w:rsidR="003700C9" w:rsidRPr="00125DC7">
        <w:rPr>
          <w:rFonts w:ascii="Arial" w:eastAsia="Calibri" w:hAnsi="Arial" w:cs="Times New Roman"/>
          <w:sz w:val="20"/>
          <w:szCs w:val="20"/>
        </w:rPr>
        <w:t xml:space="preserve">. The UN accredited Australian </w:t>
      </w:r>
      <w:r w:rsidR="00752CD1" w:rsidRPr="00125DC7">
        <w:rPr>
          <w:rFonts w:ascii="Arial" w:eastAsia="Calibri" w:hAnsi="Arial" w:cs="Times New Roman"/>
          <w:sz w:val="20"/>
          <w:szCs w:val="20"/>
        </w:rPr>
        <w:t xml:space="preserve">Council for </w:t>
      </w:r>
      <w:r w:rsidRPr="00125DC7">
        <w:rPr>
          <w:rFonts w:ascii="Arial" w:eastAsia="Calibri" w:hAnsi="Arial" w:cs="Times New Roman"/>
          <w:sz w:val="20"/>
          <w:szCs w:val="20"/>
        </w:rPr>
        <w:t>Human Rights Education receives almost no government funding and depends on private sponsors.</w:t>
      </w:r>
    </w:p>
    <w:p w:rsidR="00E547DD" w:rsidRPr="00125DC7" w:rsidRDefault="00E547DD" w:rsidP="00E547DD">
      <w:pPr>
        <w:rPr>
          <w:rFonts w:ascii="Arial" w:eastAsia="Calibri" w:hAnsi="Arial" w:cs="Times New Roman"/>
          <w:sz w:val="20"/>
          <w:szCs w:val="20"/>
        </w:rPr>
      </w:pPr>
      <w:r w:rsidRPr="00125DC7">
        <w:rPr>
          <w:rFonts w:ascii="Arial" w:eastAsia="Calibri" w:hAnsi="Arial" w:cs="Times New Roman"/>
          <w:sz w:val="20"/>
          <w:szCs w:val="20"/>
        </w:rPr>
        <w:t xml:space="preserve">As a result, the knowledge of human rights in Australia is very poor. </w:t>
      </w:r>
    </w:p>
    <w:p w:rsidR="00E547DD" w:rsidRPr="00125DC7" w:rsidRDefault="00752CD1" w:rsidP="00E547DD">
      <w:pPr>
        <w:rPr>
          <w:rFonts w:ascii="Arial" w:eastAsia="Calibri" w:hAnsi="Arial" w:cs="Times New Roman"/>
          <w:sz w:val="20"/>
          <w:szCs w:val="20"/>
        </w:rPr>
      </w:pPr>
      <w:r w:rsidRPr="00125DC7">
        <w:rPr>
          <w:rFonts w:ascii="Arial" w:eastAsia="Calibri" w:hAnsi="Arial" w:cs="Times New Roman"/>
          <w:sz w:val="20"/>
          <w:szCs w:val="20"/>
        </w:rPr>
        <w:t xml:space="preserve">This was well illustrated in </w:t>
      </w:r>
      <w:r w:rsidR="00E547DD" w:rsidRPr="00125DC7">
        <w:rPr>
          <w:rFonts w:ascii="Arial" w:eastAsia="Calibri" w:hAnsi="Arial" w:cs="Times New Roman"/>
          <w:sz w:val="20"/>
          <w:szCs w:val="20"/>
        </w:rPr>
        <w:t xml:space="preserve">a </w:t>
      </w:r>
      <w:r w:rsidRPr="00125DC7">
        <w:rPr>
          <w:rFonts w:ascii="Arial" w:eastAsia="Calibri" w:hAnsi="Arial" w:cs="Times New Roman"/>
          <w:sz w:val="20"/>
          <w:szCs w:val="20"/>
        </w:rPr>
        <w:t>yearlong</w:t>
      </w:r>
      <w:r w:rsidR="00E547DD" w:rsidRPr="00125DC7">
        <w:rPr>
          <w:rFonts w:ascii="Arial" w:eastAsia="Calibri" w:hAnsi="Arial" w:cs="Times New Roman"/>
          <w:sz w:val="20"/>
          <w:szCs w:val="20"/>
        </w:rPr>
        <w:t xml:space="preserve"> project “</w:t>
      </w:r>
      <w:proofErr w:type="spellStart"/>
      <w:r w:rsidR="00E547DD" w:rsidRPr="00125DC7">
        <w:rPr>
          <w:rFonts w:ascii="Arial" w:eastAsia="Calibri" w:hAnsi="Arial" w:cs="Times New Roman"/>
          <w:sz w:val="20"/>
          <w:szCs w:val="20"/>
        </w:rPr>
        <w:t>Rights</w:t>
      </w:r>
      <w:proofErr w:type="spellEnd"/>
      <w:r w:rsidR="00E547DD" w:rsidRPr="00125DC7">
        <w:rPr>
          <w:rFonts w:ascii="Arial" w:eastAsia="Calibri" w:hAnsi="Arial" w:cs="Times New Roman"/>
          <w:sz w:val="20"/>
          <w:szCs w:val="20"/>
        </w:rPr>
        <w:t xml:space="preserve"> of Passage – A Dialogue with Young </w:t>
      </w:r>
      <w:r w:rsidRPr="00125DC7">
        <w:rPr>
          <w:rFonts w:ascii="Arial" w:eastAsia="Calibri" w:hAnsi="Arial" w:cs="Times New Roman"/>
          <w:sz w:val="20"/>
          <w:szCs w:val="20"/>
        </w:rPr>
        <w:t>Australians about Human Rights” I completed in 2005 when I</w:t>
      </w:r>
      <w:r w:rsidR="00E547DD" w:rsidRPr="00125DC7">
        <w:rPr>
          <w:rFonts w:ascii="Arial" w:eastAsia="Calibri" w:hAnsi="Arial" w:cs="Times New Roman"/>
          <w:sz w:val="20"/>
          <w:szCs w:val="20"/>
        </w:rPr>
        <w:t xml:space="preserve"> talked to young people in Australia about their knowledge of human rights. </w:t>
      </w:r>
    </w:p>
    <w:p w:rsidR="00E547DD" w:rsidRPr="00125DC7" w:rsidRDefault="00E547DD" w:rsidP="00E547DD">
      <w:pPr>
        <w:rPr>
          <w:rFonts w:ascii="Arial" w:eastAsia="Calibri" w:hAnsi="Arial" w:cs="Times New Roman"/>
          <w:sz w:val="20"/>
          <w:szCs w:val="20"/>
        </w:rPr>
      </w:pPr>
      <w:r w:rsidRPr="00125DC7">
        <w:rPr>
          <w:rFonts w:ascii="Arial" w:eastAsia="Calibri" w:hAnsi="Arial" w:cs="Times New Roman"/>
          <w:sz w:val="20"/>
          <w:szCs w:val="20"/>
        </w:rPr>
        <w:t>It was interesting to find that many young Australians regarded human rights very highly and aspired to high human rights ideals. It was also interesting to find that they had almost no formal knowledge of human rights and were often quoting various rights from the US Bill of Rights assuming that they were referring to Australian laws.</w:t>
      </w:r>
    </w:p>
    <w:p w:rsidR="00E61E37" w:rsidRPr="00125DC7" w:rsidRDefault="00E547DD" w:rsidP="00995FBA">
      <w:pPr>
        <w:pStyle w:val="NormalWeb"/>
        <w:spacing w:before="0" w:beforeAutospacing="0" w:after="200" w:afterAutospacing="0" w:line="276" w:lineRule="auto"/>
        <w:rPr>
          <w:rFonts w:ascii="Arial" w:hAnsi="Arial"/>
          <w:sz w:val="20"/>
          <w:szCs w:val="20"/>
        </w:rPr>
      </w:pPr>
      <w:r w:rsidRPr="00125DC7">
        <w:rPr>
          <w:rFonts w:ascii="Arial" w:hAnsi="Arial"/>
          <w:sz w:val="20"/>
          <w:szCs w:val="20"/>
        </w:rPr>
        <w:t>As Cherie Blair QC, civil rights campaigner and wife of the former British Prime Minister noted when in Australia: “</w:t>
      </w:r>
      <w:r w:rsidRPr="00125DC7">
        <w:rPr>
          <w:rFonts w:ascii="Arial" w:hAnsi="Arial"/>
          <w:i/>
          <w:sz w:val="20"/>
          <w:szCs w:val="20"/>
        </w:rPr>
        <w:t xml:space="preserve">The most significant impact of the Human Rights Act has been the way in which the language </w:t>
      </w:r>
      <w:r w:rsidRPr="00125DC7">
        <w:rPr>
          <w:rFonts w:ascii="Arial" w:hAnsi="Arial"/>
          <w:i/>
          <w:sz w:val="20"/>
          <w:szCs w:val="20"/>
        </w:rPr>
        <w:lastRenderedPageBreak/>
        <w:t>of human</w:t>
      </w:r>
      <w:r w:rsidRPr="00125DC7">
        <w:rPr>
          <w:rFonts w:ascii="Arial" w:hAnsi="Arial"/>
          <w:sz w:val="20"/>
          <w:szCs w:val="20"/>
        </w:rPr>
        <w:t xml:space="preserve"> </w:t>
      </w:r>
      <w:r w:rsidRPr="00125DC7">
        <w:rPr>
          <w:rFonts w:ascii="Arial" w:hAnsi="Arial"/>
          <w:i/>
          <w:sz w:val="20"/>
          <w:szCs w:val="20"/>
        </w:rPr>
        <w:t>rights has begun to permeate the consciousness of individuals and organisations, and thereby to inform the policies and practices of governmental and non-governmental bodies alike”.</w:t>
      </w:r>
    </w:p>
    <w:p w:rsidR="00E547DD" w:rsidRPr="00125DC7" w:rsidRDefault="00E547DD" w:rsidP="00995FBA">
      <w:pPr>
        <w:spacing w:before="240"/>
        <w:rPr>
          <w:rFonts w:ascii="Arial" w:hAnsi="Arial" w:cs="Times New Roman"/>
          <w:b/>
          <w:sz w:val="20"/>
          <w:szCs w:val="20"/>
        </w:rPr>
      </w:pPr>
      <w:proofErr w:type="gramStart"/>
      <w:r w:rsidRPr="00125DC7">
        <w:rPr>
          <w:rFonts w:ascii="Arial" w:hAnsi="Arial" w:cs="Times New Roman"/>
          <w:b/>
          <w:sz w:val="20"/>
          <w:szCs w:val="20"/>
        </w:rPr>
        <w:t>Continuing focus on anti-racism education.</w:t>
      </w:r>
      <w:proofErr w:type="gramEnd"/>
    </w:p>
    <w:p w:rsidR="00752CD1" w:rsidRPr="00125DC7" w:rsidRDefault="00186DD9" w:rsidP="00995FBA">
      <w:pPr>
        <w:pStyle w:val="NormalWeb"/>
        <w:spacing w:before="0" w:beforeAutospacing="0" w:after="200" w:afterAutospacing="0" w:line="276" w:lineRule="auto"/>
        <w:rPr>
          <w:rFonts w:ascii="Arial" w:hAnsi="Arial"/>
          <w:i/>
          <w:sz w:val="20"/>
          <w:szCs w:val="20"/>
        </w:rPr>
      </w:pPr>
      <w:r w:rsidRPr="00125DC7">
        <w:rPr>
          <w:rFonts w:ascii="Arial" w:hAnsi="Arial"/>
          <w:sz w:val="20"/>
          <w:szCs w:val="20"/>
        </w:rPr>
        <w:t xml:space="preserve">The </w:t>
      </w:r>
      <w:r w:rsidR="00752CD1" w:rsidRPr="00125DC7">
        <w:rPr>
          <w:rFonts w:ascii="Arial" w:hAnsi="Arial"/>
          <w:sz w:val="20"/>
          <w:szCs w:val="20"/>
        </w:rPr>
        <w:t>path breaking</w:t>
      </w:r>
      <w:r w:rsidRPr="00125DC7">
        <w:rPr>
          <w:rFonts w:ascii="Arial" w:hAnsi="Arial"/>
          <w:sz w:val="20"/>
          <w:szCs w:val="20"/>
        </w:rPr>
        <w:t xml:space="preserve"> 1966 </w:t>
      </w:r>
      <w:r w:rsidRPr="00125DC7">
        <w:rPr>
          <w:rFonts w:ascii="Arial" w:hAnsi="Arial"/>
          <w:i/>
          <w:iCs/>
          <w:sz w:val="20"/>
          <w:szCs w:val="20"/>
        </w:rPr>
        <w:t>International Convention on the Elimination of All Forms of Racial Discrimination 1966</w:t>
      </w:r>
      <w:r w:rsidRPr="00125DC7">
        <w:rPr>
          <w:rStyle w:val="Emphasis"/>
          <w:rFonts w:ascii="Arial" w:hAnsi="Arial"/>
          <w:sz w:val="20"/>
          <w:szCs w:val="20"/>
        </w:rPr>
        <w:t xml:space="preserve"> </w:t>
      </w:r>
      <w:r w:rsidRPr="00125DC7">
        <w:rPr>
          <w:rFonts w:ascii="Arial" w:hAnsi="Arial"/>
          <w:sz w:val="20"/>
          <w:szCs w:val="20"/>
        </w:rPr>
        <w:t>was ratified by Australia on 30 September, 1975. The convention implemented an important idea, once simply expressed by Muhammad Ali, that ‘</w:t>
      </w:r>
      <w:r w:rsidRPr="00125DC7">
        <w:rPr>
          <w:rFonts w:ascii="Arial" w:hAnsi="Arial"/>
          <w:i/>
          <w:sz w:val="20"/>
          <w:szCs w:val="20"/>
        </w:rPr>
        <w:t xml:space="preserve">Hating people because of their colour is wrong. And it doesn't matter which colour does the hating. It's just plain wrong’. </w:t>
      </w:r>
    </w:p>
    <w:p w:rsidR="00186DD9" w:rsidRPr="00125DC7" w:rsidRDefault="00186DD9" w:rsidP="00995FBA">
      <w:pPr>
        <w:pStyle w:val="NormalWeb"/>
        <w:spacing w:before="0" w:beforeAutospacing="0" w:after="200" w:afterAutospacing="0" w:line="276" w:lineRule="auto"/>
        <w:rPr>
          <w:rFonts w:ascii="Arial" w:hAnsi="Arial"/>
          <w:sz w:val="20"/>
          <w:szCs w:val="20"/>
        </w:rPr>
      </w:pPr>
      <w:r w:rsidRPr="00125DC7">
        <w:rPr>
          <w:rFonts w:ascii="Arial" w:hAnsi="Arial"/>
          <w:sz w:val="20"/>
          <w:szCs w:val="20"/>
        </w:rPr>
        <w:t xml:space="preserve">The convention committed Australia in international law to the elimination of all forms of racial discrimination and to promoting understanding among all races. Australia was also required to criminalise the incitement of racial hatred, to ensure judicial remedies for acts of racial discrimination, and to engage in public education to promote understanding and tolerance. </w:t>
      </w:r>
    </w:p>
    <w:p w:rsidR="00186DD9" w:rsidRPr="00125DC7" w:rsidRDefault="00186DD9" w:rsidP="00995FBA">
      <w:pPr>
        <w:pStyle w:val="NormalWeb"/>
        <w:spacing w:before="0" w:beforeAutospacing="0" w:after="200" w:afterAutospacing="0" w:line="276" w:lineRule="auto"/>
        <w:rPr>
          <w:rFonts w:ascii="Arial" w:hAnsi="Arial"/>
          <w:sz w:val="20"/>
          <w:szCs w:val="20"/>
        </w:rPr>
      </w:pPr>
      <w:r w:rsidRPr="00125DC7">
        <w:rPr>
          <w:rFonts w:ascii="Arial" w:hAnsi="Arial"/>
          <w:sz w:val="20"/>
          <w:szCs w:val="20"/>
        </w:rPr>
        <w:t xml:space="preserve">The </w:t>
      </w:r>
      <w:r w:rsidRPr="00125DC7">
        <w:rPr>
          <w:rFonts w:ascii="Arial" w:hAnsi="Arial"/>
          <w:bCs/>
          <w:sz w:val="20"/>
          <w:szCs w:val="20"/>
        </w:rPr>
        <w:t xml:space="preserve">Australian Parliament passed soon after </w:t>
      </w:r>
      <w:r w:rsidRPr="00125DC7">
        <w:rPr>
          <w:rFonts w:ascii="Arial" w:hAnsi="Arial"/>
          <w:sz w:val="20"/>
          <w:szCs w:val="20"/>
        </w:rPr>
        <w:t xml:space="preserve">the </w:t>
      </w:r>
      <w:r w:rsidRPr="00125DC7">
        <w:rPr>
          <w:rFonts w:ascii="Arial" w:hAnsi="Arial"/>
          <w:bCs/>
          <w:i/>
          <w:sz w:val="20"/>
          <w:szCs w:val="20"/>
        </w:rPr>
        <w:t>Racial Discrimination Act 1975</w:t>
      </w:r>
      <w:r w:rsidRPr="00125DC7">
        <w:rPr>
          <w:rFonts w:ascii="Arial" w:hAnsi="Arial"/>
          <w:sz w:val="20"/>
          <w:szCs w:val="20"/>
        </w:rPr>
        <w:t xml:space="preserve"> (</w:t>
      </w:r>
      <w:r w:rsidRPr="00125DC7">
        <w:rPr>
          <w:rFonts w:ascii="Arial" w:hAnsi="Arial"/>
          <w:bCs/>
          <w:sz w:val="20"/>
          <w:szCs w:val="20"/>
        </w:rPr>
        <w:t>RDA</w:t>
      </w:r>
      <w:r w:rsidRPr="00125DC7">
        <w:rPr>
          <w:rFonts w:ascii="Arial" w:hAnsi="Arial"/>
          <w:sz w:val="20"/>
          <w:szCs w:val="20"/>
        </w:rPr>
        <w:t>) t</w:t>
      </w:r>
      <w:r w:rsidRPr="00125DC7">
        <w:rPr>
          <w:rFonts w:ascii="Arial" w:hAnsi="Arial"/>
          <w:bCs/>
          <w:sz w:val="20"/>
          <w:szCs w:val="20"/>
        </w:rPr>
        <w:t>o implement the convention domestically</w:t>
      </w:r>
      <w:r w:rsidRPr="00125DC7">
        <w:rPr>
          <w:rFonts w:ascii="Arial" w:hAnsi="Arial"/>
          <w:sz w:val="20"/>
          <w:szCs w:val="20"/>
        </w:rPr>
        <w:t xml:space="preserve">. </w:t>
      </w:r>
    </w:p>
    <w:p w:rsidR="00186DD9" w:rsidRPr="00125DC7" w:rsidRDefault="00186DD9" w:rsidP="00995FBA">
      <w:pPr>
        <w:rPr>
          <w:rFonts w:ascii="Arial" w:hAnsi="Arial" w:cs="Times New Roman"/>
          <w:sz w:val="20"/>
          <w:szCs w:val="20"/>
        </w:rPr>
      </w:pPr>
      <w:r w:rsidRPr="00125DC7">
        <w:rPr>
          <w:rFonts w:ascii="Arial" w:hAnsi="Arial" w:cs="Times New Roman"/>
          <w:bCs/>
          <w:sz w:val="20"/>
          <w:szCs w:val="20"/>
        </w:rPr>
        <w:t>The Article 1</w:t>
      </w:r>
      <w:r w:rsidRPr="00125DC7">
        <w:rPr>
          <w:rFonts w:ascii="Arial" w:hAnsi="Arial" w:cs="Times New Roman"/>
          <w:sz w:val="20"/>
          <w:szCs w:val="20"/>
        </w:rPr>
        <w:t xml:space="preserve"> of the Convention defines ‘</w:t>
      </w:r>
      <w:r w:rsidRPr="00125DC7">
        <w:rPr>
          <w:rFonts w:ascii="Arial" w:hAnsi="Arial" w:cs="Times New Roman"/>
          <w:i/>
          <w:sz w:val="20"/>
          <w:szCs w:val="20"/>
        </w:rPr>
        <w:t>racial discrimination</w:t>
      </w:r>
      <w:r w:rsidRPr="00125DC7">
        <w:rPr>
          <w:rFonts w:ascii="Arial" w:hAnsi="Arial" w:cs="Times New Roman"/>
          <w:sz w:val="20"/>
          <w:szCs w:val="20"/>
        </w:rPr>
        <w:t xml:space="preserve">’ as: </w:t>
      </w:r>
      <w:r w:rsidRPr="00125DC7">
        <w:rPr>
          <w:rFonts w:ascii="Arial" w:hAnsi="Arial" w:cs="Times New Roman"/>
          <w:i/>
          <w:iCs/>
          <w:sz w:val="20"/>
          <w:szCs w:val="20"/>
        </w:rPr>
        <w:t>...any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Pr="00125DC7">
        <w:rPr>
          <w:rFonts w:ascii="Arial" w:hAnsi="Arial" w:cs="Times New Roman"/>
          <w:sz w:val="20"/>
          <w:szCs w:val="20"/>
        </w:rPr>
        <w:t xml:space="preserve">   </w:t>
      </w:r>
    </w:p>
    <w:p w:rsidR="00186DD9" w:rsidRPr="00125DC7" w:rsidRDefault="00186DD9" w:rsidP="00995FBA">
      <w:pPr>
        <w:rPr>
          <w:rFonts w:ascii="Arial" w:hAnsi="Arial" w:cs="Times New Roman"/>
          <w:sz w:val="20"/>
          <w:szCs w:val="20"/>
        </w:rPr>
      </w:pPr>
      <w:r w:rsidRPr="00125DC7">
        <w:rPr>
          <w:rFonts w:ascii="Arial" w:hAnsi="Arial" w:cs="Times New Roman"/>
          <w:sz w:val="20"/>
          <w:szCs w:val="20"/>
        </w:rPr>
        <w:t xml:space="preserve">A very similar definition of racial discrimination could be found in RDA. According to RDA, discrimination </w:t>
      </w:r>
      <w:proofErr w:type="gramStart"/>
      <w:r w:rsidRPr="00125DC7">
        <w:rPr>
          <w:rFonts w:ascii="Arial" w:hAnsi="Arial" w:cs="Times New Roman"/>
          <w:sz w:val="20"/>
          <w:szCs w:val="20"/>
        </w:rPr>
        <w:t>occurs</w:t>
      </w:r>
      <w:proofErr w:type="gramEnd"/>
      <w:r w:rsidRPr="00125DC7">
        <w:rPr>
          <w:rFonts w:ascii="Arial" w:hAnsi="Arial" w:cs="Times New Roman"/>
          <w:sz w:val="20"/>
          <w:szCs w:val="20"/>
        </w:rPr>
        <w:t xml:space="preserve"> when someone is treated less fairly than someone else in a similar situation because of their race, colour, descent or national or ethnic origin.  Racial discrimination can also occur when a policy or rule appears to treat everyone in the same way but actually has an unfair effect on more people of a particular race, colour, descent or national or ethnic origin than others. RDA outlawed racial discrimination in the public sphere and in particular in areas such as employment, housing or accommodation, provision of goods and services, access to places and facilities for use by the public, advertising and joining a trade union. In addition, in October 1995, Australia introduced the </w:t>
      </w:r>
      <w:r w:rsidRPr="00125DC7">
        <w:rPr>
          <w:rFonts w:ascii="Arial" w:hAnsi="Arial" w:cs="Times New Roman"/>
          <w:i/>
          <w:sz w:val="20"/>
          <w:szCs w:val="20"/>
        </w:rPr>
        <w:t>Racial Hatred Act</w:t>
      </w:r>
      <w:r w:rsidRPr="00125DC7">
        <w:rPr>
          <w:rFonts w:ascii="Arial" w:hAnsi="Arial" w:cs="Times New Roman"/>
          <w:sz w:val="20"/>
          <w:szCs w:val="20"/>
        </w:rPr>
        <w:t xml:space="preserve"> to prohibit offensive behaviour based on racial vilification.</w:t>
      </w:r>
    </w:p>
    <w:p w:rsidR="00186DD9" w:rsidRPr="00125DC7" w:rsidRDefault="003700C9" w:rsidP="00995FBA">
      <w:pPr>
        <w:pStyle w:val="NormalWeb"/>
        <w:spacing w:before="0" w:beforeAutospacing="0" w:after="200" w:afterAutospacing="0" w:line="276" w:lineRule="auto"/>
        <w:rPr>
          <w:rFonts w:ascii="Arial" w:hAnsi="Arial"/>
          <w:i/>
          <w:sz w:val="20"/>
          <w:szCs w:val="20"/>
        </w:rPr>
      </w:pPr>
      <w:r w:rsidRPr="00125DC7">
        <w:rPr>
          <w:rFonts w:ascii="Arial" w:hAnsi="Arial"/>
          <w:sz w:val="20"/>
          <w:szCs w:val="20"/>
        </w:rPr>
        <w:t xml:space="preserve">Today </w:t>
      </w:r>
      <w:r w:rsidR="00186DD9" w:rsidRPr="00125DC7">
        <w:rPr>
          <w:rFonts w:ascii="Arial" w:hAnsi="Arial"/>
          <w:sz w:val="20"/>
          <w:szCs w:val="20"/>
        </w:rPr>
        <w:t>Australia today is a vibrant, multiethnic society with a high degree of cohesion and a high level of inter-ethnic marriage. For example, according to the 2006 Australian Census, a majority of Indigenous Australians partnered with non-indigenous Australians, and a majority of third generation Australians of non-English-speaking background had partnered with persons of different ethnic origin (the majority partnered with persons of Australian or Anglo-Celtic background). Most of us believe into prosperous and tolerant Australia where, as Abraham Lincoln said, ‘</w:t>
      </w:r>
      <w:r w:rsidR="00186DD9" w:rsidRPr="00125DC7">
        <w:rPr>
          <w:rFonts w:ascii="Arial" w:hAnsi="Arial"/>
          <w:i/>
          <w:sz w:val="20"/>
          <w:szCs w:val="20"/>
        </w:rPr>
        <w:t>Achievement has no colour’.</w:t>
      </w:r>
    </w:p>
    <w:p w:rsidR="00186DD9" w:rsidRPr="00125DC7" w:rsidRDefault="00186DD9" w:rsidP="00995FBA">
      <w:pPr>
        <w:pStyle w:val="NormalWeb"/>
        <w:spacing w:before="0" w:beforeAutospacing="0" w:after="200" w:afterAutospacing="0" w:line="276" w:lineRule="auto"/>
        <w:rPr>
          <w:rFonts w:ascii="Arial" w:hAnsi="Arial"/>
          <w:sz w:val="20"/>
          <w:szCs w:val="20"/>
        </w:rPr>
      </w:pPr>
      <w:r w:rsidRPr="00125DC7">
        <w:rPr>
          <w:rFonts w:ascii="Arial" w:hAnsi="Arial"/>
          <w:sz w:val="20"/>
          <w:szCs w:val="20"/>
        </w:rPr>
        <w:t xml:space="preserve">Nevertheless, there have been contemporary incidents of racism in Australia that took many different forms—from abusive language or discriminatory treatment to violence, simply on the basis of someone's 'race' or colour. For example, Pauline Hanson was widely accused of racism after she stated that Australia was in danger of being </w:t>
      </w:r>
      <w:r w:rsidRPr="00125DC7">
        <w:rPr>
          <w:rFonts w:ascii="Arial" w:hAnsi="Arial"/>
          <w:i/>
          <w:sz w:val="20"/>
          <w:szCs w:val="20"/>
        </w:rPr>
        <w:t>‘swamped by Asians’,</w:t>
      </w:r>
      <w:r w:rsidRPr="00125DC7">
        <w:rPr>
          <w:rFonts w:ascii="Arial" w:hAnsi="Arial"/>
          <w:sz w:val="20"/>
          <w:szCs w:val="20"/>
        </w:rPr>
        <w:t xml:space="preserve"> and that these immigrants </w:t>
      </w:r>
      <w:r w:rsidRPr="00125DC7">
        <w:rPr>
          <w:rFonts w:ascii="Arial" w:hAnsi="Arial"/>
          <w:i/>
          <w:sz w:val="20"/>
          <w:szCs w:val="20"/>
        </w:rPr>
        <w:t>‘have their own culture and religion, form ghettos and do not assimilate’.</w:t>
      </w:r>
      <w:r w:rsidRPr="00125DC7">
        <w:rPr>
          <w:rFonts w:ascii="Arial" w:hAnsi="Arial"/>
          <w:sz w:val="20"/>
          <w:szCs w:val="20"/>
        </w:rPr>
        <w:t xml:space="preserve">  In 2005 there were a series of racially motivated confrontations between White and Lebanese youth that started around a beachfront suburb Cronulla and continued in the following nights as retaliatory violent assaults and large gathering of protesters in several other Sydney suburbs, and an unprecedented police lock-down of Sydney beaches</w:t>
      </w:r>
      <w:r w:rsidRPr="00125DC7">
        <w:rPr>
          <w:rStyle w:val="Hyperlink"/>
          <w:rFonts w:ascii="Arial" w:hAnsi="Arial"/>
          <w:color w:val="auto"/>
          <w:sz w:val="20"/>
          <w:szCs w:val="20"/>
          <w:u w:val="none"/>
        </w:rPr>
        <w:t xml:space="preserve">. In 2009 </w:t>
      </w:r>
      <w:r w:rsidRPr="00125DC7">
        <w:rPr>
          <w:rFonts w:ascii="Arial" w:hAnsi="Arial"/>
          <w:sz w:val="20"/>
          <w:szCs w:val="20"/>
        </w:rPr>
        <w:t>protests were conducted in Melbourne by Indian students and wide scale media coverage in India alleged that a series of robberies and assaults against Indian students should be ascribed to racism in Australia. In the aftermath of these attacks, other investigations alleged racist elements in the Victorian police force.</w:t>
      </w:r>
    </w:p>
    <w:p w:rsidR="00186DD9" w:rsidRPr="00125DC7" w:rsidRDefault="00186DD9" w:rsidP="00995FBA">
      <w:pPr>
        <w:pStyle w:val="NormalWeb"/>
        <w:spacing w:before="0" w:beforeAutospacing="0" w:after="200" w:afterAutospacing="0" w:line="276" w:lineRule="auto"/>
        <w:rPr>
          <w:rFonts w:ascii="Arial" w:hAnsi="Arial"/>
          <w:sz w:val="20"/>
          <w:szCs w:val="20"/>
        </w:rPr>
      </w:pPr>
      <w:r w:rsidRPr="00125DC7">
        <w:rPr>
          <w:rFonts w:ascii="Arial" w:hAnsi="Arial"/>
          <w:sz w:val="20"/>
          <w:szCs w:val="20"/>
        </w:rPr>
        <w:t>So, what is the level of racism in contemporary Australia? Is our anti-discrimination legislation sufficient to deal with instances of racial discrimination? How do we compare with other countries?</w:t>
      </w:r>
    </w:p>
    <w:p w:rsidR="00186DD9" w:rsidRPr="00125DC7" w:rsidRDefault="00186DD9" w:rsidP="00995FBA">
      <w:pPr>
        <w:rPr>
          <w:rFonts w:ascii="Arial" w:hAnsi="Arial" w:cs="Times New Roman"/>
          <w:bCs/>
          <w:sz w:val="20"/>
          <w:szCs w:val="20"/>
        </w:rPr>
      </w:pPr>
      <w:r w:rsidRPr="00125DC7">
        <w:rPr>
          <w:rStyle w:val="Emphasis"/>
          <w:rFonts w:ascii="Arial" w:hAnsi="Arial" w:cs="Times New Roman"/>
          <w:sz w:val="20"/>
          <w:szCs w:val="20"/>
        </w:rPr>
        <w:lastRenderedPageBreak/>
        <w:t xml:space="preserve">The public opinion research suggests that only 11 per cent </w:t>
      </w:r>
      <w:r w:rsidRPr="00125DC7">
        <w:rPr>
          <w:rFonts w:ascii="Arial" w:hAnsi="Arial" w:cs="Times New Roman"/>
          <w:sz w:val="20"/>
          <w:szCs w:val="20"/>
        </w:rPr>
        <w:t>of Australians are racists or think that not all races of people are equal. This is recognised by a vast majority of us (87 per cent) who agree</w:t>
      </w:r>
      <w:r w:rsidRPr="00125DC7">
        <w:rPr>
          <w:rStyle w:val="Emphasis"/>
          <w:rFonts w:ascii="Arial" w:hAnsi="Arial" w:cs="Times New Roman"/>
          <w:sz w:val="20"/>
          <w:szCs w:val="20"/>
        </w:rPr>
        <w:t xml:space="preserve"> </w:t>
      </w:r>
      <w:r w:rsidRPr="00125DC7">
        <w:rPr>
          <w:rFonts w:ascii="Arial" w:hAnsi="Arial" w:cs="Times New Roman"/>
          <w:sz w:val="20"/>
          <w:szCs w:val="20"/>
        </w:rPr>
        <w:t xml:space="preserve">that there is racial prejudice in Australia. </w:t>
      </w:r>
      <w:r w:rsidRPr="00125DC7">
        <w:rPr>
          <w:rFonts w:ascii="Arial" w:hAnsi="Arial" w:cs="Times New Roman"/>
          <w:sz w:val="20"/>
          <w:szCs w:val="20"/>
          <w:lang w:val="en-GB"/>
        </w:rPr>
        <w:t xml:space="preserve">The response to these questions also depends upon who you are. People who belong to majority groupings and hold positions of wealth and power would more often argue that there is no racism in contemporary Australia. For example, the former Prime Ministers of Australia stated that </w:t>
      </w:r>
      <w:r w:rsidRPr="00125DC7">
        <w:rPr>
          <w:rFonts w:ascii="Arial" w:hAnsi="Arial" w:cs="Times New Roman"/>
          <w:i/>
          <w:sz w:val="20"/>
          <w:szCs w:val="20"/>
          <w:lang w:val="en-GB"/>
        </w:rPr>
        <w:t>‘</w:t>
      </w:r>
      <w:r w:rsidRPr="00125DC7">
        <w:rPr>
          <w:rFonts w:ascii="Arial" w:hAnsi="Arial" w:cs="Times New Roman"/>
          <w:bCs/>
          <w:i/>
          <w:sz w:val="20"/>
          <w:szCs w:val="20"/>
        </w:rPr>
        <w:t xml:space="preserve">I do not accept that there is underlying racism in this country’ </w:t>
      </w:r>
      <w:r w:rsidRPr="00125DC7">
        <w:rPr>
          <w:rFonts w:ascii="Arial" w:hAnsi="Arial" w:cs="Times New Roman"/>
          <w:bCs/>
          <w:sz w:val="20"/>
          <w:szCs w:val="20"/>
        </w:rPr>
        <w:t>(John Howard) and that ‘</w:t>
      </w:r>
      <w:r w:rsidRPr="00125DC7">
        <w:rPr>
          <w:rFonts w:ascii="Arial" w:hAnsi="Arial" w:cs="Times New Roman"/>
          <w:bCs/>
          <w:i/>
          <w:sz w:val="20"/>
          <w:szCs w:val="20"/>
        </w:rPr>
        <w:t>I do not believe that racism is at work in Australia’ (</w:t>
      </w:r>
      <w:r w:rsidRPr="00125DC7">
        <w:rPr>
          <w:rFonts w:ascii="Arial" w:hAnsi="Arial" w:cs="Times New Roman"/>
          <w:bCs/>
          <w:sz w:val="20"/>
          <w:szCs w:val="20"/>
        </w:rPr>
        <w:t xml:space="preserve">Kevin Rudd).  </w:t>
      </w:r>
      <w:r w:rsidRPr="00125DC7">
        <w:rPr>
          <w:rFonts w:ascii="Arial" w:hAnsi="Arial" w:cs="Times New Roman"/>
          <w:sz w:val="20"/>
          <w:szCs w:val="20"/>
          <w:lang w:val="en-GB"/>
        </w:rPr>
        <w:t xml:space="preserve">On the other hand, those Australians who belong to visible minorities or represent powerless communities are more likely to claim that Australia is a racist society indeed. For example, </w:t>
      </w:r>
      <w:r w:rsidRPr="00125DC7">
        <w:rPr>
          <w:rFonts w:ascii="Arial" w:hAnsi="Arial" w:cs="Times New Roman"/>
          <w:bCs/>
          <w:sz w:val="20"/>
          <w:szCs w:val="20"/>
        </w:rPr>
        <w:t xml:space="preserve">Aboriginal Reverend Aunty Alex </w:t>
      </w:r>
      <w:proofErr w:type="spellStart"/>
      <w:r w:rsidRPr="00125DC7">
        <w:rPr>
          <w:rFonts w:ascii="Arial" w:hAnsi="Arial" w:cs="Times New Roman"/>
          <w:bCs/>
          <w:sz w:val="20"/>
          <w:szCs w:val="20"/>
        </w:rPr>
        <w:t>Gater</w:t>
      </w:r>
      <w:proofErr w:type="spellEnd"/>
      <w:r w:rsidRPr="00125DC7">
        <w:rPr>
          <w:rFonts w:ascii="Arial" w:hAnsi="Arial" w:cs="Times New Roman"/>
          <w:bCs/>
          <w:sz w:val="20"/>
          <w:szCs w:val="20"/>
        </w:rPr>
        <w:t xml:space="preserve"> is of the view that, ‘</w:t>
      </w:r>
      <w:r w:rsidRPr="00125DC7">
        <w:rPr>
          <w:rFonts w:ascii="Arial" w:hAnsi="Arial" w:cs="Times New Roman"/>
          <w:bCs/>
          <w:i/>
          <w:sz w:val="20"/>
          <w:szCs w:val="20"/>
        </w:rPr>
        <w:t>We all know that racism is alive and well</w:t>
      </w:r>
      <w:r w:rsidRPr="00125DC7">
        <w:rPr>
          <w:rFonts w:ascii="Arial" w:hAnsi="Arial" w:cs="Times New Roman"/>
          <w:bCs/>
          <w:sz w:val="20"/>
          <w:szCs w:val="20"/>
        </w:rPr>
        <w:t>.’ The same view was expressed by Colin Markham, former NSW parliamentary Secretary for Indigenous affairs who also said, ‘</w:t>
      </w:r>
      <w:r w:rsidRPr="00125DC7">
        <w:rPr>
          <w:rFonts w:ascii="Arial" w:hAnsi="Arial" w:cs="Times New Roman"/>
          <w:bCs/>
          <w:i/>
          <w:sz w:val="20"/>
          <w:szCs w:val="20"/>
        </w:rPr>
        <w:t>We all know that racism is alive and well</w:t>
      </w:r>
      <w:r w:rsidRPr="00125DC7">
        <w:rPr>
          <w:rFonts w:ascii="Arial" w:hAnsi="Arial" w:cs="Times New Roman"/>
          <w:bCs/>
          <w:sz w:val="20"/>
          <w:szCs w:val="20"/>
        </w:rPr>
        <w:t>.’</w:t>
      </w:r>
    </w:p>
    <w:p w:rsidR="00186DD9" w:rsidRPr="00125DC7" w:rsidRDefault="00186DD9" w:rsidP="00995FBA">
      <w:pPr>
        <w:rPr>
          <w:rFonts w:ascii="Arial" w:hAnsi="Arial" w:cs="Times New Roman"/>
          <w:sz w:val="20"/>
          <w:szCs w:val="20"/>
          <w:lang w:val="en-GB"/>
        </w:rPr>
      </w:pPr>
      <w:r w:rsidRPr="00125DC7">
        <w:rPr>
          <w:rFonts w:ascii="Arial" w:hAnsi="Arial" w:cs="Times New Roman"/>
          <w:sz w:val="20"/>
          <w:szCs w:val="20"/>
          <w:lang w:val="en-GB"/>
        </w:rPr>
        <w:t>To me, 11 per cent being racists in Australia is much too much, although I would agree with those suggesting that there could be more racists in some other societies and that Australia has good legislation in place and plenty of good will to oppose any form of racism. Having said that, we need also to acknowledge that is the existing pockets of racist behaviour and attitudes.</w:t>
      </w:r>
    </w:p>
    <w:p w:rsidR="00752CD1" w:rsidRPr="00125DC7" w:rsidRDefault="00186DD9" w:rsidP="00995FBA">
      <w:pPr>
        <w:rPr>
          <w:rFonts w:ascii="Arial" w:hAnsi="Arial" w:cs="Times New Roman"/>
          <w:sz w:val="20"/>
          <w:szCs w:val="20"/>
          <w:lang w:val="en-GB"/>
        </w:rPr>
      </w:pPr>
      <w:r w:rsidRPr="00125DC7">
        <w:rPr>
          <w:rFonts w:ascii="Arial" w:hAnsi="Arial" w:cs="Times New Roman"/>
          <w:sz w:val="20"/>
          <w:szCs w:val="20"/>
          <w:lang w:val="en-GB"/>
        </w:rPr>
        <w:t xml:space="preserve">Looking towards the future, the educational work to combat racism must continue with vigour in Australia. It must continue to mitigate the existing pockets racism and prejudice and it must continue to develop non-racism amongst new generations of Australians. It is necessary to emphasise in our education and role modelling the supremacy of the egalitarian dream, a dream of society where racism has no place.  In fact, the future of multicultural Australia, which is so important to many of us, will be undermined if racial discrimination is allowed to survive. Multiculturalism is about respect, inclusion and above all about equality for all of us. This simple truth needs to be transferred to new generations of Australians. </w:t>
      </w:r>
    </w:p>
    <w:p w:rsidR="00130E18" w:rsidRPr="00125DC7" w:rsidRDefault="00186DD9" w:rsidP="00995FBA">
      <w:pPr>
        <w:rPr>
          <w:rFonts w:ascii="Arial" w:hAnsi="Arial" w:cs="Times New Roman"/>
          <w:i/>
          <w:sz w:val="20"/>
          <w:szCs w:val="20"/>
        </w:rPr>
      </w:pPr>
      <w:r w:rsidRPr="00125DC7">
        <w:rPr>
          <w:rFonts w:ascii="Arial" w:hAnsi="Arial" w:cs="Times New Roman"/>
          <w:sz w:val="20"/>
          <w:szCs w:val="20"/>
          <w:lang w:val="en-GB"/>
        </w:rPr>
        <w:t xml:space="preserve">Allow me to finish with a quotation from Nelson Mandela: </w:t>
      </w:r>
      <w:r w:rsidRPr="00125DC7">
        <w:rPr>
          <w:rFonts w:ascii="Arial" w:hAnsi="Arial" w:cs="Times New Roman"/>
          <w:sz w:val="20"/>
          <w:szCs w:val="20"/>
        </w:rPr>
        <w:t>‘</w:t>
      </w:r>
      <w:r w:rsidRPr="00125DC7">
        <w:rPr>
          <w:rFonts w:ascii="Arial" w:hAnsi="Arial" w:cs="Times New Roman"/>
          <w:i/>
          <w:sz w:val="20"/>
          <w:szCs w:val="20"/>
        </w:rPr>
        <w:t>No one is born hating another person because of the colour of his skin, or his background, or his religion. People must learn to hate, and if they can learn to hate, they can be taught to love, for love comes more naturally to the human heart than it's opposite.</w:t>
      </w:r>
    </w:p>
    <w:p w:rsidR="00BF1450" w:rsidRPr="00125DC7" w:rsidRDefault="00BF1450">
      <w:pPr>
        <w:rPr>
          <w:rFonts w:ascii="Arial" w:hAnsi="Arial" w:cs="Times New Roman"/>
          <w:szCs w:val="24"/>
        </w:rPr>
      </w:pPr>
      <w:r w:rsidRPr="00125DC7">
        <w:rPr>
          <w:rFonts w:ascii="Arial" w:hAnsi="Arial" w:cs="Times New Roman"/>
          <w:szCs w:val="24"/>
        </w:rPr>
        <w:br w:type="page"/>
      </w:r>
    </w:p>
    <w:p w:rsidR="00AF5442" w:rsidRPr="00125DC7" w:rsidRDefault="00995FBA" w:rsidP="002079EE">
      <w:pPr>
        <w:rPr>
          <w:rFonts w:ascii="Arial" w:hAnsi="Arial" w:cs="Times New Roman"/>
          <w:b/>
          <w:sz w:val="20"/>
          <w:szCs w:val="20"/>
        </w:rPr>
      </w:pPr>
      <w:r w:rsidRPr="00125DC7">
        <w:rPr>
          <w:rFonts w:ascii="Arial" w:hAnsi="Arial" w:cs="Times New Roman"/>
          <w:b/>
          <w:sz w:val="20"/>
          <w:szCs w:val="20"/>
        </w:rPr>
        <w:lastRenderedPageBreak/>
        <w:t>Bibliography</w:t>
      </w:r>
    </w:p>
    <w:p w:rsidR="00E15715" w:rsidRPr="00125DC7" w:rsidRDefault="00E15715" w:rsidP="00BF1450">
      <w:pPr>
        <w:rPr>
          <w:rFonts w:ascii="Arial" w:hAnsi="Arial" w:cs="Times New Roman"/>
          <w:noProof/>
          <w:sz w:val="20"/>
          <w:szCs w:val="20"/>
        </w:rPr>
      </w:pPr>
      <w:r w:rsidRPr="00125DC7">
        <w:rPr>
          <w:rFonts w:ascii="Arial" w:hAnsi="Arial" w:cs="Times New Roman"/>
          <w:noProof/>
          <w:sz w:val="20"/>
          <w:szCs w:val="20"/>
        </w:rPr>
        <w:t xml:space="preserve">Abbott, T. (2012, September 20). </w:t>
      </w:r>
      <w:r w:rsidRPr="00125DC7">
        <w:rPr>
          <w:rFonts w:ascii="Arial" w:hAnsi="Arial" w:cs="Times New Roman"/>
          <w:i/>
          <w:iCs/>
          <w:noProof/>
          <w:sz w:val="20"/>
          <w:szCs w:val="20"/>
        </w:rPr>
        <w:t>Speech: Vote of Thanks at the Inaugural Australian Multicultural Council Lecture, Parliament House.</w:t>
      </w:r>
      <w:r w:rsidRPr="00125DC7">
        <w:rPr>
          <w:rFonts w:ascii="Arial" w:hAnsi="Arial" w:cs="Times New Roman"/>
          <w:noProof/>
          <w:sz w:val="20"/>
          <w:szCs w:val="20"/>
        </w:rPr>
        <w:t xml:space="preserve"> Retrieved January 17, 2013, from Tony Abbott: </w:t>
      </w:r>
      <w:hyperlink r:id="rId11" w:history="1">
        <w:r w:rsidRPr="00125DC7">
          <w:rPr>
            <w:rStyle w:val="Hyperlink"/>
            <w:rFonts w:ascii="Arial" w:hAnsi="Arial" w:cs="Times New Roman"/>
            <w:noProof/>
            <w:sz w:val="20"/>
            <w:szCs w:val="20"/>
          </w:rPr>
          <w:t>http://www.tonyabbott.com.au/LatestNews/Speeches/tabid/88/articleType/ArticleView/articleId/8894/Vote-of-Thanks-at-the-Inaugural-Australian-Multicultural-Council-Lecture-Parliament-House.aspx</w:t>
        </w:r>
      </w:hyperlink>
      <w:r w:rsidRPr="00125DC7">
        <w:rPr>
          <w:rFonts w:ascii="Arial" w:hAnsi="Arial" w:cs="Times New Roman"/>
          <w:noProof/>
          <w:sz w:val="20"/>
          <w:szCs w:val="20"/>
        </w:rPr>
        <w:t>.</w:t>
      </w:r>
    </w:p>
    <w:p w:rsidR="00E15715" w:rsidRPr="00125DC7" w:rsidRDefault="00E15715" w:rsidP="009B4E38">
      <w:pPr>
        <w:rPr>
          <w:rFonts w:ascii="Arial" w:eastAsiaTheme="minorHAnsi" w:hAnsi="Arial"/>
          <w:sz w:val="20"/>
          <w:szCs w:val="20"/>
          <w:lang w:eastAsia="en-US"/>
        </w:rPr>
      </w:pPr>
      <w:proofErr w:type="gramStart"/>
      <w:r w:rsidRPr="00125DC7">
        <w:rPr>
          <w:rFonts w:ascii="Arial" w:eastAsiaTheme="minorHAnsi" w:hAnsi="Arial"/>
          <w:sz w:val="20"/>
          <w:szCs w:val="20"/>
          <w:lang w:eastAsia="en-US"/>
        </w:rPr>
        <w:t>Australian Multicultural Advisory Committee (AMAC) (2011), ‘The People of Australia.</w:t>
      </w:r>
      <w:proofErr w:type="gramEnd"/>
      <w:r w:rsidRPr="00125DC7">
        <w:rPr>
          <w:rFonts w:ascii="Arial" w:eastAsiaTheme="minorHAnsi" w:hAnsi="Arial"/>
          <w:sz w:val="20"/>
          <w:szCs w:val="20"/>
          <w:lang w:eastAsia="en-US"/>
        </w:rPr>
        <w:t xml:space="preserve"> </w:t>
      </w:r>
      <w:proofErr w:type="gramStart"/>
      <w:r w:rsidRPr="00125DC7">
        <w:rPr>
          <w:rFonts w:ascii="Arial" w:eastAsiaTheme="minorHAnsi" w:hAnsi="Arial"/>
          <w:sz w:val="20"/>
          <w:szCs w:val="20"/>
          <w:lang w:eastAsia="en-US"/>
        </w:rPr>
        <w:t xml:space="preserve">Australia’s Multicultural Policy’, </w:t>
      </w:r>
      <w:r w:rsidRPr="00125DC7">
        <w:rPr>
          <w:rFonts w:ascii="Arial" w:eastAsiaTheme="minorHAnsi" w:hAnsi="Arial"/>
          <w:i/>
          <w:sz w:val="20"/>
          <w:szCs w:val="20"/>
          <w:lang w:eastAsia="en-US"/>
        </w:rPr>
        <w:t>Department of Immigration and Citizenship</w:t>
      </w:r>
      <w:r w:rsidRPr="00125DC7">
        <w:rPr>
          <w:rFonts w:ascii="Arial" w:eastAsiaTheme="minorHAnsi" w:hAnsi="Arial"/>
          <w:sz w:val="20"/>
          <w:szCs w:val="20"/>
          <w:lang w:eastAsia="en-US"/>
        </w:rPr>
        <w:t>, 16 February 2011 at &lt;</w:t>
      </w:r>
      <w:hyperlink r:id="rId12" w:history="1">
        <w:r w:rsidRPr="00125DC7">
          <w:rPr>
            <w:rStyle w:val="Hyperlink"/>
            <w:rFonts w:ascii="Arial" w:eastAsiaTheme="minorHAnsi" w:hAnsi="Arial"/>
            <w:sz w:val="20"/>
            <w:szCs w:val="20"/>
            <w:lang w:eastAsia="en-US"/>
          </w:rPr>
          <w:t>http://www.immi.gov.au/media/publications/multicultural/pdf_doc/people-of-australia-multicultural-policy-booklet.pdf</w:t>
        </w:r>
      </w:hyperlink>
      <w:r w:rsidRPr="00125DC7">
        <w:rPr>
          <w:rFonts w:ascii="Arial" w:eastAsiaTheme="minorHAnsi" w:hAnsi="Arial"/>
          <w:sz w:val="20"/>
          <w:szCs w:val="20"/>
          <w:lang w:eastAsia="en-US"/>
        </w:rPr>
        <w:t>&gt;, 17 January 2013.</w:t>
      </w:r>
      <w:proofErr w:type="gramEnd"/>
    </w:p>
    <w:p w:rsidR="00E15715" w:rsidRPr="00125DC7" w:rsidRDefault="00E15715" w:rsidP="009B4E38">
      <w:pPr>
        <w:spacing w:before="120" w:after="240"/>
        <w:rPr>
          <w:rFonts w:ascii="Arial" w:hAnsi="Arial"/>
          <w:sz w:val="20"/>
          <w:szCs w:val="20"/>
        </w:rPr>
      </w:pPr>
      <w:r w:rsidRPr="00125DC7">
        <w:rPr>
          <w:rFonts w:ascii="Arial" w:hAnsi="Arial"/>
          <w:sz w:val="20"/>
          <w:szCs w:val="20"/>
        </w:rPr>
        <w:t xml:space="preserve">Calwell, A. (1945). ‘White Paper on Immigration’ in </w:t>
      </w:r>
      <w:r w:rsidRPr="00125DC7">
        <w:rPr>
          <w:rFonts w:ascii="Arial" w:hAnsi="Arial"/>
          <w:i/>
          <w:sz w:val="20"/>
          <w:szCs w:val="20"/>
        </w:rPr>
        <w:t>Hansard House of Representatives,</w:t>
      </w:r>
      <w:r w:rsidRPr="00125DC7">
        <w:rPr>
          <w:rFonts w:ascii="Arial" w:hAnsi="Arial"/>
          <w:sz w:val="20"/>
          <w:szCs w:val="20"/>
        </w:rPr>
        <w:t xml:space="preserve"> pp. 4911-4915.</w:t>
      </w:r>
    </w:p>
    <w:p w:rsidR="00E15715" w:rsidRPr="00125DC7" w:rsidRDefault="00E15715" w:rsidP="00E15715">
      <w:pPr>
        <w:spacing w:before="120" w:after="240"/>
        <w:rPr>
          <w:rFonts w:ascii="Arial" w:hAnsi="Arial"/>
          <w:sz w:val="20"/>
          <w:szCs w:val="20"/>
        </w:rPr>
      </w:pPr>
      <w:proofErr w:type="gramStart"/>
      <w:r w:rsidRPr="00125DC7">
        <w:rPr>
          <w:rFonts w:ascii="Arial" w:hAnsi="Arial"/>
          <w:sz w:val="20"/>
          <w:szCs w:val="20"/>
        </w:rPr>
        <w:t>Committee of Review of Migrant and Multicultural Programs and Services (ROMAMPAS) (1986).</w:t>
      </w:r>
      <w:proofErr w:type="gramEnd"/>
      <w:r w:rsidRPr="00125DC7">
        <w:rPr>
          <w:rFonts w:ascii="Arial" w:hAnsi="Arial"/>
          <w:sz w:val="20"/>
          <w:szCs w:val="20"/>
        </w:rPr>
        <w:t xml:space="preserve"> </w:t>
      </w:r>
      <w:r w:rsidRPr="00125DC7">
        <w:rPr>
          <w:rFonts w:ascii="Arial" w:hAnsi="Arial"/>
          <w:i/>
          <w:sz w:val="20"/>
          <w:szCs w:val="20"/>
        </w:rPr>
        <w:t>Don't settle for less / report of the Committee for stage 1 of the Review of Migrant and Multicultural Programs and Services, August 1986,</w:t>
      </w:r>
      <w:r w:rsidRPr="00125DC7">
        <w:rPr>
          <w:rFonts w:ascii="Arial" w:hAnsi="Arial"/>
          <w:sz w:val="20"/>
          <w:szCs w:val="20"/>
        </w:rPr>
        <w:t xml:space="preserve"> AGPS Canberra, p. 526.</w:t>
      </w:r>
    </w:p>
    <w:p w:rsidR="00E15715" w:rsidRPr="00125DC7" w:rsidRDefault="00E15715" w:rsidP="00E15715">
      <w:pPr>
        <w:spacing w:before="120" w:after="240"/>
        <w:rPr>
          <w:rFonts w:ascii="Arial" w:hAnsi="Arial"/>
          <w:sz w:val="20"/>
          <w:szCs w:val="20"/>
        </w:rPr>
      </w:pPr>
      <w:proofErr w:type="gramStart"/>
      <w:r w:rsidRPr="00125DC7">
        <w:rPr>
          <w:rFonts w:ascii="Arial" w:hAnsi="Arial"/>
          <w:sz w:val="20"/>
          <w:szCs w:val="20"/>
        </w:rPr>
        <w:t>Committee of Review of the Australian Institute of Multicultural Affairs (AMIA) (1983).</w:t>
      </w:r>
      <w:proofErr w:type="gramEnd"/>
      <w:r w:rsidRPr="00125DC7">
        <w:rPr>
          <w:rFonts w:ascii="Arial" w:hAnsi="Arial"/>
          <w:sz w:val="20"/>
          <w:szCs w:val="20"/>
        </w:rPr>
        <w:t xml:space="preserve"> </w:t>
      </w:r>
      <w:r w:rsidRPr="00125DC7">
        <w:rPr>
          <w:rFonts w:ascii="Arial" w:hAnsi="Arial"/>
          <w:i/>
          <w:sz w:val="20"/>
          <w:szCs w:val="20"/>
        </w:rPr>
        <w:t>Report to the Minister for Immigration and Ethnic Affairs</w:t>
      </w:r>
      <w:r w:rsidRPr="00125DC7">
        <w:rPr>
          <w:rFonts w:ascii="Arial" w:hAnsi="Arial"/>
          <w:sz w:val="20"/>
          <w:szCs w:val="20"/>
        </w:rPr>
        <w:t>,</w:t>
      </w:r>
      <w:r w:rsidRPr="00125DC7">
        <w:rPr>
          <w:rFonts w:ascii="Arial" w:hAnsi="Arial"/>
          <w:i/>
          <w:sz w:val="20"/>
          <w:szCs w:val="20"/>
        </w:rPr>
        <w:t xml:space="preserve"> November 1983</w:t>
      </w:r>
      <w:r w:rsidRPr="00125DC7">
        <w:rPr>
          <w:rFonts w:ascii="Arial" w:hAnsi="Arial"/>
          <w:sz w:val="20"/>
          <w:szCs w:val="20"/>
        </w:rPr>
        <w:t>, AGPS.</w:t>
      </w:r>
    </w:p>
    <w:p w:rsidR="00E15715" w:rsidRPr="00125DC7" w:rsidRDefault="00E15715" w:rsidP="00E15715">
      <w:pPr>
        <w:spacing w:before="120" w:after="240"/>
        <w:rPr>
          <w:rFonts w:ascii="Arial" w:hAnsi="Arial"/>
          <w:sz w:val="20"/>
          <w:szCs w:val="20"/>
        </w:rPr>
      </w:pPr>
      <w:proofErr w:type="gramStart"/>
      <w:r w:rsidRPr="00125DC7">
        <w:rPr>
          <w:rFonts w:ascii="Arial" w:hAnsi="Arial"/>
          <w:sz w:val="20"/>
          <w:szCs w:val="20"/>
        </w:rPr>
        <w:t>Commonwealth of Australia (2012).</w:t>
      </w:r>
      <w:proofErr w:type="gramEnd"/>
      <w:r w:rsidRPr="00125DC7">
        <w:rPr>
          <w:rFonts w:ascii="Arial" w:hAnsi="Arial"/>
          <w:sz w:val="20"/>
          <w:szCs w:val="20"/>
        </w:rPr>
        <w:t xml:space="preserve"> </w:t>
      </w:r>
      <w:r w:rsidRPr="00125DC7">
        <w:rPr>
          <w:rFonts w:ascii="Arial" w:hAnsi="Arial"/>
          <w:i/>
          <w:sz w:val="20"/>
          <w:szCs w:val="20"/>
        </w:rPr>
        <w:t>Access and Equity Evaluation 1992, Inquiry into the responsiveness of Australian Government services to Australia’s culturally &amp; linguistically diverse population</w:t>
      </w:r>
      <w:r w:rsidRPr="00125DC7">
        <w:rPr>
          <w:rFonts w:ascii="Arial" w:hAnsi="Arial"/>
          <w:sz w:val="20"/>
          <w:szCs w:val="20"/>
        </w:rPr>
        <w:t>, AGPS Canberra.</w:t>
      </w:r>
    </w:p>
    <w:p w:rsidR="00E15715" w:rsidRPr="00125DC7" w:rsidRDefault="00E15715" w:rsidP="009B4E38">
      <w:pPr>
        <w:spacing w:before="120" w:after="240"/>
        <w:rPr>
          <w:rFonts w:ascii="Arial" w:hAnsi="Arial"/>
          <w:sz w:val="20"/>
          <w:szCs w:val="20"/>
        </w:rPr>
      </w:pPr>
      <w:r w:rsidRPr="00125DC7">
        <w:rPr>
          <w:rFonts w:ascii="Arial" w:hAnsi="Arial"/>
          <w:sz w:val="20"/>
          <w:szCs w:val="20"/>
        </w:rPr>
        <w:t xml:space="preserve">Cope, B. and </w:t>
      </w:r>
      <w:proofErr w:type="spellStart"/>
      <w:r w:rsidRPr="00125DC7">
        <w:rPr>
          <w:rFonts w:ascii="Arial" w:hAnsi="Arial"/>
          <w:sz w:val="20"/>
          <w:szCs w:val="20"/>
        </w:rPr>
        <w:t>Kalantzis</w:t>
      </w:r>
      <w:proofErr w:type="spellEnd"/>
      <w:r w:rsidRPr="00125DC7">
        <w:rPr>
          <w:rFonts w:ascii="Arial" w:hAnsi="Arial"/>
          <w:sz w:val="20"/>
          <w:szCs w:val="20"/>
        </w:rPr>
        <w:t xml:space="preserve">, M. (1997). </w:t>
      </w:r>
      <w:r w:rsidRPr="00125DC7">
        <w:rPr>
          <w:rFonts w:ascii="Arial" w:hAnsi="Arial"/>
          <w:i/>
          <w:sz w:val="20"/>
          <w:szCs w:val="20"/>
        </w:rPr>
        <w:t>Productive Diversity: a New, Australian Model for Work and Management</w:t>
      </w:r>
      <w:r w:rsidRPr="00125DC7">
        <w:rPr>
          <w:rFonts w:ascii="Arial" w:hAnsi="Arial"/>
          <w:sz w:val="20"/>
          <w:szCs w:val="20"/>
        </w:rPr>
        <w:t>, Pluto Press Sydney.</w:t>
      </w:r>
    </w:p>
    <w:p w:rsidR="00E15715" w:rsidRPr="00125DC7" w:rsidRDefault="00E15715" w:rsidP="009B4E38">
      <w:pPr>
        <w:pStyle w:val="EndnoteText"/>
        <w:spacing w:before="120" w:after="240"/>
        <w:rPr>
          <w:rFonts w:ascii="Arial" w:hAnsi="Arial" w:cs="Times New Roman"/>
        </w:rPr>
      </w:pPr>
      <w:r w:rsidRPr="00125DC7">
        <w:rPr>
          <w:rFonts w:ascii="Arial" w:hAnsi="Arial" w:cs="Times New Roman"/>
          <w:color w:val="000000" w:themeColor="text1"/>
        </w:rPr>
        <w:t xml:space="preserve">FitzGerald, S. (1988). ‘Immigration: a Commitment to Australia Report’, </w:t>
      </w:r>
      <w:r w:rsidRPr="00125DC7">
        <w:rPr>
          <w:rFonts w:ascii="Arial" w:hAnsi="Arial" w:cs="Times New Roman"/>
          <w:i/>
        </w:rPr>
        <w:t>Multicultural Australia</w:t>
      </w:r>
      <w:r w:rsidRPr="00125DC7">
        <w:rPr>
          <w:rFonts w:ascii="Arial" w:hAnsi="Arial" w:cs="Times New Roman"/>
        </w:rPr>
        <w:t>, pp. 119-127.</w:t>
      </w:r>
    </w:p>
    <w:p w:rsidR="00E15715" w:rsidRPr="00125DC7" w:rsidRDefault="00E15715" w:rsidP="009B4E38">
      <w:pPr>
        <w:spacing w:before="120" w:after="240"/>
        <w:rPr>
          <w:rFonts w:ascii="Arial" w:hAnsi="Arial"/>
          <w:sz w:val="20"/>
          <w:szCs w:val="20"/>
        </w:rPr>
      </w:pPr>
      <w:proofErr w:type="spellStart"/>
      <w:r w:rsidRPr="00125DC7">
        <w:rPr>
          <w:rFonts w:ascii="Arial" w:hAnsi="Arial"/>
          <w:sz w:val="20"/>
          <w:szCs w:val="20"/>
        </w:rPr>
        <w:t>Grassby</w:t>
      </w:r>
      <w:proofErr w:type="spellEnd"/>
      <w:r w:rsidRPr="00125DC7">
        <w:rPr>
          <w:rFonts w:ascii="Arial" w:hAnsi="Arial"/>
          <w:sz w:val="20"/>
          <w:szCs w:val="20"/>
        </w:rPr>
        <w:t xml:space="preserve">, A. (1973) ‘A Multi-Cultural Society for the Future’, </w:t>
      </w:r>
      <w:r w:rsidRPr="00125DC7">
        <w:rPr>
          <w:rFonts w:ascii="Arial" w:hAnsi="Arial"/>
          <w:i/>
          <w:sz w:val="20"/>
          <w:szCs w:val="20"/>
        </w:rPr>
        <w:t>Multicultural Australia</w:t>
      </w:r>
      <w:r w:rsidRPr="00125DC7">
        <w:rPr>
          <w:rFonts w:ascii="Arial" w:hAnsi="Arial"/>
          <w:sz w:val="20"/>
          <w:szCs w:val="20"/>
        </w:rPr>
        <w:t xml:space="preserve">, 11 August 1973. </w:t>
      </w:r>
    </w:p>
    <w:p w:rsidR="00E15715" w:rsidRPr="00125DC7" w:rsidRDefault="00E15715" w:rsidP="00BF1450">
      <w:pPr>
        <w:rPr>
          <w:rFonts w:ascii="Arial" w:hAnsi="Arial" w:cs="Times New Roman"/>
          <w:noProof/>
          <w:sz w:val="20"/>
          <w:szCs w:val="20"/>
        </w:rPr>
      </w:pPr>
      <w:r w:rsidRPr="00125DC7">
        <w:rPr>
          <w:rFonts w:ascii="Arial" w:hAnsi="Arial" w:cs="Times New Roman"/>
          <w:noProof/>
          <w:sz w:val="20"/>
          <w:szCs w:val="20"/>
        </w:rPr>
        <w:t xml:space="preserve">Grey, J. (2008). </w:t>
      </w:r>
      <w:r w:rsidRPr="00125DC7">
        <w:rPr>
          <w:rFonts w:ascii="Arial" w:hAnsi="Arial" w:cs="Times New Roman"/>
          <w:i/>
          <w:iCs/>
          <w:noProof/>
          <w:sz w:val="20"/>
          <w:szCs w:val="20"/>
        </w:rPr>
        <w:t>A Military History of Australia 2008.</w:t>
      </w:r>
      <w:r w:rsidRPr="00125DC7">
        <w:rPr>
          <w:rFonts w:ascii="Arial" w:hAnsi="Arial" w:cs="Times New Roman"/>
          <w:noProof/>
          <w:sz w:val="20"/>
          <w:szCs w:val="20"/>
        </w:rPr>
        <w:t xml:space="preserve"> Port Melbourne.</w:t>
      </w:r>
    </w:p>
    <w:p w:rsidR="00E15715" w:rsidRPr="00125DC7" w:rsidRDefault="00E15715" w:rsidP="009B4E38">
      <w:pPr>
        <w:spacing w:before="120" w:after="240"/>
        <w:rPr>
          <w:rFonts w:ascii="Arial" w:hAnsi="Arial"/>
          <w:sz w:val="20"/>
          <w:szCs w:val="20"/>
        </w:rPr>
      </w:pPr>
      <w:proofErr w:type="spellStart"/>
      <w:r w:rsidRPr="00125DC7">
        <w:rPr>
          <w:rFonts w:ascii="Arial" w:hAnsi="Arial"/>
          <w:sz w:val="20"/>
          <w:szCs w:val="20"/>
        </w:rPr>
        <w:t>Jupp</w:t>
      </w:r>
      <w:proofErr w:type="spellEnd"/>
      <w:r w:rsidRPr="00125DC7">
        <w:rPr>
          <w:rFonts w:ascii="Arial" w:hAnsi="Arial"/>
          <w:sz w:val="20"/>
          <w:szCs w:val="20"/>
        </w:rPr>
        <w:t xml:space="preserve">, J. (1988). </w:t>
      </w:r>
      <w:proofErr w:type="gramStart"/>
      <w:r w:rsidRPr="00125DC7">
        <w:rPr>
          <w:rFonts w:ascii="Arial" w:hAnsi="Arial"/>
          <w:i/>
          <w:sz w:val="20"/>
          <w:szCs w:val="20"/>
        </w:rPr>
        <w:t>The Australian People.</w:t>
      </w:r>
      <w:proofErr w:type="gramEnd"/>
      <w:r w:rsidRPr="00125DC7">
        <w:rPr>
          <w:rFonts w:ascii="Arial" w:hAnsi="Arial"/>
          <w:i/>
          <w:sz w:val="20"/>
          <w:szCs w:val="20"/>
        </w:rPr>
        <w:t xml:space="preserve"> </w:t>
      </w:r>
      <w:proofErr w:type="gramStart"/>
      <w:r w:rsidRPr="00125DC7">
        <w:rPr>
          <w:rFonts w:ascii="Arial" w:hAnsi="Arial"/>
          <w:i/>
          <w:sz w:val="20"/>
          <w:szCs w:val="20"/>
        </w:rPr>
        <w:t>An Encyclopaedia of the Nation, Its People and Their Origins</w:t>
      </w:r>
      <w:r w:rsidRPr="00125DC7">
        <w:rPr>
          <w:rFonts w:ascii="Arial" w:hAnsi="Arial"/>
          <w:sz w:val="20"/>
          <w:szCs w:val="20"/>
        </w:rPr>
        <w:t>, Angus &amp; Robertson Publishers.</w:t>
      </w:r>
      <w:proofErr w:type="gramEnd"/>
    </w:p>
    <w:p w:rsidR="00E15715" w:rsidRPr="00125DC7" w:rsidRDefault="00E15715" w:rsidP="009B4E38">
      <w:pPr>
        <w:pStyle w:val="EndnoteText"/>
        <w:spacing w:before="120" w:after="240"/>
        <w:rPr>
          <w:rFonts w:ascii="Arial" w:hAnsi="Arial" w:cs="Times New Roman"/>
          <w:color w:val="000000" w:themeColor="text1"/>
        </w:rPr>
      </w:pPr>
      <w:r w:rsidRPr="00125DC7">
        <w:rPr>
          <w:rFonts w:ascii="Arial" w:hAnsi="Arial" w:cs="Times New Roman"/>
          <w:color w:val="000000" w:themeColor="text1"/>
        </w:rPr>
        <w:t xml:space="preserve">Keating, P. (2002). </w:t>
      </w:r>
      <w:proofErr w:type="gramStart"/>
      <w:r w:rsidRPr="00125DC7">
        <w:rPr>
          <w:rFonts w:ascii="Arial" w:hAnsi="Arial" w:cs="Times New Roman"/>
          <w:color w:val="000000" w:themeColor="text1"/>
        </w:rPr>
        <w:t xml:space="preserve">‘Global Cultural Diversity Conference’, </w:t>
      </w:r>
      <w:r w:rsidRPr="00125DC7">
        <w:rPr>
          <w:rFonts w:ascii="Arial" w:hAnsi="Arial" w:cs="Times New Roman"/>
          <w:i/>
        </w:rPr>
        <w:t>Multicultural Australia</w:t>
      </w:r>
      <w:r w:rsidRPr="00125DC7">
        <w:rPr>
          <w:rFonts w:ascii="Arial" w:hAnsi="Arial" w:cs="Times New Roman"/>
        </w:rPr>
        <w:t xml:space="preserve">, </w:t>
      </w:r>
      <w:r w:rsidRPr="00125DC7">
        <w:rPr>
          <w:rFonts w:ascii="Arial" w:hAnsi="Arial" w:cs="Times New Roman"/>
          <w:color w:val="000000" w:themeColor="text1"/>
        </w:rPr>
        <w:t>16 July 2002 at &lt;</w:t>
      </w:r>
      <w:hyperlink r:id="rId13" w:history="1">
        <w:r w:rsidRPr="00125DC7">
          <w:rPr>
            <w:rStyle w:val="Hyperlink"/>
            <w:rFonts w:ascii="Arial" w:hAnsi="Arial" w:cs="Times New Roman"/>
          </w:rPr>
          <w:t>http://www.multiculturalaustralia.edu.au/library/media/Audio/id/526.Global-Cultural-Diversity-Conference</w:t>
        </w:r>
      </w:hyperlink>
      <w:r w:rsidRPr="00125DC7">
        <w:rPr>
          <w:rFonts w:ascii="Arial" w:hAnsi="Arial" w:cs="Times New Roman"/>
          <w:color w:val="000000" w:themeColor="text1"/>
        </w:rPr>
        <w:t>&gt;, 8 January 2013.</w:t>
      </w:r>
      <w:proofErr w:type="gramEnd"/>
    </w:p>
    <w:p w:rsidR="00E15715" w:rsidRPr="00125DC7" w:rsidRDefault="00E15715" w:rsidP="009B4E38">
      <w:pPr>
        <w:spacing w:before="120" w:after="240"/>
        <w:rPr>
          <w:rFonts w:ascii="Arial" w:hAnsi="Arial"/>
          <w:sz w:val="20"/>
          <w:szCs w:val="20"/>
        </w:rPr>
      </w:pPr>
      <w:r w:rsidRPr="00125DC7">
        <w:rPr>
          <w:rFonts w:ascii="Arial" w:hAnsi="Arial"/>
          <w:sz w:val="20"/>
          <w:szCs w:val="20"/>
        </w:rPr>
        <w:t xml:space="preserve">Knott, J. (2001). ‘Arrival and Settlement 1851 – 1880’ in J. </w:t>
      </w:r>
      <w:proofErr w:type="spellStart"/>
      <w:r w:rsidRPr="00125DC7">
        <w:rPr>
          <w:rFonts w:ascii="Arial" w:hAnsi="Arial"/>
          <w:sz w:val="20"/>
          <w:szCs w:val="20"/>
        </w:rPr>
        <w:t>Jupp</w:t>
      </w:r>
      <w:proofErr w:type="spellEnd"/>
      <w:r w:rsidRPr="00125DC7">
        <w:rPr>
          <w:rFonts w:ascii="Arial" w:hAnsi="Arial"/>
          <w:sz w:val="20"/>
          <w:szCs w:val="20"/>
        </w:rPr>
        <w:t xml:space="preserve"> (ed.), </w:t>
      </w:r>
      <w:r w:rsidRPr="00125DC7">
        <w:rPr>
          <w:rFonts w:ascii="Arial" w:hAnsi="Arial"/>
          <w:i/>
          <w:sz w:val="20"/>
          <w:szCs w:val="20"/>
        </w:rPr>
        <w:t xml:space="preserve">The Australian People: An Encyclopaedia of the Nation, </w:t>
      </w:r>
      <w:proofErr w:type="gramStart"/>
      <w:r w:rsidRPr="00125DC7">
        <w:rPr>
          <w:rFonts w:ascii="Arial" w:hAnsi="Arial"/>
          <w:i/>
          <w:sz w:val="20"/>
          <w:szCs w:val="20"/>
        </w:rPr>
        <w:t>It’s</w:t>
      </w:r>
      <w:proofErr w:type="gramEnd"/>
      <w:r w:rsidRPr="00125DC7">
        <w:rPr>
          <w:rFonts w:ascii="Arial" w:hAnsi="Arial"/>
          <w:i/>
          <w:sz w:val="20"/>
          <w:szCs w:val="20"/>
        </w:rPr>
        <w:t xml:space="preserve"> People and Their Origin, </w:t>
      </w:r>
      <w:r w:rsidRPr="00125DC7">
        <w:rPr>
          <w:rFonts w:ascii="Arial" w:hAnsi="Arial"/>
          <w:sz w:val="20"/>
          <w:szCs w:val="20"/>
        </w:rPr>
        <w:t>New York, p. 37.</w:t>
      </w:r>
    </w:p>
    <w:p w:rsidR="00E15715" w:rsidRPr="00125DC7" w:rsidRDefault="00E15715" w:rsidP="009B4E38">
      <w:pPr>
        <w:spacing w:before="120" w:after="240"/>
        <w:rPr>
          <w:rFonts w:ascii="Arial" w:hAnsi="Arial"/>
          <w:sz w:val="20"/>
          <w:szCs w:val="20"/>
        </w:rPr>
      </w:pPr>
      <w:proofErr w:type="spellStart"/>
      <w:r w:rsidRPr="00125DC7">
        <w:rPr>
          <w:rFonts w:ascii="Arial" w:hAnsi="Arial"/>
          <w:sz w:val="20"/>
          <w:szCs w:val="20"/>
        </w:rPr>
        <w:t>Koleth</w:t>
      </w:r>
      <w:proofErr w:type="spellEnd"/>
      <w:r w:rsidRPr="00125DC7">
        <w:rPr>
          <w:rFonts w:ascii="Arial" w:hAnsi="Arial"/>
          <w:sz w:val="20"/>
          <w:szCs w:val="20"/>
        </w:rPr>
        <w:t xml:space="preserve">, E. (2010-11). </w:t>
      </w:r>
      <w:r w:rsidRPr="00125DC7">
        <w:rPr>
          <w:rFonts w:ascii="Arial" w:hAnsi="Arial"/>
          <w:i/>
          <w:sz w:val="20"/>
          <w:szCs w:val="20"/>
        </w:rPr>
        <w:t>Multiculturalism: a review of Australian policy statements and recent debates in Australia and overseas</w:t>
      </w:r>
      <w:r w:rsidRPr="00125DC7">
        <w:rPr>
          <w:rFonts w:ascii="Arial" w:hAnsi="Arial"/>
          <w:sz w:val="20"/>
          <w:szCs w:val="20"/>
        </w:rPr>
        <w:t>, Parliament of Australia, Research Paper No.6, pp. 3-41.</w:t>
      </w:r>
    </w:p>
    <w:p w:rsidR="00E15715" w:rsidRPr="00125DC7" w:rsidRDefault="00E15715" w:rsidP="009B4E38">
      <w:pPr>
        <w:autoSpaceDE w:val="0"/>
        <w:autoSpaceDN w:val="0"/>
        <w:adjustRightInd w:val="0"/>
        <w:spacing w:before="120" w:after="240"/>
        <w:rPr>
          <w:rFonts w:ascii="Arial" w:hAnsi="Arial"/>
          <w:sz w:val="20"/>
          <w:szCs w:val="20"/>
        </w:rPr>
      </w:pPr>
      <w:r w:rsidRPr="00125DC7">
        <w:rPr>
          <w:rFonts w:ascii="Arial" w:hAnsi="Arial"/>
          <w:sz w:val="20"/>
          <w:szCs w:val="20"/>
        </w:rPr>
        <w:t xml:space="preserve">Lo Bianco, J. (1987). ‘National Policy on Languages’, </w:t>
      </w:r>
      <w:r w:rsidRPr="00125DC7">
        <w:rPr>
          <w:rFonts w:ascii="Arial" w:hAnsi="Arial"/>
          <w:i/>
          <w:sz w:val="20"/>
          <w:szCs w:val="20"/>
        </w:rPr>
        <w:t>Multicultural Australia</w:t>
      </w:r>
      <w:r w:rsidRPr="00125DC7">
        <w:rPr>
          <w:rFonts w:ascii="Arial" w:hAnsi="Arial"/>
          <w:sz w:val="20"/>
          <w:szCs w:val="20"/>
        </w:rPr>
        <w:t>, pp. 1-10, 14-15, 18, 189-203.</w:t>
      </w:r>
    </w:p>
    <w:p w:rsidR="00E15715" w:rsidRPr="00125DC7" w:rsidRDefault="00E15715" w:rsidP="009B4E38">
      <w:pPr>
        <w:autoSpaceDE w:val="0"/>
        <w:autoSpaceDN w:val="0"/>
        <w:adjustRightInd w:val="0"/>
        <w:spacing w:before="120" w:after="240"/>
        <w:rPr>
          <w:rFonts w:ascii="Arial" w:hAnsi="Arial"/>
          <w:sz w:val="20"/>
          <w:szCs w:val="20"/>
        </w:rPr>
      </w:pPr>
      <w:r w:rsidRPr="00125DC7">
        <w:rPr>
          <w:rFonts w:ascii="Arial" w:hAnsi="Arial"/>
          <w:sz w:val="20"/>
          <w:szCs w:val="20"/>
        </w:rPr>
        <w:t xml:space="preserve">Lynch, P. (1971). ‘The Evolution of a Policy’, </w:t>
      </w:r>
      <w:r w:rsidRPr="00125DC7">
        <w:rPr>
          <w:rFonts w:ascii="Arial" w:hAnsi="Arial"/>
          <w:i/>
          <w:sz w:val="20"/>
          <w:szCs w:val="20"/>
        </w:rPr>
        <w:t>Multicultural Australia</w:t>
      </w:r>
      <w:r w:rsidRPr="00125DC7">
        <w:rPr>
          <w:rFonts w:ascii="Arial" w:hAnsi="Arial"/>
          <w:sz w:val="20"/>
          <w:szCs w:val="20"/>
        </w:rPr>
        <w:t>, p. 2.</w:t>
      </w:r>
    </w:p>
    <w:p w:rsidR="00E15715" w:rsidRPr="00125DC7" w:rsidRDefault="00E15715" w:rsidP="009B4E38">
      <w:pPr>
        <w:pStyle w:val="NoSpacing"/>
        <w:spacing w:before="120" w:after="240"/>
        <w:rPr>
          <w:rFonts w:ascii="Arial" w:hAnsi="Arial" w:cs="Times New Roman"/>
          <w:color w:val="000000" w:themeColor="text1"/>
          <w:sz w:val="20"/>
          <w:szCs w:val="20"/>
        </w:rPr>
      </w:pPr>
      <w:r w:rsidRPr="00125DC7">
        <w:rPr>
          <w:rFonts w:ascii="Arial" w:hAnsi="Arial" w:cs="Times New Roman"/>
          <w:sz w:val="20"/>
          <w:szCs w:val="20"/>
        </w:rPr>
        <w:t xml:space="preserve">Marcus, A. (2011). </w:t>
      </w:r>
      <w:proofErr w:type="gramStart"/>
      <w:r w:rsidRPr="00125DC7">
        <w:rPr>
          <w:rFonts w:ascii="Arial" w:hAnsi="Arial" w:cs="Times New Roman"/>
          <w:sz w:val="20"/>
          <w:szCs w:val="20"/>
        </w:rPr>
        <w:t xml:space="preserve">‘Attitudes to Australian Multiculturalism and Cultural Diversity’ in </w:t>
      </w:r>
      <w:proofErr w:type="spellStart"/>
      <w:r w:rsidRPr="00125DC7">
        <w:rPr>
          <w:rFonts w:ascii="Arial" w:hAnsi="Arial" w:cs="Times New Roman"/>
          <w:sz w:val="20"/>
          <w:szCs w:val="20"/>
        </w:rPr>
        <w:t>Clyne</w:t>
      </w:r>
      <w:proofErr w:type="spellEnd"/>
      <w:r w:rsidRPr="00125DC7">
        <w:rPr>
          <w:rFonts w:ascii="Arial" w:hAnsi="Arial" w:cs="Times New Roman"/>
          <w:sz w:val="20"/>
          <w:szCs w:val="20"/>
        </w:rPr>
        <w:t xml:space="preserve"> and J. </w:t>
      </w:r>
      <w:proofErr w:type="spellStart"/>
      <w:r w:rsidRPr="00125DC7">
        <w:rPr>
          <w:rFonts w:ascii="Arial" w:hAnsi="Arial" w:cs="Times New Roman"/>
          <w:sz w:val="20"/>
          <w:szCs w:val="20"/>
        </w:rPr>
        <w:t>Jupp</w:t>
      </w:r>
      <w:proofErr w:type="spellEnd"/>
      <w:r w:rsidRPr="00125DC7">
        <w:rPr>
          <w:rFonts w:ascii="Arial" w:hAnsi="Arial" w:cs="Times New Roman"/>
          <w:sz w:val="20"/>
          <w:szCs w:val="20"/>
        </w:rPr>
        <w:t xml:space="preserve"> (eds.), </w:t>
      </w:r>
      <w:r w:rsidRPr="00125DC7">
        <w:rPr>
          <w:rFonts w:ascii="Arial" w:hAnsi="Arial" w:cs="Times New Roman"/>
          <w:i/>
          <w:color w:val="000000" w:themeColor="text1"/>
          <w:sz w:val="20"/>
          <w:szCs w:val="20"/>
        </w:rPr>
        <w:t>Multiculturalism and Integration.</w:t>
      </w:r>
      <w:proofErr w:type="gramEnd"/>
      <w:r w:rsidRPr="00125DC7">
        <w:rPr>
          <w:rFonts w:ascii="Arial" w:hAnsi="Arial" w:cs="Times New Roman"/>
          <w:i/>
          <w:color w:val="000000" w:themeColor="text1"/>
          <w:sz w:val="20"/>
          <w:szCs w:val="20"/>
        </w:rPr>
        <w:t xml:space="preserve"> A Harmonious Relationship</w:t>
      </w:r>
      <w:r w:rsidRPr="00125DC7">
        <w:rPr>
          <w:rFonts w:ascii="Arial" w:hAnsi="Arial" w:cs="Times New Roman"/>
          <w:color w:val="000000" w:themeColor="text1"/>
          <w:sz w:val="20"/>
          <w:szCs w:val="20"/>
        </w:rPr>
        <w:t>, ANUE Press, Chapter 5, pp. 89-100.</w:t>
      </w:r>
    </w:p>
    <w:p w:rsidR="00E15715" w:rsidRPr="00125DC7" w:rsidRDefault="00E15715" w:rsidP="009B4E38">
      <w:pPr>
        <w:pStyle w:val="NoSpacing"/>
        <w:spacing w:before="120" w:after="240"/>
        <w:rPr>
          <w:rFonts w:ascii="Arial" w:hAnsi="Arial" w:cs="Times New Roman"/>
          <w:color w:val="000000" w:themeColor="text1"/>
          <w:sz w:val="20"/>
          <w:szCs w:val="20"/>
        </w:rPr>
      </w:pPr>
      <w:r w:rsidRPr="00125DC7">
        <w:rPr>
          <w:rFonts w:ascii="Arial" w:hAnsi="Arial" w:cs="Times New Roman"/>
          <w:sz w:val="20"/>
          <w:szCs w:val="20"/>
        </w:rPr>
        <w:t xml:space="preserve">Martin, A. (2001). ‘Immigration Policy before Federation’ in J. </w:t>
      </w:r>
      <w:proofErr w:type="spellStart"/>
      <w:r w:rsidRPr="00125DC7">
        <w:rPr>
          <w:rFonts w:ascii="Arial" w:hAnsi="Arial" w:cs="Times New Roman"/>
          <w:sz w:val="20"/>
          <w:szCs w:val="20"/>
        </w:rPr>
        <w:t>Jupp</w:t>
      </w:r>
      <w:proofErr w:type="spellEnd"/>
      <w:r w:rsidRPr="00125DC7">
        <w:rPr>
          <w:rFonts w:ascii="Arial" w:hAnsi="Arial" w:cs="Times New Roman"/>
          <w:sz w:val="20"/>
          <w:szCs w:val="20"/>
        </w:rPr>
        <w:t xml:space="preserve"> (ed.), </w:t>
      </w:r>
      <w:r w:rsidRPr="00125DC7">
        <w:rPr>
          <w:rFonts w:ascii="Arial" w:hAnsi="Arial" w:cs="Times New Roman"/>
          <w:i/>
          <w:sz w:val="20"/>
          <w:szCs w:val="20"/>
        </w:rPr>
        <w:t xml:space="preserve">The Australian People: An Encyclopaedia of the Nation, </w:t>
      </w:r>
      <w:proofErr w:type="gramStart"/>
      <w:r w:rsidRPr="00125DC7">
        <w:rPr>
          <w:rFonts w:ascii="Arial" w:hAnsi="Arial" w:cs="Times New Roman"/>
          <w:i/>
          <w:sz w:val="20"/>
          <w:szCs w:val="20"/>
        </w:rPr>
        <w:t>It’s</w:t>
      </w:r>
      <w:proofErr w:type="gramEnd"/>
      <w:r w:rsidRPr="00125DC7">
        <w:rPr>
          <w:rFonts w:ascii="Arial" w:hAnsi="Arial" w:cs="Times New Roman"/>
          <w:i/>
          <w:sz w:val="20"/>
          <w:szCs w:val="20"/>
        </w:rPr>
        <w:t xml:space="preserve"> People and Their Origins</w:t>
      </w:r>
      <w:r w:rsidRPr="00125DC7">
        <w:rPr>
          <w:rFonts w:ascii="Arial" w:hAnsi="Arial" w:cs="Times New Roman"/>
          <w:sz w:val="20"/>
          <w:szCs w:val="20"/>
        </w:rPr>
        <w:t>, New York, pp. 39-43.</w:t>
      </w:r>
    </w:p>
    <w:p w:rsidR="00E15715" w:rsidRPr="00125DC7" w:rsidRDefault="00E15715" w:rsidP="009B4E38">
      <w:pPr>
        <w:spacing w:before="120" w:after="240"/>
        <w:rPr>
          <w:rFonts w:ascii="Arial" w:hAnsi="Arial"/>
          <w:color w:val="000000" w:themeColor="text1"/>
          <w:sz w:val="20"/>
          <w:szCs w:val="20"/>
        </w:rPr>
      </w:pPr>
      <w:proofErr w:type="spellStart"/>
      <w:proofErr w:type="gramStart"/>
      <w:r w:rsidRPr="00125DC7">
        <w:rPr>
          <w:rFonts w:ascii="Arial" w:hAnsi="Arial"/>
          <w:color w:val="000000" w:themeColor="text1"/>
          <w:sz w:val="20"/>
          <w:szCs w:val="20"/>
        </w:rPr>
        <w:lastRenderedPageBreak/>
        <w:t>Megalogenis</w:t>
      </w:r>
      <w:proofErr w:type="spellEnd"/>
      <w:r w:rsidRPr="00125DC7">
        <w:rPr>
          <w:rFonts w:ascii="Arial" w:hAnsi="Arial"/>
          <w:color w:val="000000" w:themeColor="text1"/>
          <w:sz w:val="20"/>
          <w:szCs w:val="20"/>
        </w:rPr>
        <w:t xml:space="preserve">, G. (2012) ‘Happy to be here, say migrants’, </w:t>
      </w:r>
      <w:r w:rsidRPr="00125DC7">
        <w:rPr>
          <w:rFonts w:ascii="Arial" w:hAnsi="Arial"/>
          <w:i/>
          <w:color w:val="000000" w:themeColor="text1"/>
          <w:sz w:val="20"/>
          <w:szCs w:val="20"/>
        </w:rPr>
        <w:t>The Australian,</w:t>
      </w:r>
      <w:r w:rsidRPr="00125DC7">
        <w:rPr>
          <w:rFonts w:ascii="Arial" w:hAnsi="Arial"/>
          <w:color w:val="000000" w:themeColor="text1"/>
          <w:sz w:val="20"/>
          <w:szCs w:val="20"/>
        </w:rPr>
        <w:t xml:space="preserve"> 15 September 2012.</w:t>
      </w:r>
      <w:proofErr w:type="gramEnd"/>
    </w:p>
    <w:p w:rsidR="00E15715" w:rsidRPr="00125DC7" w:rsidRDefault="00E15715" w:rsidP="00BF1450">
      <w:pPr>
        <w:rPr>
          <w:rFonts w:ascii="Arial" w:hAnsi="Arial" w:cs="Times New Roman"/>
          <w:noProof/>
          <w:sz w:val="20"/>
          <w:szCs w:val="20"/>
        </w:rPr>
      </w:pPr>
      <w:r w:rsidRPr="00125DC7">
        <w:rPr>
          <w:rFonts w:ascii="Arial" w:hAnsi="Arial" w:cs="Times New Roman"/>
          <w:noProof/>
          <w:sz w:val="20"/>
          <w:szCs w:val="20"/>
        </w:rPr>
        <w:t xml:space="preserve">Morrison, S. (2011, November 18). </w:t>
      </w:r>
      <w:r w:rsidRPr="00125DC7">
        <w:rPr>
          <w:rFonts w:ascii="Arial" w:hAnsi="Arial" w:cs="Times New Roman"/>
          <w:i/>
          <w:iCs/>
          <w:noProof/>
          <w:sz w:val="20"/>
          <w:szCs w:val="20"/>
        </w:rPr>
        <w:t>Speech: Address to the 2011 Federation of Ethnic Community Councils of Australia conference.</w:t>
      </w:r>
      <w:r w:rsidRPr="00125DC7">
        <w:rPr>
          <w:rFonts w:ascii="Arial" w:hAnsi="Arial" w:cs="Times New Roman"/>
          <w:noProof/>
          <w:sz w:val="20"/>
          <w:szCs w:val="20"/>
        </w:rPr>
        <w:t xml:space="preserve"> Retrieved January 17, 2013, from Scott Morrison MP: </w:t>
      </w:r>
      <w:hyperlink r:id="rId14" w:history="1">
        <w:r w:rsidRPr="00125DC7">
          <w:rPr>
            <w:rStyle w:val="Hyperlink"/>
            <w:rFonts w:ascii="Arial" w:hAnsi="Arial" w:cs="Times New Roman"/>
            <w:noProof/>
            <w:sz w:val="20"/>
            <w:szCs w:val="20"/>
          </w:rPr>
          <w:t>http://www.scottmorrison.com.au/info/speech.aspx?id=312&amp;page=-1</w:t>
        </w:r>
      </w:hyperlink>
      <w:r w:rsidRPr="00125DC7">
        <w:rPr>
          <w:rFonts w:ascii="Arial" w:hAnsi="Arial" w:cs="Times New Roman"/>
          <w:noProof/>
          <w:sz w:val="20"/>
          <w:szCs w:val="20"/>
        </w:rPr>
        <w:t>.</w:t>
      </w:r>
    </w:p>
    <w:p w:rsidR="00E15715" w:rsidRPr="00125DC7" w:rsidRDefault="00E15715" w:rsidP="00BF1450">
      <w:pPr>
        <w:rPr>
          <w:rFonts w:ascii="Arial" w:hAnsi="Arial" w:cs="Times New Roman"/>
          <w:noProof/>
          <w:sz w:val="20"/>
          <w:szCs w:val="20"/>
        </w:rPr>
      </w:pPr>
      <w:r w:rsidRPr="00125DC7">
        <w:rPr>
          <w:rFonts w:ascii="Arial" w:hAnsi="Arial" w:cs="Times New Roman"/>
          <w:noProof/>
          <w:sz w:val="20"/>
          <w:szCs w:val="20"/>
        </w:rPr>
        <w:t xml:space="preserve">Oxley, D., &amp; Richards, E. (2001). The Convict Period. In </w:t>
      </w:r>
      <w:r w:rsidRPr="00125DC7">
        <w:rPr>
          <w:rFonts w:ascii="Arial" w:hAnsi="Arial" w:cs="Times New Roman"/>
          <w:i/>
          <w:iCs/>
          <w:noProof/>
          <w:sz w:val="20"/>
          <w:szCs w:val="20"/>
        </w:rPr>
        <w:t>The Australian People: An Encyclopaedia of the Nation, It’s People and Their Origins.</w:t>
      </w:r>
      <w:r w:rsidRPr="00125DC7">
        <w:rPr>
          <w:rFonts w:ascii="Arial" w:hAnsi="Arial" w:cs="Times New Roman"/>
          <w:noProof/>
          <w:sz w:val="20"/>
          <w:szCs w:val="20"/>
        </w:rPr>
        <w:t xml:space="preserve"> New York : J. Jupp.</w:t>
      </w:r>
    </w:p>
    <w:p w:rsidR="00326A43" w:rsidRPr="00125DC7" w:rsidRDefault="00E15715" w:rsidP="00F4679C">
      <w:pPr>
        <w:rPr>
          <w:rFonts w:ascii="Arial" w:hAnsi="Arial" w:cs="Times New Roman"/>
          <w:sz w:val="20"/>
          <w:szCs w:val="20"/>
        </w:rPr>
      </w:pPr>
      <w:r w:rsidRPr="00125DC7">
        <w:rPr>
          <w:rFonts w:ascii="Arial" w:hAnsi="Arial" w:cs="Times New Roman"/>
          <w:noProof/>
          <w:sz w:val="20"/>
          <w:szCs w:val="20"/>
        </w:rPr>
        <w:t xml:space="preserve">Ozdowski, S. (1985). </w:t>
      </w:r>
      <w:r w:rsidRPr="00125DC7">
        <w:rPr>
          <w:rFonts w:ascii="Arial" w:hAnsi="Arial" w:cs="Times New Roman"/>
          <w:i/>
          <w:iCs/>
          <w:noProof/>
          <w:sz w:val="20"/>
          <w:szCs w:val="20"/>
        </w:rPr>
        <w:t>The Law, Immigration and Human Rights: Changing the Australian Immigration Control System.</w:t>
      </w:r>
      <w:r w:rsidRPr="00125DC7">
        <w:rPr>
          <w:rFonts w:ascii="Arial" w:hAnsi="Arial" w:cs="Times New Roman"/>
          <w:noProof/>
          <w:sz w:val="20"/>
          <w:szCs w:val="20"/>
        </w:rPr>
        <w:t xml:space="preserve"> New York.</w:t>
      </w:r>
    </w:p>
    <w:sectPr w:rsidR="00326A43" w:rsidRPr="00125DC7" w:rsidSect="0043233B">
      <w:headerReference w:type="default" r:id="rId15"/>
      <w:footerReference w:type="default" r:id="rId16"/>
      <w:pgSz w:w="11907" w:h="16839" w:code="9"/>
      <w:pgMar w:top="1134" w:right="1134"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1B" w:rsidRDefault="0065241B" w:rsidP="00186DD9">
      <w:pPr>
        <w:spacing w:after="0"/>
      </w:pPr>
      <w:r>
        <w:separator/>
      </w:r>
    </w:p>
  </w:endnote>
  <w:endnote w:type="continuationSeparator" w:id="0">
    <w:p w:rsidR="0065241B" w:rsidRDefault="0065241B" w:rsidP="00186D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1B" w:rsidRPr="00EA63B7" w:rsidRDefault="0065241B" w:rsidP="0065241B">
    <w:pPr>
      <w:pStyle w:val="Footer"/>
      <w:rPr>
        <w:color w:val="7F7F7F" w:themeColor="text1" w:themeTint="80"/>
        <w:sz w:val="18"/>
      </w:rPr>
    </w:pPr>
    <w:r w:rsidRPr="00EA63B7">
      <w:rPr>
        <w:rFonts w:ascii="Arial" w:hAnsi="Arial" w:cs="Arial"/>
        <w:color w:val="7F7F7F" w:themeColor="text1" w:themeTint="80"/>
        <w:sz w:val="16"/>
        <w:szCs w:val="20"/>
      </w:rPr>
      <w:t>DR SEV OZDOVSKI: True Acceptance of Diversity - Is Awareness Enough?</w:t>
    </w:r>
    <w:r w:rsidRPr="00EA63B7">
      <w:rPr>
        <w:color w:val="7F7F7F" w:themeColor="text1" w:themeTint="80"/>
        <w:sz w:val="18"/>
      </w:rPr>
      <w:t xml:space="preserve"> </w:t>
    </w:r>
    <w:sdt>
      <w:sdtPr>
        <w:rPr>
          <w:color w:val="7F7F7F" w:themeColor="text1" w:themeTint="80"/>
          <w:sz w:val="18"/>
        </w:rPr>
        <w:id w:val="21080590"/>
        <w:docPartObj>
          <w:docPartGallery w:val="Page Numbers (Bottom of Page)"/>
          <w:docPartUnique/>
        </w:docPartObj>
      </w:sdtPr>
      <w:sdtContent>
        <w:r w:rsidRPr="00EA63B7">
          <w:rPr>
            <w:color w:val="7F7F7F" w:themeColor="text1" w:themeTint="80"/>
            <w:sz w:val="18"/>
          </w:rPr>
          <w:tab/>
          <w:t xml:space="preserve">Page </w:t>
        </w:r>
        <w:r w:rsidRPr="00EA63B7">
          <w:rPr>
            <w:color w:val="7F7F7F" w:themeColor="text1" w:themeTint="80"/>
            <w:sz w:val="18"/>
          </w:rPr>
          <w:fldChar w:fldCharType="begin"/>
        </w:r>
        <w:r w:rsidRPr="00EA63B7">
          <w:rPr>
            <w:color w:val="7F7F7F" w:themeColor="text1" w:themeTint="80"/>
            <w:sz w:val="18"/>
          </w:rPr>
          <w:instrText xml:space="preserve"> PAGE </w:instrText>
        </w:r>
        <w:r w:rsidRPr="00EA63B7">
          <w:rPr>
            <w:color w:val="7F7F7F" w:themeColor="text1" w:themeTint="80"/>
            <w:sz w:val="18"/>
          </w:rPr>
          <w:fldChar w:fldCharType="separate"/>
        </w:r>
        <w:r w:rsidR="00EA63B7">
          <w:rPr>
            <w:noProof/>
            <w:color w:val="7F7F7F" w:themeColor="text1" w:themeTint="80"/>
            <w:sz w:val="18"/>
          </w:rPr>
          <w:t>20</w:t>
        </w:r>
        <w:r w:rsidRPr="00EA63B7">
          <w:rPr>
            <w:color w:val="7F7F7F" w:themeColor="text1" w:themeTint="80"/>
            <w:sz w:val="18"/>
          </w:rPr>
          <w:fldChar w:fldCharType="end"/>
        </w:r>
        <w:r w:rsidRPr="00EA63B7">
          <w:rPr>
            <w:color w:val="7F7F7F" w:themeColor="text1" w:themeTint="80"/>
            <w:sz w:val="18"/>
          </w:rPr>
          <w:t xml:space="preserve"> / </w:t>
        </w:r>
        <w:r w:rsidRPr="00EA63B7">
          <w:rPr>
            <w:color w:val="7F7F7F" w:themeColor="text1" w:themeTint="80"/>
            <w:sz w:val="18"/>
          </w:rPr>
          <w:fldChar w:fldCharType="begin"/>
        </w:r>
        <w:r w:rsidRPr="00EA63B7">
          <w:rPr>
            <w:color w:val="7F7F7F" w:themeColor="text1" w:themeTint="80"/>
            <w:sz w:val="18"/>
          </w:rPr>
          <w:instrText xml:space="preserve"> NUMPAGES  </w:instrText>
        </w:r>
        <w:r w:rsidRPr="00EA63B7">
          <w:rPr>
            <w:color w:val="7F7F7F" w:themeColor="text1" w:themeTint="80"/>
            <w:sz w:val="18"/>
          </w:rPr>
          <w:fldChar w:fldCharType="separate"/>
        </w:r>
        <w:r w:rsidR="00EA63B7">
          <w:rPr>
            <w:noProof/>
            <w:color w:val="7F7F7F" w:themeColor="text1" w:themeTint="80"/>
            <w:sz w:val="18"/>
          </w:rPr>
          <w:t>20</w:t>
        </w:r>
        <w:r w:rsidRPr="00EA63B7">
          <w:rPr>
            <w:color w:val="7F7F7F" w:themeColor="text1" w:themeTint="80"/>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1B" w:rsidRDefault="0065241B" w:rsidP="00186DD9">
      <w:pPr>
        <w:spacing w:after="0"/>
      </w:pPr>
      <w:r>
        <w:separator/>
      </w:r>
    </w:p>
  </w:footnote>
  <w:footnote w:type="continuationSeparator" w:id="0">
    <w:p w:rsidR="0065241B" w:rsidRDefault="0065241B" w:rsidP="00186DD9">
      <w:pPr>
        <w:spacing w:after="0"/>
      </w:pPr>
      <w:r>
        <w:continuationSeparator/>
      </w:r>
    </w:p>
  </w:footnote>
  <w:footnote w:id="1">
    <w:p w:rsidR="0065241B" w:rsidRPr="002079EE" w:rsidRDefault="0065241B" w:rsidP="002079EE">
      <w:pPr>
        <w:pStyle w:val="FootnoteText"/>
      </w:pPr>
      <w:r w:rsidRPr="00D43ED5">
        <w:rPr>
          <w:rStyle w:val="FootnoteReference"/>
        </w:rPr>
        <w:footnoteRef/>
      </w:r>
      <w:r w:rsidRPr="002079EE">
        <w:t xml:space="preserve"> Grey, J. (2008). </w:t>
      </w:r>
      <w:proofErr w:type="gramStart"/>
      <w:r w:rsidRPr="002079EE">
        <w:t>A Military History of Australia 2008.</w:t>
      </w:r>
      <w:proofErr w:type="gramEnd"/>
      <w:r w:rsidRPr="002079EE">
        <w:t xml:space="preserve"> </w:t>
      </w:r>
      <w:proofErr w:type="gramStart"/>
      <w:r w:rsidRPr="002079EE">
        <w:t>Port Melbourne.</w:t>
      </w:r>
      <w:proofErr w:type="gramEnd"/>
    </w:p>
  </w:footnote>
  <w:footnote w:id="2">
    <w:p w:rsidR="0065241B" w:rsidRPr="002079EE" w:rsidRDefault="0065241B" w:rsidP="002079EE">
      <w:pPr>
        <w:pStyle w:val="FootnoteText"/>
      </w:pPr>
      <w:r w:rsidRPr="00D43ED5">
        <w:rPr>
          <w:rStyle w:val="FootnoteReference"/>
        </w:rPr>
        <w:footnoteRef/>
      </w:r>
      <w:r w:rsidRPr="00D43ED5">
        <w:rPr>
          <w:vertAlign w:val="superscript"/>
        </w:rPr>
        <w:t xml:space="preserve"> </w:t>
      </w:r>
      <w:r w:rsidRPr="002079EE">
        <w:t>John Knott (2001)</w:t>
      </w:r>
    </w:p>
  </w:footnote>
  <w:footnote w:id="3">
    <w:p w:rsidR="0065241B" w:rsidRPr="002079EE" w:rsidRDefault="0065241B" w:rsidP="002079EE">
      <w:pPr>
        <w:pStyle w:val="FootnoteText"/>
      </w:pPr>
      <w:r w:rsidRPr="00D43ED5">
        <w:rPr>
          <w:rStyle w:val="FootnoteReference"/>
        </w:rPr>
        <w:footnoteRef/>
      </w:r>
      <w:r w:rsidRPr="00D43ED5">
        <w:rPr>
          <w:vertAlign w:val="superscript"/>
        </w:rPr>
        <w:t xml:space="preserve"> </w:t>
      </w:r>
      <w:r w:rsidRPr="002079EE">
        <w:t xml:space="preserve">In a voyage of 252 days Captain Arthur Philip guided 11 ships carrying nearly 1,500 people over 24,000 kilometres without the loss of a single ship and with a death rate of only 3% (45 people). ‘Given the rigours of the voyage, the navigational problems, the poor condition and seafaring inexperience of the convicts, the primitive medical knowledge, the lack of precautions against scurvy, the crammed and foul conditions of the ships, poor planning and inadequate equipment, this was a remarkable achievement.’ (Wikipedia, 2012)  </w:t>
      </w:r>
    </w:p>
  </w:footnote>
  <w:footnote w:id="4">
    <w:p w:rsidR="0065241B" w:rsidRPr="002079EE" w:rsidRDefault="0065241B" w:rsidP="002079EE">
      <w:pPr>
        <w:pStyle w:val="FootnoteText"/>
      </w:pPr>
      <w:r w:rsidRPr="00D43ED5">
        <w:rPr>
          <w:rStyle w:val="FootnoteReference"/>
        </w:rPr>
        <w:footnoteRef/>
      </w:r>
      <w:r w:rsidRPr="00D43ED5">
        <w:rPr>
          <w:vertAlign w:val="superscript"/>
        </w:rPr>
        <w:t xml:space="preserve"> </w:t>
      </w:r>
      <w:r w:rsidRPr="002079EE">
        <w:t>Although this decision lead the world in setting up progressive labour standards and was made long before the Bolshevik Revolution or establishment of the International Labour Organisation, it is important to note, that the Harvester decision did not guarantee the same conditions of employment to women and Aboriginal Australians. In other words, Harvester decision could be also described as both racist and sexist with neither women nor Aboriginal Australians enjoying the benefits of the basic wage. In fact, the early Australian concept of the ‘fair go’ was a bit like Athenian concept of democracy in around 500 BC which formally applied to all Athenian citizens, but excluded Athenian women, most likely Athenians with disabilities, ‘barbarians’ – which often meant other Greeks who spoke in a different dialect or with a different accent and slaves.</w:t>
      </w:r>
    </w:p>
  </w:footnote>
  <w:footnote w:id="5">
    <w:p w:rsidR="0065241B" w:rsidRPr="002079EE" w:rsidRDefault="0065241B" w:rsidP="00D43ED5">
      <w:pPr>
        <w:pStyle w:val="FootnoteText"/>
      </w:pPr>
      <w:r w:rsidRPr="00D43ED5">
        <w:rPr>
          <w:rStyle w:val="FootnoteReference"/>
        </w:rPr>
        <w:footnoteRef/>
      </w:r>
      <w:r w:rsidRPr="002079EE">
        <w:t xml:space="preserve"> </w:t>
      </w:r>
      <w:proofErr w:type="gramStart"/>
      <w:r w:rsidRPr="002079EE">
        <w:t>Ozdowski, S. (1985).</w:t>
      </w:r>
      <w:proofErr w:type="gramEnd"/>
      <w:r w:rsidRPr="002079EE">
        <w:t xml:space="preserve"> The Law, Immigration and Human Rights: Changing the Australian Immigration Control System. New York.</w:t>
      </w:r>
    </w:p>
  </w:footnote>
  <w:footnote w:id="6">
    <w:p w:rsidR="0065241B" w:rsidRPr="002079EE" w:rsidRDefault="0065241B" w:rsidP="00D43ED5">
      <w:pPr>
        <w:pStyle w:val="FootnoteText"/>
      </w:pPr>
      <w:r w:rsidRPr="00D43ED5">
        <w:rPr>
          <w:rStyle w:val="FootnoteReference"/>
        </w:rPr>
        <w:footnoteRef/>
      </w:r>
      <w:r w:rsidRPr="00D43ED5">
        <w:rPr>
          <w:vertAlign w:val="superscript"/>
        </w:rPr>
        <w:t xml:space="preserve"> </w:t>
      </w:r>
      <w:proofErr w:type="gramStart"/>
      <w:r w:rsidRPr="002079EE">
        <w:t>Oxley, D., &amp; Richards, E. (2001).</w:t>
      </w:r>
      <w:proofErr w:type="gramEnd"/>
      <w:r w:rsidRPr="002079EE">
        <w:t xml:space="preserve"> </w:t>
      </w:r>
      <w:proofErr w:type="gramStart"/>
      <w:r w:rsidRPr="002079EE">
        <w:t>The Convict Period.</w:t>
      </w:r>
      <w:proofErr w:type="gramEnd"/>
      <w:r w:rsidRPr="002079EE">
        <w:t xml:space="preserve"> In The Australian People: An Encyclopaedia of the Nation, It’s People and Their Origins. New </w:t>
      </w:r>
      <w:proofErr w:type="gramStart"/>
      <w:r w:rsidRPr="002079EE">
        <w:t>York :</w:t>
      </w:r>
      <w:proofErr w:type="gramEnd"/>
      <w:r w:rsidRPr="002079EE">
        <w:t xml:space="preserve"> J. </w:t>
      </w:r>
      <w:proofErr w:type="spellStart"/>
      <w:r w:rsidRPr="002079EE">
        <w:t>Jupp</w:t>
      </w:r>
      <w:proofErr w:type="spellEnd"/>
      <w:r w:rsidRPr="002079EE">
        <w:t>.</w:t>
      </w:r>
    </w:p>
  </w:footnote>
  <w:footnote w:id="7">
    <w:p w:rsidR="0065241B" w:rsidRPr="002079EE" w:rsidRDefault="0065241B" w:rsidP="002079EE">
      <w:pPr>
        <w:pStyle w:val="FootnoteText"/>
      </w:pPr>
      <w:r w:rsidRPr="00D43ED5">
        <w:rPr>
          <w:rStyle w:val="FootnoteReference"/>
        </w:rPr>
        <w:footnoteRef/>
      </w:r>
      <w:r w:rsidRPr="00D43ED5">
        <w:rPr>
          <w:vertAlign w:val="superscript"/>
        </w:rPr>
        <w:t xml:space="preserve"> </w:t>
      </w:r>
      <w:r>
        <w:t>Lynch, 1971;2)</w:t>
      </w:r>
    </w:p>
  </w:footnote>
  <w:footnote w:id="8">
    <w:p w:rsidR="0065241B" w:rsidRPr="002079EE" w:rsidRDefault="0065241B" w:rsidP="002079EE">
      <w:pPr>
        <w:pStyle w:val="FootnoteText"/>
      </w:pPr>
      <w:r w:rsidRPr="00D43ED5">
        <w:rPr>
          <w:rStyle w:val="FootnoteReference"/>
        </w:rPr>
        <w:footnoteRef/>
      </w:r>
      <w:r w:rsidRPr="00D43ED5">
        <w:rPr>
          <w:vertAlign w:val="superscript"/>
        </w:rPr>
        <w:t xml:space="preserve"> </w:t>
      </w:r>
      <w:r>
        <w:t>Martin, 2001</w:t>
      </w:r>
    </w:p>
  </w:footnote>
  <w:footnote w:id="9">
    <w:p w:rsidR="0065241B" w:rsidRPr="002079EE" w:rsidRDefault="0065241B" w:rsidP="002079EE">
      <w:pPr>
        <w:pStyle w:val="FootnoteText"/>
      </w:pPr>
      <w:r w:rsidRPr="00D43ED5">
        <w:rPr>
          <w:rStyle w:val="FootnoteReference"/>
        </w:rPr>
        <w:footnoteRef/>
      </w:r>
      <w:r w:rsidRPr="002079EE">
        <w:t xml:space="preserve"> </w:t>
      </w:r>
      <w:hyperlink r:id="rId1" w:tooltip="Arthur Calwell" w:history="1">
        <w:r w:rsidRPr="002079EE">
          <w:rPr>
            <w:rStyle w:val="Hyperlink"/>
            <w:color w:val="auto"/>
            <w:szCs w:val="24"/>
            <w:u w:val="none"/>
          </w:rPr>
          <w:t>Arthur Calwell</w:t>
        </w:r>
      </w:hyperlink>
      <w:r>
        <w:t xml:space="preserve">, </w:t>
      </w:r>
      <w:r>
        <w:rPr>
          <w:szCs w:val="24"/>
        </w:rPr>
        <w:t>1945</w:t>
      </w:r>
    </w:p>
  </w:footnote>
  <w:footnote w:id="10">
    <w:p w:rsidR="0065241B" w:rsidRPr="002079EE" w:rsidRDefault="0065241B" w:rsidP="002079EE">
      <w:pPr>
        <w:pStyle w:val="FootnoteText"/>
      </w:pPr>
      <w:r w:rsidRPr="00D43ED5">
        <w:rPr>
          <w:rStyle w:val="FootnoteReference"/>
        </w:rPr>
        <w:footnoteRef/>
      </w:r>
      <w:r w:rsidRPr="002079EE">
        <w:t xml:space="preserve"> See: The People of Australia. Statistics from the 2006 Census   </w:t>
      </w:r>
      <w:hyperlink r:id="rId2" w:history="1">
        <w:r w:rsidRPr="002079EE">
          <w:t>http://www.immi.gov.au/media/publications/research/_pdf/poa-2008.pdf</w:t>
        </w:r>
      </w:hyperlink>
    </w:p>
  </w:footnote>
  <w:footnote w:id="11">
    <w:p w:rsidR="0065241B" w:rsidRPr="002079EE" w:rsidRDefault="0065241B" w:rsidP="002079EE">
      <w:pPr>
        <w:pStyle w:val="FootnoteText"/>
      </w:pPr>
      <w:r w:rsidRPr="00D43ED5">
        <w:rPr>
          <w:rStyle w:val="FootnoteReference"/>
        </w:rPr>
        <w:footnoteRef/>
      </w:r>
      <w:r w:rsidRPr="00D43ED5">
        <w:rPr>
          <w:vertAlign w:val="superscript"/>
        </w:rPr>
        <w:t xml:space="preserve"> </w:t>
      </w:r>
      <w:r>
        <w:t>Lynch, 1971</w:t>
      </w:r>
    </w:p>
  </w:footnote>
  <w:footnote w:id="12">
    <w:p w:rsidR="0065241B" w:rsidRPr="002079EE" w:rsidRDefault="0065241B" w:rsidP="002079EE">
      <w:pPr>
        <w:pStyle w:val="FootnoteText"/>
      </w:pPr>
      <w:r w:rsidRPr="00D43ED5">
        <w:rPr>
          <w:rStyle w:val="FootnoteReference"/>
        </w:rPr>
        <w:footnoteRef/>
      </w:r>
      <w:r w:rsidRPr="00D43ED5">
        <w:rPr>
          <w:vertAlign w:val="superscript"/>
        </w:rPr>
        <w:t xml:space="preserve"> </w:t>
      </w:r>
      <w:proofErr w:type="spellStart"/>
      <w:r>
        <w:t>Grassby</w:t>
      </w:r>
      <w:proofErr w:type="spellEnd"/>
      <w:r>
        <w:t>, 1973</w:t>
      </w:r>
    </w:p>
  </w:footnote>
  <w:footnote w:id="13">
    <w:p w:rsidR="0065241B" w:rsidRPr="002079EE" w:rsidRDefault="0065241B" w:rsidP="002079EE">
      <w:pPr>
        <w:pStyle w:val="FootnoteText"/>
        <w:rPr>
          <w:szCs w:val="16"/>
        </w:rPr>
      </w:pPr>
      <w:r w:rsidRPr="00D43ED5">
        <w:rPr>
          <w:rStyle w:val="FootnoteReference"/>
        </w:rPr>
        <w:footnoteRef/>
      </w:r>
      <w:r w:rsidRPr="00D43ED5">
        <w:rPr>
          <w:vertAlign w:val="superscript"/>
        </w:rPr>
        <w:t xml:space="preserve"> </w:t>
      </w:r>
      <w:r w:rsidRPr="002079EE">
        <w:rPr>
          <w:szCs w:val="16"/>
        </w:rPr>
        <w:t xml:space="preserve">However, Mark Lopez (2000) argued that multiculturalism under </w:t>
      </w:r>
      <w:proofErr w:type="spellStart"/>
      <w:r w:rsidRPr="002079EE">
        <w:rPr>
          <w:szCs w:val="16"/>
        </w:rPr>
        <w:t>Labor</w:t>
      </w:r>
      <w:proofErr w:type="spellEnd"/>
      <w:r w:rsidRPr="002079EE">
        <w:rPr>
          <w:szCs w:val="16"/>
        </w:rPr>
        <w:t xml:space="preserve"> had a precarious status as ministerial policy because </w:t>
      </w:r>
      <w:proofErr w:type="spellStart"/>
      <w:r w:rsidRPr="002079EE">
        <w:rPr>
          <w:szCs w:val="16"/>
        </w:rPr>
        <w:t>Grassby</w:t>
      </w:r>
      <w:proofErr w:type="spellEnd"/>
      <w:r w:rsidRPr="002079EE">
        <w:rPr>
          <w:szCs w:val="16"/>
        </w:rPr>
        <w:t xml:space="preserve"> had not attempted to change the </w:t>
      </w:r>
      <w:proofErr w:type="spellStart"/>
      <w:r w:rsidRPr="002079EE">
        <w:rPr>
          <w:szCs w:val="16"/>
        </w:rPr>
        <w:t>Labor</w:t>
      </w:r>
      <w:proofErr w:type="spellEnd"/>
      <w:r w:rsidRPr="002079EE">
        <w:rPr>
          <w:szCs w:val="16"/>
        </w:rPr>
        <w:t xml:space="preserve"> party’s immigration policy, and the policy direction outlined in his speech was not officially confirmed by the Whitlam Government </w:t>
      </w:r>
    </w:p>
    <w:p w:rsidR="0065241B" w:rsidRDefault="0065241B" w:rsidP="0026773D">
      <w:pPr>
        <w:pStyle w:val="FootnoteText"/>
      </w:pPr>
    </w:p>
  </w:footnote>
  <w:footnote w:id="14">
    <w:p w:rsidR="0065241B" w:rsidRPr="002079EE" w:rsidRDefault="0065241B" w:rsidP="002079EE">
      <w:pPr>
        <w:pStyle w:val="FootnoteText"/>
      </w:pPr>
      <w:r w:rsidRPr="00D43ED5">
        <w:rPr>
          <w:rStyle w:val="FootnoteReference"/>
        </w:rPr>
        <w:footnoteRef/>
      </w:r>
      <w:r w:rsidRPr="00D43ED5">
        <w:rPr>
          <w:vertAlign w:val="superscript"/>
        </w:rPr>
        <w:t xml:space="preserve"> </w:t>
      </w:r>
      <w:r>
        <w:t>AMIA, 1983</w:t>
      </w:r>
    </w:p>
  </w:footnote>
  <w:footnote w:id="15">
    <w:p w:rsidR="0065241B" w:rsidRPr="002079EE" w:rsidRDefault="0065241B" w:rsidP="002079EE">
      <w:pPr>
        <w:pStyle w:val="FootnoteText"/>
      </w:pPr>
      <w:r w:rsidRPr="00D43ED5">
        <w:rPr>
          <w:rStyle w:val="FootnoteReference"/>
        </w:rPr>
        <w:footnoteRef/>
      </w:r>
      <w:r w:rsidRPr="00D43ED5">
        <w:rPr>
          <w:vertAlign w:val="superscript"/>
        </w:rPr>
        <w:t xml:space="preserve"> </w:t>
      </w:r>
      <w:r>
        <w:t>ROMAMPAS, 1986</w:t>
      </w:r>
    </w:p>
  </w:footnote>
  <w:footnote w:id="16">
    <w:p w:rsidR="0065241B" w:rsidRPr="002079EE" w:rsidRDefault="0065241B" w:rsidP="002079EE">
      <w:pPr>
        <w:pStyle w:val="FootnoteText"/>
      </w:pPr>
      <w:r w:rsidRPr="00D43ED5">
        <w:rPr>
          <w:rStyle w:val="FootnoteReference"/>
        </w:rPr>
        <w:footnoteRef/>
      </w:r>
      <w:r>
        <w:t xml:space="preserve"> </w:t>
      </w:r>
      <w:proofErr w:type="spellStart"/>
      <w:r>
        <w:t>Koleth</w:t>
      </w:r>
      <w:proofErr w:type="spellEnd"/>
      <w:r>
        <w:t>, 2010-11;3-41</w:t>
      </w:r>
    </w:p>
  </w:footnote>
  <w:footnote w:id="17">
    <w:p w:rsidR="0065241B" w:rsidRPr="002079EE" w:rsidRDefault="0065241B" w:rsidP="002079EE">
      <w:pPr>
        <w:pStyle w:val="FootnoteText"/>
      </w:pPr>
      <w:r w:rsidRPr="00D43ED5">
        <w:rPr>
          <w:rStyle w:val="FootnoteReference"/>
        </w:rPr>
        <w:footnoteRef/>
      </w:r>
      <w:r>
        <w:t xml:space="preserve"> </w:t>
      </w:r>
      <w:proofErr w:type="spellStart"/>
      <w:r>
        <w:t>Jupp</w:t>
      </w:r>
      <w:proofErr w:type="spellEnd"/>
      <w:r>
        <w:t>, 1988</w:t>
      </w:r>
    </w:p>
  </w:footnote>
  <w:footnote w:id="18">
    <w:p w:rsidR="0065241B" w:rsidRPr="002079EE" w:rsidRDefault="0065241B" w:rsidP="002079EE">
      <w:pPr>
        <w:pStyle w:val="FootnoteText"/>
      </w:pPr>
      <w:r w:rsidRPr="00D43ED5">
        <w:rPr>
          <w:rStyle w:val="FootnoteReference"/>
        </w:rPr>
        <w:footnoteRef/>
      </w:r>
      <w:r>
        <w:t xml:space="preserve"> Cope &amp; </w:t>
      </w:r>
      <w:proofErr w:type="spellStart"/>
      <w:r>
        <w:t>Kalantzis</w:t>
      </w:r>
      <w:proofErr w:type="spellEnd"/>
      <w:r>
        <w:t>, 1997</w:t>
      </w:r>
    </w:p>
  </w:footnote>
  <w:footnote w:id="19">
    <w:p w:rsidR="0065241B" w:rsidRPr="002079EE" w:rsidRDefault="0065241B" w:rsidP="002079EE">
      <w:pPr>
        <w:pStyle w:val="FootnoteText"/>
      </w:pPr>
      <w:r w:rsidRPr="00D43ED5">
        <w:rPr>
          <w:rStyle w:val="FootnoteReference"/>
        </w:rPr>
        <w:footnoteRef/>
      </w:r>
      <w:r>
        <w:t xml:space="preserve"> Lo Bianco, 1987</w:t>
      </w:r>
    </w:p>
  </w:footnote>
  <w:footnote w:id="20">
    <w:p w:rsidR="0065241B" w:rsidRPr="002079EE" w:rsidRDefault="0065241B" w:rsidP="002079EE">
      <w:pPr>
        <w:pStyle w:val="FootnoteText"/>
      </w:pPr>
      <w:r w:rsidRPr="00D43ED5">
        <w:rPr>
          <w:rStyle w:val="FootnoteReference"/>
        </w:rPr>
        <w:footnoteRef/>
      </w:r>
      <w:r>
        <w:t xml:space="preserve"> Keating, 2002</w:t>
      </w:r>
    </w:p>
  </w:footnote>
  <w:footnote w:id="21">
    <w:p w:rsidR="0065241B" w:rsidRPr="002079EE" w:rsidRDefault="0065241B" w:rsidP="002079EE">
      <w:pPr>
        <w:pStyle w:val="FootnoteText"/>
      </w:pPr>
      <w:r w:rsidRPr="00D43ED5">
        <w:rPr>
          <w:rStyle w:val="FootnoteReference"/>
        </w:rPr>
        <w:footnoteRef/>
      </w:r>
      <w:r>
        <w:t xml:space="preserve"> Commonwealth of Australia, 1992</w:t>
      </w:r>
    </w:p>
  </w:footnote>
  <w:footnote w:id="22">
    <w:p w:rsidR="0065241B" w:rsidRPr="002079EE" w:rsidRDefault="0065241B" w:rsidP="002079EE">
      <w:pPr>
        <w:pStyle w:val="FootnoteText"/>
      </w:pPr>
      <w:r w:rsidRPr="00D43ED5">
        <w:rPr>
          <w:rStyle w:val="FootnoteReference"/>
        </w:rPr>
        <w:footnoteRef/>
      </w:r>
      <w:r>
        <w:rPr>
          <w:szCs w:val="24"/>
        </w:rPr>
        <w:t xml:space="preserve"> FitzGerald, 1988</w:t>
      </w:r>
    </w:p>
  </w:footnote>
  <w:footnote w:id="23">
    <w:p w:rsidR="0065241B" w:rsidRPr="002079EE" w:rsidRDefault="0065241B" w:rsidP="002079EE">
      <w:pPr>
        <w:pStyle w:val="FootnoteText"/>
        <w:rPr>
          <w:szCs w:val="16"/>
        </w:rPr>
      </w:pPr>
      <w:r w:rsidRPr="00D43ED5">
        <w:rPr>
          <w:rStyle w:val="FootnoteReference"/>
        </w:rPr>
        <w:footnoteRef/>
      </w:r>
      <w:r w:rsidRPr="00D43ED5">
        <w:rPr>
          <w:szCs w:val="16"/>
          <w:vertAlign w:val="superscript"/>
        </w:rPr>
        <w:t xml:space="preserve"> </w:t>
      </w:r>
      <w:r w:rsidRPr="002079EE">
        <w:rPr>
          <w:rStyle w:val="Strong"/>
          <w:b w:val="0"/>
          <w:bCs w:val="0"/>
          <w:szCs w:val="16"/>
        </w:rPr>
        <w:t>See:</w:t>
      </w:r>
      <w:r w:rsidRPr="002079EE">
        <w:rPr>
          <w:szCs w:val="16"/>
        </w:rPr>
        <w:t xml:space="preserve"> </w:t>
      </w:r>
      <w:hyperlink r:id="rId3" w:anchor="a" w:history="1">
        <w:r w:rsidRPr="002079EE">
          <w:rPr>
            <w:rStyle w:val="Hyperlink"/>
            <w:color w:val="auto"/>
            <w:szCs w:val="16"/>
            <w:u w:val="none"/>
          </w:rPr>
          <w:t>Parliamentary Statement on Racial Tolerance</w:t>
        </w:r>
      </w:hyperlink>
    </w:p>
  </w:footnote>
  <w:footnote w:id="24">
    <w:p w:rsidR="0065241B" w:rsidRPr="002079EE" w:rsidRDefault="0065241B" w:rsidP="002079EE">
      <w:pPr>
        <w:pStyle w:val="FootnoteText"/>
      </w:pPr>
      <w:r w:rsidRPr="00D43ED5">
        <w:rPr>
          <w:rStyle w:val="FootnoteReference"/>
        </w:rPr>
        <w:footnoteRef/>
      </w:r>
      <w:r w:rsidRPr="002079EE">
        <w:t xml:space="preserve"> </w:t>
      </w:r>
      <w:r w:rsidRPr="002079EE">
        <w:rPr>
          <w:rStyle w:val="Strong"/>
          <w:b w:val="0"/>
          <w:bCs w:val="0"/>
          <w:szCs w:val="16"/>
        </w:rPr>
        <w:t>See:</w:t>
      </w:r>
      <w:r w:rsidRPr="002079EE">
        <w:t xml:space="preserve"> </w:t>
      </w:r>
      <w:hyperlink r:id="rId4" w:history="1">
        <w:r w:rsidRPr="002079EE">
          <w:rPr>
            <w:rStyle w:val="Hyperlink"/>
            <w:color w:val="auto"/>
            <w:szCs w:val="16"/>
            <w:u w:val="none"/>
          </w:rPr>
          <w:t>Multicultural Australia: United in Diversity</w:t>
        </w:r>
      </w:hyperlink>
    </w:p>
  </w:footnote>
  <w:footnote w:id="25">
    <w:p w:rsidR="0065241B" w:rsidRPr="002079EE" w:rsidRDefault="0065241B" w:rsidP="002079EE">
      <w:pPr>
        <w:pStyle w:val="FootnoteText"/>
      </w:pPr>
      <w:r w:rsidRPr="00D43ED5">
        <w:rPr>
          <w:rStyle w:val="FootnoteReference"/>
        </w:rPr>
        <w:footnoteRef/>
      </w:r>
      <w:r w:rsidRPr="002079EE">
        <w:t xml:space="preserve"> </w:t>
      </w:r>
      <w:r w:rsidRPr="002079EE">
        <w:rPr>
          <w:rStyle w:val="Strong"/>
          <w:b w:val="0"/>
          <w:bCs w:val="0"/>
          <w:szCs w:val="16"/>
        </w:rPr>
        <w:t xml:space="preserve">See: </w:t>
      </w:r>
      <w:hyperlink r:id="rId5" w:history="1">
        <w:r w:rsidRPr="002079EE">
          <w:rPr>
            <w:rStyle w:val="Hyperlink"/>
            <w:color w:val="auto"/>
            <w:szCs w:val="16"/>
            <w:u w:val="none"/>
          </w:rPr>
          <w:t>The People of Australia</w:t>
        </w:r>
      </w:hyperlink>
      <w:r w:rsidRPr="002079EE">
        <w:t xml:space="preserve"> (1.0MB PDF file)</w:t>
      </w:r>
    </w:p>
  </w:footnote>
  <w:footnote w:id="26">
    <w:p w:rsidR="0065241B" w:rsidRPr="002079EE" w:rsidRDefault="0065241B" w:rsidP="002079EE">
      <w:pPr>
        <w:pStyle w:val="FootnoteText"/>
      </w:pPr>
      <w:r w:rsidRPr="00D43ED5">
        <w:rPr>
          <w:rStyle w:val="FootnoteReference"/>
        </w:rPr>
        <w:footnoteRef/>
      </w:r>
      <w:r w:rsidRPr="002079EE">
        <w:t xml:space="preserve"> </w:t>
      </w:r>
      <w:r w:rsidRPr="002079EE">
        <w:rPr>
          <w:rStyle w:val="Strong"/>
          <w:b w:val="0"/>
          <w:bCs w:val="0"/>
          <w:szCs w:val="16"/>
        </w:rPr>
        <w:t>See:</w:t>
      </w:r>
      <w:r w:rsidRPr="002079EE">
        <w:t xml:space="preserve"> </w:t>
      </w:r>
      <w:hyperlink r:id="rId6" w:history="1">
        <w:r w:rsidRPr="002079EE">
          <w:rPr>
            <w:rStyle w:val="Hyperlink"/>
            <w:color w:val="auto"/>
            <w:szCs w:val="16"/>
            <w:u w:val="none"/>
          </w:rPr>
          <w:t>The People of Australia – Australia's Multicultural Policy</w:t>
        </w:r>
      </w:hyperlink>
      <w:r w:rsidRPr="002079EE">
        <w:t xml:space="preserve"> (1.1MB PDF file)</w:t>
      </w:r>
    </w:p>
  </w:footnote>
  <w:footnote w:id="27">
    <w:p w:rsidR="0065241B" w:rsidRPr="002079EE" w:rsidRDefault="0065241B" w:rsidP="002079EE">
      <w:pPr>
        <w:pStyle w:val="FootnoteText"/>
      </w:pPr>
      <w:r w:rsidRPr="00D43ED5">
        <w:rPr>
          <w:rStyle w:val="FootnoteReference"/>
        </w:rPr>
        <w:footnoteRef/>
      </w:r>
      <w:r>
        <w:rPr>
          <w:szCs w:val="24"/>
        </w:rPr>
        <w:t xml:space="preserve"> AMAC, 2011</w:t>
      </w:r>
    </w:p>
  </w:footnote>
  <w:footnote w:id="28">
    <w:p w:rsidR="0065241B" w:rsidRPr="002079EE" w:rsidRDefault="0065241B" w:rsidP="00D43ED5">
      <w:pPr>
        <w:pStyle w:val="FootnoteText"/>
      </w:pPr>
      <w:r w:rsidRPr="00D43ED5">
        <w:rPr>
          <w:rStyle w:val="FootnoteReference"/>
        </w:rPr>
        <w:footnoteRef/>
      </w:r>
      <w:r w:rsidRPr="00D43ED5">
        <w:rPr>
          <w:vertAlign w:val="superscript"/>
        </w:rPr>
        <w:t xml:space="preserve"> </w:t>
      </w:r>
      <w:r w:rsidRPr="002079EE">
        <w:t>Abbott, T. (2012, September 20). Speech: Vote of Thanks at the Inaugural Australian Multicultural Council Lecture, Parliament House. Retrieved January 17, 2013, from Tony Abbott: &lt;http://www.tonyabbott.com.au/LatestNews/Speeches/tabid/88/articleType/ArticleView/articleId/8894/Vote-of-Thanks-at-the-Inaugural-Australian-Multicultural-Council-Lecture-Parliament-House.aspx&gt;</w:t>
      </w:r>
    </w:p>
  </w:footnote>
  <w:footnote w:id="29">
    <w:p w:rsidR="0065241B" w:rsidRPr="002079EE" w:rsidRDefault="0065241B" w:rsidP="00D43ED5">
      <w:pPr>
        <w:pStyle w:val="FootnoteText"/>
      </w:pPr>
      <w:r w:rsidRPr="00D43ED5">
        <w:rPr>
          <w:rStyle w:val="FootnoteReference"/>
        </w:rPr>
        <w:footnoteRef/>
      </w:r>
      <w:r w:rsidRPr="00D43ED5">
        <w:rPr>
          <w:vertAlign w:val="superscript"/>
        </w:rPr>
        <w:t xml:space="preserve"> </w:t>
      </w:r>
      <w:r w:rsidRPr="002079EE">
        <w:t>Morrison, S. (2011, November 18). Speech: Address to the 2011 Federation of Ethnic Community Councils of Australia conference. Retrieved January 17, 2013, from Scott Morrison MP: &lt;http://www.scottmorrison.com.au/info/speech.aspx?id=312&amp;page=-1&gt;</w:t>
      </w:r>
    </w:p>
  </w:footnote>
  <w:footnote w:id="30">
    <w:p w:rsidR="0065241B" w:rsidRPr="002079EE" w:rsidRDefault="0065241B" w:rsidP="002079EE">
      <w:pPr>
        <w:pStyle w:val="FootnoteText"/>
      </w:pPr>
      <w:r w:rsidRPr="00D43ED5">
        <w:rPr>
          <w:rStyle w:val="FootnoteReference"/>
        </w:rPr>
        <w:footnoteRef/>
      </w:r>
      <w:r>
        <w:rPr>
          <w:szCs w:val="24"/>
        </w:rPr>
        <w:t xml:space="preserve"> </w:t>
      </w:r>
      <w:r w:rsidRPr="002079EE">
        <w:rPr>
          <w:szCs w:val="24"/>
        </w:rPr>
        <w:t>Marcus,</w:t>
      </w:r>
      <w:r>
        <w:rPr>
          <w:szCs w:val="24"/>
        </w:rPr>
        <w:t xml:space="preserve"> 2011; 89-100</w:t>
      </w:r>
    </w:p>
  </w:footnote>
  <w:footnote w:id="31">
    <w:p w:rsidR="0065241B" w:rsidRPr="002079EE" w:rsidRDefault="0065241B" w:rsidP="002079EE">
      <w:pPr>
        <w:pStyle w:val="FootnoteText"/>
      </w:pPr>
      <w:r w:rsidRPr="00D43ED5">
        <w:rPr>
          <w:rStyle w:val="FootnoteReference"/>
        </w:rPr>
        <w:footnoteRef/>
      </w:r>
      <w:r>
        <w:rPr>
          <w:szCs w:val="24"/>
        </w:rPr>
        <w:t xml:space="preserve"> </w:t>
      </w:r>
      <w:proofErr w:type="spellStart"/>
      <w:r>
        <w:rPr>
          <w:szCs w:val="24"/>
        </w:rPr>
        <w:t>Megalogenis</w:t>
      </w:r>
      <w:proofErr w:type="spellEnd"/>
      <w:r>
        <w:rPr>
          <w:szCs w:val="24"/>
        </w:rPr>
        <w:t>, 2012</w:t>
      </w:r>
    </w:p>
  </w:footnote>
  <w:footnote w:id="32">
    <w:p w:rsidR="0065241B" w:rsidRPr="002079EE" w:rsidRDefault="0065241B" w:rsidP="002079EE">
      <w:pPr>
        <w:pStyle w:val="FootnoteText"/>
      </w:pPr>
      <w:r w:rsidRPr="00D43ED5">
        <w:rPr>
          <w:rStyle w:val="FootnoteReference"/>
        </w:rPr>
        <w:footnoteRef/>
      </w:r>
      <w:r>
        <w:t xml:space="preserve"> </w:t>
      </w:r>
      <w:r w:rsidRPr="002079EE">
        <w:t>C Bowen ‘The Genius of Australian Multiculturalism’ speech</w:t>
      </w:r>
    </w:p>
  </w:footnote>
  <w:footnote w:id="33">
    <w:p w:rsidR="0065241B" w:rsidRPr="002079EE" w:rsidRDefault="0065241B" w:rsidP="002079EE">
      <w:pPr>
        <w:pStyle w:val="FootnoteText"/>
      </w:pPr>
      <w:r w:rsidRPr="00D43ED5">
        <w:rPr>
          <w:rStyle w:val="FootnoteReference"/>
        </w:rPr>
        <w:footnoteRef/>
      </w:r>
      <w:r>
        <w:rPr>
          <w:szCs w:val="16"/>
        </w:rPr>
        <w:t xml:space="preserve"> </w:t>
      </w:r>
      <w:proofErr w:type="gramStart"/>
      <w:r w:rsidRPr="002079EE">
        <w:rPr>
          <w:szCs w:val="16"/>
        </w:rPr>
        <w:t>Reported in The Australian, on 15 September 2012.</w:t>
      </w:r>
      <w:proofErr w:type="gramEnd"/>
    </w:p>
  </w:footnote>
  <w:footnote w:id="34">
    <w:p w:rsidR="0065241B" w:rsidRPr="002079EE" w:rsidRDefault="0065241B" w:rsidP="002079EE">
      <w:pPr>
        <w:pStyle w:val="FootnoteText"/>
      </w:pPr>
      <w:r w:rsidRPr="00CB44FD">
        <w:rPr>
          <w:rStyle w:val="FootnoteReference"/>
        </w:rPr>
        <w:footnoteRef/>
      </w:r>
      <w:r w:rsidRPr="00CB44FD">
        <w:rPr>
          <w:vertAlign w:val="superscript"/>
        </w:rPr>
        <w:t xml:space="preserve"> </w:t>
      </w:r>
      <w:r w:rsidRPr="002079EE">
        <w:rPr>
          <w:szCs w:val="16"/>
        </w:rPr>
        <w:t>Although some concerns are being expressed from time to time about radicalisation of some parts of Muslim communities and in particular about brain washing of Muslim youth. For example Professor Clive Williams, a leading anti-terrorism expert has warned that ‘Australian Muslim children are at risk of being groomed in extremist anti-Western ideology by radicalised parents, posing a new challenge to national security agencies’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1B" w:rsidRDefault="0065241B" w:rsidP="00125DC7">
    <w:pPr>
      <w:pStyle w:val="Header"/>
      <w:jc w:val="right"/>
    </w:pPr>
    <w:r>
      <w:rPr>
        <w:noProof/>
      </w:rPr>
      <w:drawing>
        <wp:inline distT="0" distB="0" distL="0" distR="0">
          <wp:extent cx="1257300" cy="754380"/>
          <wp:effectExtent l="19050" t="0" r="0" b="0"/>
          <wp:docPr id="1" name="Picture 1" descr="\\ad.uws.edu.au\dfshare\EQD\Administration\Logo\UWS LOGO black+blue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EQD\Administration\Logo\UWS LOGO black+blue on transparent.png"/>
                  <pic:cNvPicPr>
                    <a:picLocks noChangeAspect="1" noChangeArrowheads="1"/>
                  </pic:cNvPicPr>
                </pic:nvPicPr>
                <pic:blipFill>
                  <a:blip r:embed="rId1"/>
                  <a:srcRect/>
                  <a:stretch>
                    <a:fillRect/>
                  </a:stretch>
                </pic:blipFill>
                <pic:spPr bwMode="auto">
                  <a:xfrm>
                    <a:off x="0" y="0"/>
                    <a:ext cx="1257300" cy="754380"/>
                  </a:xfrm>
                  <a:prstGeom prst="rect">
                    <a:avLst/>
                  </a:prstGeom>
                  <a:noFill/>
                  <a:ln w="9525">
                    <a:noFill/>
                    <a:miter lim="800000"/>
                    <a:headEnd/>
                    <a:tailEnd/>
                  </a:ln>
                </pic:spPr>
              </pic:pic>
            </a:graphicData>
          </a:graphic>
        </wp:inline>
      </w:drawing>
    </w:r>
  </w:p>
  <w:p w:rsidR="0065241B" w:rsidRDefault="0065241B" w:rsidP="00125DC7">
    <w:pPr>
      <w:pStyle w:val="Header"/>
      <w:jc w:val="right"/>
    </w:pPr>
  </w:p>
  <w:p w:rsidR="0065241B" w:rsidRDefault="0065241B" w:rsidP="00125DC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C8E"/>
    <w:multiLevelType w:val="hybridMultilevel"/>
    <w:tmpl w:val="D604ED4A"/>
    <w:lvl w:ilvl="0" w:tplc="9D8C8630">
      <w:numFmt w:val="bullet"/>
      <w:lvlText w:val="•"/>
      <w:lvlJc w:val="left"/>
      <w:pPr>
        <w:ind w:left="720" w:hanging="360"/>
      </w:pPr>
      <w:rPr>
        <w:rFonts w:ascii="Times New Roman" w:eastAsiaTheme="minorHAnsi" w:hAnsi="Times New Roman" w:cs="Times New Roman" w:hint="default"/>
      </w:rPr>
    </w:lvl>
    <w:lvl w:ilvl="1" w:tplc="A510C6C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9C373C"/>
    <w:multiLevelType w:val="hybridMultilevel"/>
    <w:tmpl w:val="77A80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9A3F84"/>
    <w:multiLevelType w:val="hybridMultilevel"/>
    <w:tmpl w:val="A79CA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181E91"/>
    <w:multiLevelType w:val="hybridMultilevel"/>
    <w:tmpl w:val="96FEF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D74434"/>
    <w:multiLevelType w:val="hybridMultilevel"/>
    <w:tmpl w:val="BAE471FA"/>
    <w:lvl w:ilvl="0" w:tplc="9D8C863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A8283F"/>
    <w:multiLevelType w:val="hybridMultilevel"/>
    <w:tmpl w:val="5CEC4E8C"/>
    <w:lvl w:ilvl="0" w:tplc="9D8C8630">
      <w:numFmt w:val="bullet"/>
      <w:lvlText w:val="•"/>
      <w:lvlJc w:val="left"/>
      <w:pPr>
        <w:ind w:left="795" w:hanging="360"/>
      </w:pPr>
      <w:rPr>
        <w:rFonts w:ascii="Times New Roman" w:eastAsiaTheme="minorHAnsi" w:hAnsi="Times New Roman" w:cs="Times New Roman"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nsid w:val="38D221FC"/>
    <w:multiLevelType w:val="hybridMultilevel"/>
    <w:tmpl w:val="ECF408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B17B48"/>
    <w:multiLevelType w:val="hybridMultilevel"/>
    <w:tmpl w:val="8700B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D902A0"/>
    <w:multiLevelType w:val="hybridMultilevel"/>
    <w:tmpl w:val="B644E576"/>
    <w:lvl w:ilvl="0" w:tplc="9D8C863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05183C"/>
    <w:multiLevelType w:val="hybridMultilevel"/>
    <w:tmpl w:val="F71E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B102BB"/>
    <w:multiLevelType w:val="hybridMultilevel"/>
    <w:tmpl w:val="EF84375A"/>
    <w:lvl w:ilvl="0" w:tplc="A510C6C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786995"/>
    <w:multiLevelType w:val="multilevel"/>
    <w:tmpl w:val="8F50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971F3"/>
    <w:multiLevelType w:val="multilevel"/>
    <w:tmpl w:val="823C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12166"/>
    <w:multiLevelType w:val="hybridMultilevel"/>
    <w:tmpl w:val="00AE4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F86DD9"/>
    <w:multiLevelType w:val="hybridMultilevel"/>
    <w:tmpl w:val="7458D3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FF302B4"/>
    <w:multiLevelType w:val="hybridMultilevel"/>
    <w:tmpl w:val="CD4A4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374E9E"/>
    <w:multiLevelType w:val="hybridMultilevel"/>
    <w:tmpl w:val="40FEB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F0532D6"/>
    <w:multiLevelType w:val="hybridMultilevel"/>
    <w:tmpl w:val="77A80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8"/>
  </w:num>
  <w:num w:numId="5">
    <w:abstractNumId w:val="16"/>
  </w:num>
  <w:num w:numId="6">
    <w:abstractNumId w:val="12"/>
  </w:num>
  <w:num w:numId="7">
    <w:abstractNumId w:val="11"/>
  </w:num>
  <w:num w:numId="8">
    <w:abstractNumId w:val="5"/>
  </w:num>
  <w:num w:numId="9">
    <w:abstractNumId w:val="1"/>
  </w:num>
  <w:num w:numId="10">
    <w:abstractNumId w:val="15"/>
  </w:num>
  <w:num w:numId="11">
    <w:abstractNumId w:val="2"/>
  </w:num>
  <w:num w:numId="12">
    <w:abstractNumId w:val="17"/>
  </w:num>
  <w:num w:numId="13">
    <w:abstractNumId w:val="7"/>
  </w:num>
  <w:num w:numId="14">
    <w:abstractNumId w:val="6"/>
  </w:num>
  <w:num w:numId="15">
    <w:abstractNumId w:val="14"/>
  </w:num>
  <w:num w:numId="16">
    <w:abstractNumId w:val="9"/>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7D4FAD"/>
    <w:rsid w:val="00000640"/>
    <w:rsid w:val="00033742"/>
    <w:rsid w:val="0005302B"/>
    <w:rsid w:val="00056FD8"/>
    <w:rsid w:val="00064CEE"/>
    <w:rsid w:val="00080933"/>
    <w:rsid w:val="000845B7"/>
    <w:rsid w:val="0009277B"/>
    <w:rsid w:val="00093933"/>
    <w:rsid w:val="000941C3"/>
    <w:rsid w:val="000B44EC"/>
    <w:rsid w:val="000F2561"/>
    <w:rsid w:val="000F48C7"/>
    <w:rsid w:val="001110BF"/>
    <w:rsid w:val="00125DC7"/>
    <w:rsid w:val="00130E18"/>
    <w:rsid w:val="00161052"/>
    <w:rsid w:val="00161A45"/>
    <w:rsid w:val="001851C3"/>
    <w:rsid w:val="00186DD9"/>
    <w:rsid w:val="002038A7"/>
    <w:rsid w:val="002079EE"/>
    <w:rsid w:val="00233062"/>
    <w:rsid w:val="00234072"/>
    <w:rsid w:val="002352F0"/>
    <w:rsid w:val="00253BF3"/>
    <w:rsid w:val="00261611"/>
    <w:rsid w:val="0026773D"/>
    <w:rsid w:val="00294EF4"/>
    <w:rsid w:val="00314F2F"/>
    <w:rsid w:val="00326A43"/>
    <w:rsid w:val="003278CC"/>
    <w:rsid w:val="00335A33"/>
    <w:rsid w:val="003700C9"/>
    <w:rsid w:val="003D3D55"/>
    <w:rsid w:val="003F3D82"/>
    <w:rsid w:val="00411CF4"/>
    <w:rsid w:val="0043233B"/>
    <w:rsid w:val="00432D4C"/>
    <w:rsid w:val="0044675C"/>
    <w:rsid w:val="004506DF"/>
    <w:rsid w:val="004649BE"/>
    <w:rsid w:val="00467EDC"/>
    <w:rsid w:val="0048034A"/>
    <w:rsid w:val="00487809"/>
    <w:rsid w:val="004A2DE5"/>
    <w:rsid w:val="004F143C"/>
    <w:rsid w:val="004F659D"/>
    <w:rsid w:val="005444C2"/>
    <w:rsid w:val="005C68FE"/>
    <w:rsid w:val="005C6904"/>
    <w:rsid w:val="005F3861"/>
    <w:rsid w:val="0065241B"/>
    <w:rsid w:val="00654C32"/>
    <w:rsid w:val="00674244"/>
    <w:rsid w:val="0068691E"/>
    <w:rsid w:val="006A62C3"/>
    <w:rsid w:val="006C5140"/>
    <w:rsid w:val="006F45E0"/>
    <w:rsid w:val="007057E4"/>
    <w:rsid w:val="00717E5B"/>
    <w:rsid w:val="00726AA7"/>
    <w:rsid w:val="0073650E"/>
    <w:rsid w:val="00752CD1"/>
    <w:rsid w:val="00780286"/>
    <w:rsid w:val="0078249D"/>
    <w:rsid w:val="007A0E43"/>
    <w:rsid w:val="007D4FAD"/>
    <w:rsid w:val="007E1D6F"/>
    <w:rsid w:val="007F4259"/>
    <w:rsid w:val="00807488"/>
    <w:rsid w:val="00835A76"/>
    <w:rsid w:val="00861B29"/>
    <w:rsid w:val="00863395"/>
    <w:rsid w:val="0088225D"/>
    <w:rsid w:val="00890FAE"/>
    <w:rsid w:val="00896396"/>
    <w:rsid w:val="008A6B64"/>
    <w:rsid w:val="008B70AE"/>
    <w:rsid w:val="008C0727"/>
    <w:rsid w:val="00994597"/>
    <w:rsid w:val="00995FBA"/>
    <w:rsid w:val="009B4E38"/>
    <w:rsid w:val="009E02E8"/>
    <w:rsid w:val="009F504F"/>
    <w:rsid w:val="00A15576"/>
    <w:rsid w:val="00A56E1C"/>
    <w:rsid w:val="00A76342"/>
    <w:rsid w:val="00AB1734"/>
    <w:rsid w:val="00AC0653"/>
    <w:rsid w:val="00AD4419"/>
    <w:rsid w:val="00AF5442"/>
    <w:rsid w:val="00B0569B"/>
    <w:rsid w:val="00B26CCC"/>
    <w:rsid w:val="00B479F3"/>
    <w:rsid w:val="00B65EA8"/>
    <w:rsid w:val="00B83B8E"/>
    <w:rsid w:val="00BB05E5"/>
    <w:rsid w:val="00BE1D21"/>
    <w:rsid w:val="00BF1450"/>
    <w:rsid w:val="00C0024C"/>
    <w:rsid w:val="00C21C67"/>
    <w:rsid w:val="00C25B54"/>
    <w:rsid w:val="00C2727C"/>
    <w:rsid w:val="00C619B0"/>
    <w:rsid w:val="00C87D79"/>
    <w:rsid w:val="00CB44FD"/>
    <w:rsid w:val="00CE67CD"/>
    <w:rsid w:val="00CF41B4"/>
    <w:rsid w:val="00CF6D52"/>
    <w:rsid w:val="00D157BC"/>
    <w:rsid w:val="00D15D42"/>
    <w:rsid w:val="00D43ED5"/>
    <w:rsid w:val="00D60573"/>
    <w:rsid w:val="00D66897"/>
    <w:rsid w:val="00DB0415"/>
    <w:rsid w:val="00DE6B66"/>
    <w:rsid w:val="00E15715"/>
    <w:rsid w:val="00E547DD"/>
    <w:rsid w:val="00E5725C"/>
    <w:rsid w:val="00E61E37"/>
    <w:rsid w:val="00E83AAC"/>
    <w:rsid w:val="00E87983"/>
    <w:rsid w:val="00E91B0B"/>
    <w:rsid w:val="00EA63B7"/>
    <w:rsid w:val="00EA7991"/>
    <w:rsid w:val="00F112FA"/>
    <w:rsid w:val="00F42B31"/>
    <w:rsid w:val="00F4679C"/>
    <w:rsid w:val="00FC6868"/>
    <w:rsid w:val="00FC6C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C7"/>
    <w:pPr>
      <w:spacing w:line="240" w:lineRule="auto"/>
    </w:pPr>
  </w:style>
  <w:style w:type="paragraph" w:styleId="Heading1">
    <w:name w:val="heading 1"/>
    <w:basedOn w:val="Normal"/>
    <w:next w:val="Normal"/>
    <w:link w:val="Heading1Char"/>
    <w:uiPriority w:val="9"/>
    <w:qFormat/>
    <w:rsid w:val="00125DC7"/>
    <w:pPr>
      <w:keepNext/>
      <w:keepLines/>
      <w:spacing w:before="480" w:after="480"/>
      <w:outlineLvl w:val="0"/>
    </w:pPr>
    <w:rPr>
      <w:rFonts w:ascii="Arial" w:eastAsia="Times New Roman" w:hAnsi="Arial" w:cs="Times New Roman"/>
      <w:b/>
      <w:bCs/>
      <w:sz w:val="36"/>
      <w:szCs w:val="28"/>
    </w:rPr>
  </w:style>
  <w:style w:type="paragraph" w:styleId="Heading2">
    <w:name w:val="heading 2"/>
    <w:basedOn w:val="Normal"/>
    <w:link w:val="Heading2Char"/>
    <w:uiPriority w:val="9"/>
    <w:qFormat/>
    <w:rsid w:val="00654C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4C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E0"/>
    <w:pPr>
      <w:ind w:left="720"/>
      <w:contextualSpacing/>
    </w:pPr>
  </w:style>
  <w:style w:type="character" w:styleId="Hyperlink">
    <w:name w:val="Hyperlink"/>
    <w:basedOn w:val="DefaultParagraphFont"/>
    <w:unhideWhenUsed/>
    <w:rsid w:val="00186DD9"/>
    <w:rPr>
      <w:color w:val="0000FF"/>
      <w:u w:val="single"/>
    </w:rPr>
  </w:style>
  <w:style w:type="paragraph" w:styleId="NoSpacing">
    <w:name w:val="No Spacing"/>
    <w:uiPriority w:val="1"/>
    <w:qFormat/>
    <w:rsid w:val="00186DD9"/>
    <w:pPr>
      <w:spacing w:after="0" w:line="240" w:lineRule="auto"/>
    </w:pPr>
  </w:style>
  <w:style w:type="paragraph" w:styleId="EndnoteText">
    <w:name w:val="endnote text"/>
    <w:basedOn w:val="Normal"/>
    <w:link w:val="EndnoteTextChar"/>
    <w:uiPriority w:val="99"/>
    <w:unhideWhenUsed/>
    <w:rsid w:val="00186DD9"/>
    <w:pPr>
      <w:spacing w:after="0"/>
    </w:pPr>
    <w:rPr>
      <w:sz w:val="20"/>
      <w:szCs w:val="20"/>
    </w:rPr>
  </w:style>
  <w:style w:type="character" w:customStyle="1" w:styleId="EndnoteTextChar">
    <w:name w:val="Endnote Text Char"/>
    <w:basedOn w:val="DefaultParagraphFont"/>
    <w:link w:val="EndnoteText"/>
    <w:uiPriority w:val="99"/>
    <w:rsid w:val="00186DD9"/>
    <w:rPr>
      <w:rFonts w:eastAsiaTheme="minorEastAsia"/>
      <w:sz w:val="20"/>
      <w:szCs w:val="20"/>
      <w:lang w:eastAsia="en-AU"/>
    </w:rPr>
  </w:style>
  <w:style w:type="character" w:styleId="Emphasis">
    <w:name w:val="Emphasis"/>
    <w:basedOn w:val="DefaultParagraphFont"/>
    <w:uiPriority w:val="20"/>
    <w:qFormat/>
    <w:rsid w:val="00186DD9"/>
    <w:rPr>
      <w:i/>
      <w:iCs/>
    </w:rPr>
  </w:style>
  <w:style w:type="character" w:customStyle="1" w:styleId="st">
    <w:name w:val="st"/>
    <w:basedOn w:val="DefaultParagraphFont"/>
    <w:rsid w:val="00186DD9"/>
  </w:style>
  <w:style w:type="paragraph" w:styleId="FootnoteText">
    <w:name w:val="footnote text"/>
    <w:basedOn w:val="Normal"/>
    <w:link w:val="FootnoteTextChar"/>
    <w:uiPriority w:val="99"/>
    <w:unhideWhenUsed/>
    <w:rsid w:val="00D43ED5"/>
    <w:pPr>
      <w:spacing w:after="0"/>
    </w:pPr>
    <w:rPr>
      <w:rFonts w:ascii="Calibri" w:eastAsia="Times New Roman" w:hAnsi="Calibri" w:cs="Times New Roman"/>
      <w:sz w:val="18"/>
      <w:szCs w:val="20"/>
    </w:rPr>
  </w:style>
  <w:style w:type="character" w:customStyle="1" w:styleId="FootnoteTextChar">
    <w:name w:val="Footnote Text Char"/>
    <w:basedOn w:val="DefaultParagraphFont"/>
    <w:link w:val="FootnoteText"/>
    <w:uiPriority w:val="99"/>
    <w:rsid w:val="00D43ED5"/>
    <w:rPr>
      <w:rFonts w:ascii="Calibri" w:eastAsia="Times New Roman" w:hAnsi="Calibri" w:cs="Times New Roman"/>
      <w:sz w:val="18"/>
      <w:szCs w:val="20"/>
    </w:rPr>
  </w:style>
  <w:style w:type="character" w:styleId="FootnoteReference">
    <w:name w:val="footnote reference"/>
    <w:basedOn w:val="DefaultParagraphFont"/>
    <w:uiPriority w:val="99"/>
    <w:semiHidden/>
    <w:unhideWhenUsed/>
    <w:rsid w:val="00186DD9"/>
    <w:rPr>
      <w:vertAlign w:val="superscript"/>
    </w:rPr>
  </w:style>
  <w:style w:type="paragraph" w:styleId="BalloonText">
    <w:name w:val="Balloon Text"/>
    <w:basedOn w:val="Normal"/>
    <w:link w:val="BalloonTextChar"/>
    <w:uiPriority w:val="99"/>
    <w:semiHidden/>
    <w:unhideWhenUsed/>
    <w:rsid w:val="00186D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D9"/>
    <w:rPr>
      <w:rFonts w:ascii="Tahoma" w:hAnsi="Tahoma" w:cs="Tahoma"/>
      <w:sz w:val="16"/>
      <w:szCs w:val="16"/>
    </w:rPr>
  </w:style>
  <w:style w:type="paragraph" w:styleId="NormalWeb">
    <w:name w:val="Normal (Web)"/>
    <w:basedOn w:val="Normal"/>
    <w:uiPriority w:val="99"/>
    <w:rsid w:val="00186D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rsid w:val="00186DD9"/>
    <w:rPr>
      <w:sz w:val="16"/>
      <w:szCs w:val="16"/>
    </w:rPr>
  </w:style>
  <w:style w:type="paragraph" w:styleId="CommentText">
    <w:name w:val="annotation text"/>
    <w:basedOn w:val="Normal"/>
    <w:link w:val="CommentTextChar"/>
    <w:rsid w:val="00186DD9"/>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6DD9"/>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1851C3"/>
    <w:rPr>
      <w:color w:val="800080" w:themeColor="followedHyperlink"/>
      <w:u w:val="single"/>
    </w:rPr>
  </w:style>
  <w:style w:type="character" w:customStyle="1" w:styleId="Heading2Char">
    <w:name w:val="Heading 2 Char"/>
    <w:basedOn w:val="DefaultParagraphFont"/>
    <w:link w:val="Heading2"/>
    <w:uiPriority w:val="9"/>
    <w:rsid w:val="00654C3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54C3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54C32"/>
    <w:rPr>
      <w:b/>
      <w:bCs/>
    </w:rPr>
  </w:style>
  <w:style w:type="character" w:styleId="EndnoteReference">
    <w:name w:val="endnote reference"/>
    <w:basedOn w:val="DefaultParagraphFont"/>
    <w:uiPriority w:val="99"/>
    <w:semiHidden/>
    <w:unhideWhenUsed/>
    <w:rsid w:val="00A76342"/>
    <w:rPr>
      <w:vertAlign w:val="superscript"/>
    </w:rPr>
  </w:style>
  <w:style w:type="paragraph" w:styleId="Header">
    <w:name w:val="header"/>
    <w:basedOn w:val="Normal"/>
    <w:link w:val="HeaderChar"/>
    <w:uiPriority w:val="99"/>
    <w:semiHidden/>
    <w:unhideWhenUsed/>
    <w:rsid w:val="0026773D"/>
    <w:pPr>
      <w:tabs>
        <w:tab w:val="center" w:pos="4513"/>
        <w:tab w:val="right" w:pos="9026"/>
      </w:tabs>
      <w:spacing w:after="0"/>
    </w:pPr>
  </w:style>
  <w:style w:type="character" w:customStyle="1" w:styleId="HeaderChar">
    <w:name w:val="Header Char"/>
    <w:basedOn w:val="DefaultParagraphFont"/>
    <w:link w:val="Header"/>
    <w:uiPriority w:val="99"/>
    <w:semiHidden/>
    <w:rsid w:val="0026773D"/>
  </w:style>
  <w:style w:type="paragraph" w:styleId="Footer">
    <w:name w:val="footer"/>
    <w:basedOn w:val="Normal"/>
    <w:link w:val="FooterChar"/>
    <w:uiPriority w:val="99"/>
    <w:unhideWhenUsed/>
    <w:rsid w:val="0026773D"/>
    <w:pPr>
      <w:tabs>
        <w:tab w:val="center" w:pos="4513"/>
        <w:tab w:val="right" w:pos="9026"/>
      </w:tabs>
      <w:spacing w:after="0"/>
    </w:pPr>
  </w:style>
  <w:style w:type="character" w:customStyle="1" w:styleId="FooterChar">
    <w:name w:val="Footer Char"/>
    <w:basedOn w:val="DefaultParagraphFont"/>
    <w:link w:val="Footer"/>
    <w:uiPriority w:val="99"/>
    <w:rsid w:val="0026773D"/>
  </w:style>
  <w:style w:type="paragraph" w:styleId="Bibliography">
    <w:name w:val="Bibliography"/>
    <w:basedOn w:val="Normal"/>
    <w:next w:val="Normal"/>
    <w:uiPriority w:val="37"/>
    <w:unhideWhenUsed/>
    <w:rsid w:val="00BF1450"/>
  </w:style>
  <w:style w:type="character" w:customStyle="1" w:styleId="Heading1Char">
    <w:name w:val="Heading 1 Char"/>
    <w:basedOn w:val="DefaultParagraphFont"/>
    <w:link w:val="Heading1"/>
    <w:uiPriority w:val="9"/>
    <w:rsid w:val="00125DC7"/>
    <w:rPr>
      <w:rFonts w:ascii="Arial" w:eastAsia="Times New Roman" w:hAnsi="Arial" w:cs="Times New Roman"/>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4C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4C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E0"/>
    <w:pPr>
      <w:ind w:left="720"/>
      <w:contextualSpacing/>
    </w:pPr>
  </w:style>
  <w:style w:type="character" w:styleId="Hyperlink">
    <w:name w:val="Hyperlink"/>
    <w:basedOn w:val="DefaultParagraphFont"/>
    <w:unhideWhenUsed/>
    <w:rsid w:val="00186DD9"/>
    <w:rPr>
      <w:color w:val="0000FF"/>
      <w:u w:val="single"/>
    </w:rPr>
  </w:style>
  <w:style w:type="paragraph" w:styleId="NoSpacing">
    <w:name w:val="No Spacing"/>
    <w:uiPriority w:val="1"/>
    <w:qFormat/>
    <w:rsid w:val="00186DD9"/>
    <w:pPr>
      <w:spacing w:after="0" w:line="240" w:lineRule="auto"/>
    </w:pPr>
  </w:style>
  <w:style w:type="paragraph" w:styleId="EndnoteText">
    <w:name w:val="endnote text"/>
    <w:basedOn w:val="Normal"/>
    <w:link w:val="EndnoteTextChar"/>
    <w:uiPriority w:val="99"/>
    <w:unhideWhenUsed/>
    <w:rsid w:val="00186DD9"/>
    <w:pPr>
      <w:spacing w:after="0" w:line="240" w:lineRule="auto"/>
    </w:pPr>
    <w:rPr>
      <w:sz w:val="20"/>
      <w:szCs w:val="20"/>
    </w:rPr>
  </w:style>
  <w:style w:type="character" w:customStyle="1" w:styleId="EndnoteTextChar">
    <w:name w:val="Endnote Text Char"/>
    <w:basedOn w:val="DefaultParagraphFont"/>
    <w:link w:val="EndnoteText"/>
    <w:uiPriority w:val="99"/>
    <w:rsid w:val="00186DD9"/>
    <w:rPr>
      <w:rFonts w:eastAsiaTheme="minorEastAsia"/>
      <w:sz w:val="20"/>
      <w:szCs w:val="20"/>
      <w:lang w:eastAsia="en-AU"/>
    </w:rPr>
  </w:style>
  <w:style w:type="character" w:styleId="Emphasis">
    <w:name w:val="Emphasis"/>
    <w:basedOn w:val="DefaultParagraphFont"/>
    <w:uiPriority w:val="20"/>
    <w:qFormat/>
    <w:rsid w:val="00186DD9"/>
    <w:rPr>
      <w:i/>
      <w:iCs/>
    </w:rPr>
  </w:style>
  <w:style w:type="character" w:customStyle="1" w:styleId="st">
    <w:name w:val="st"/>
    <w:basedOn w:val="DefaultParagraphFont"/>
    <w:rsid w:val="00186DD9"/>
  </w:style>
  <w:style w:type="paragraph" w:styleId="FootnoteText">
    <w:name w:val="footnote text"/>
    <w:basedOn w:val="Normal"/>
    <w:link w:val="FootnoteTextChar"/>
    <w:uiPriority w:val="99"/>
    <w:unhideWhenUsed/>
    <w:rsid w:val="00186DD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86DD9"/>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186DD9"/>
    <w:rPr>
      <w:vertAlign w:val="superscript"/>
    </w:rPr>
  </w:style>
  <w:style w:type="paragraph" w:styleId="BalloonText">
    <w:name w:val="Balloon Text"/>
    <w:basedOn w:val="Normal"/>
    <w:link w:val="BalloonTextChar"/>
    <w:uiPriority w:val="99"/>
    <w:semiHidden/>
    <w:unhideWhenUsed/>
    <w:rsid w:val="0018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D9"/>
    <w:rPr>
      <w:rFonts w:ascii="Tahoma" w:hAnsi="Tahoma" w:cs="Tahoma"/>
      <w:sz w:val="16"/>
      <w:szCs w:val="16"/>
    </w:rPr>
  </w:style>
  <w:style w:type="paragraph" w:styleId="NormalWeb">
    <w:name w:val="Normal (Web)"/>
    <w:basedOn w:val="Normal"/>
    <w:uiPriority w:val="99"/>
    <w:rsid w:val="00186D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186DD9"/>
    <w:rPr>
      <w:sz w:val="16"/>
      <w:szCs w:val="16"/>
    </w:rPr>
  </w:style>
  <w:style w:type="paragraph" w:styleId="CommentText">
    <w:name w:val="annotation text"/>
    <w:basedOn w:val="Normal"/>
    <w:link w:val="CommentTextChar"/>
    <w:rsid w:val="00186D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6DD9"/>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1851C3"/>
    <w:rPr>
      <w:color w:val="800080" w:themeColor="followedHyperlink"/>
      <w:u w:val="single"/>
    </w:rPr>
  </w:style>
  <w:style w:type="character" w:customStyle="1" w:styleId="Heading2Char">
    <w:name w:val="Heading 2 Char"/>
    <w:basedOn w:val="DefaultParagraphFont"/>
    <w:link w:val="Heading2"/>
    <w:uiPriority w:val="9"/>
    <w:rsid w:val="00654C3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54C3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54C32"/>
    <w:rPr>
      <w:b/>
      <w:bCs/>
    </w:rPr>
  </w:style>
  <w:style w:type="character" w:styleId="EndnoteReference">
    <w:name w:val="endnote reference"/>
    <w:basedOn w:val="DefaultParagraphFont"/>
    <w:uiPriority w:val="99"/>
    <w:semiHidden/>
    <w:unhideWhenUsed/>
    <w:rsid w:val="00A76342"/>
    <w:rPr>
      <w:vertAlign w:val="superscript"/>
    </w:rPr>
  </w:style>
  <w:style w:type="paragraph" w:styleId="Header">
    <w:name w:val="header"/>
    <w:basedOn w:val="Normal"/>
    <w:link w:val="HeaderChar"/>
    <w:uiPriority w:val="99"/>
    <w:semiHidden/>
    <w:unhideWhenUsed/>
    <w:rsid w:val="002677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773D"/>
  </w:style>
  <w:style w:type="paragraph" w:styleId="Footer">
    <w:name w:val="footer"/>
    <w:basedOn w:val="Normal"/>
    <w:link w:val="FooterChar"/>
    <w:uiPriority w:val="99"/>
    <w:unhideWhenUsed/>
    <w:rsid w:val="0026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73D"/>
  </w:style>
</w:styles>
</file>

<file path=word/webSettings.xml><?xml version="1.0" encoding="utf-8"?>
<w:webSettings xmlns:r="http://schemas.openxmlformats.org/officeDocument/2006/relationships" xmlns:w="http://schemas.openxmlformats.org/wordprocessingml/2006/main">
  <w:divs>
    <w:div w:id="11928357">
      <w:bodyDiv w:val="1"/>
      <w:marLeft w:val="0"/>
      <w:marRight w:val="0"/>
      <w:marTop w:val="0"/>
      <w:marBottom w:val="0"/>
      <w:divBdr>
        <w:top w:val="none" w:sz="0" w:space="0" w:color="auto"/>
        <w:left w:val="none" w:sz="0" w:space="0" w:color="auto"/>
        <w:bottom w:val="none" w:sz="0" w:space="0" w:color="auto"/>
        <w:right w:val="none" w:sz="0" w:space="0" w:color="auto"/>
      </w:divBdr>
    </w:div>
    <w:div w:id="1402826475">
      <w:bodyDiv w:val="1"/>
      <w:marLeft w:val="0"/>
      <w:marRight w:val="0"/>
      <w:marTop w:val="0"/>
      <w:marBottom w:val="0"/>
      <w:divBdr>
        <w:top w:val="none" w:sz="0" w:space="0" w:color="auto"/>
        <w:left w:val="none" w:sz="0" w:space="0" w:color="auto"/>
        <w:bottom w:val="none" w:sz="0" w:space="0" w:color="auto"/>
        <w:right w:val="none" w:sz="0" w:space="0" w:color="auto"/>
      </w:divBdr>
      <w:divsChild>
        <w:div w:id="1336031682">
          <w:marLeft w:val="0"/>
          <w:marRight w:val="0"/>
          <w:marTop w:val="0"/>
          <w:marBottom w:val="0"/>
          <w:divBdr>
            <w:top w:val="none" w:sz="0" w:space="0" w:color="auto"/>
            <w:left w:val="none" w:sz="0" w:space="0" w:color="auto"/>
            <w:bottom w:val="none" w:sz="0" w:space="0" w:color="auto"/>
            <w:right w:val="none" w:sz="0" w:space="0" w:color="auto"/>
          </w:divBdr>
        </w:div>
        <w:div w:id="1485898804">
          <w:marLeft w:val="0"/>
          <w:marRight w:val="0"/>
          <w:marTop w:val="0"/>
          <w:marBottom w:val="0"/>
          <w:divBdr>
            <w:top w:val="none" w:sz="0" w:space="0" w:color="auto"/>
            <w:left w:val="none" w:sz="0" w:space="0" w:color="auto"/>
            <w:bottom w:val="none" w:sz="0" w:space="0" w:color="auto"/>
            <w:right w:val="none" w:sz="0" w:space="0" w:color="auto"/>
          </w:divBdr>
        </w:div>
        <w:div w:id="1315839468">
          <w:marLeft w:val="0"/>
          <w:marRight w:val="0"/>
          <w:marTop w:val="0"/>
          <w:marBottom w:val="0"/>
          <w:divBdr>
            <w:top w:val="none" w:sz="0" w:space="0" w:color="auto"/>
            <w:left w:val="none" w:sz="0" w:space="0" w:color="auto"/>
            <w:bottom w:val="none" w:sz="0" w:space="0" w:color="auto"/>
            <w:right w:val="none" w:sz="0" w:space="0" w:color="auto"/>
          </w:divBdr>
        </w:div>
        <w:div w:id="2126265064">
          <w:marLeft w:val="0"/>
          <w:marRight w:val="0"/>
          <w:marTop w:val="0"/>
          <w:marBottom w:val="0"/>
          <w:divBdr>
            <w:top w:val="none" w:sz="0" w:space="0" w:color="auto"/>
            <w:left w:val="none" w:sz="0" w:space="0" w:color="auto"/>
            <w:bottom w:val="none" w:sz="0" w:space="0" w:color="auto"/>
            <w:right w:val="none" w:sz="0" w:space="0" w:color="auto"/>
          </w:divBdr>
        </w:div>
        <w:div w:id="2104372356">
          <w:marLeft w:val="0"/>
          <w:marRight w:val="0"/>
          <w:marTop w:val="0"/>
          <w:marBottom w:val="0"/>
          <w:divBdr>
            <w:top w:val="none" w:sz="0" w:space="0" w:color="auto"/>
            <w:left w:val="none" w:sz="0" w:space="0" w:color="auto"/>
            <w:bottom w:val="none" w:sz="0" w:space="0" w:color="auto"/>
            <w:right w:val="none" w:sz="0" w:space="0" w:color="auto"/>
          </w:divBdr>
        </w:div>
      </w:divsChild>
    </w:div>
    <w:div w:id="1468157365">
      <w:bodyDiv w:val="1"/>
      <w:marLeft w:val="0"/>
      <w:marRight w:val="0"/>
      <w:marTop w:val="0"/>
      <w:marBottom w:val="0"/>
      <w:divBdr>
        <w:top w:val="none" w:sz="0" w:space="0" w:color="auto"/>
        <w:left w:val="none" w:sz="0" w:space="0" w:color="auto"/>
        <w:bottom w:val="none" w:sz="0" w:space="0" w:color="auto"/>
        <w:right w:val="none" w:sz="0" w:space="0" w:color="auto"/>
      </w:divBdr>
      <w:divsChild>
        <w:div w:id="1868331930">
          <w:marLeft w:val="0"/>
          <w:marRight w:val="0"/>
          <w:marTop w:val="0"/>
          <w:marBottom w:val="0"/>
          <w:divBdr>
            <w:top w:val="none" w:sz="0" w:space="0" w:color="auto"/>
            <w:left w:val="none" w:sz="0" w:space="0" w:color="auto"/>
            <w:bottom w:val="none" w:sz="0" w:space="0" w:color="auto"/>
            <w:right w:val="none" w:sz="0" w:space="0" w:color="auto"/>
          </w:divBdr>
        </w:div>
        <w:div w:id="1813713799">
          <w:marLeft w:val="0"/>
          <w:marRight w:val="0"/>
          <w:marTop w:val="0"/>
          <w:marBottom w:val="0"/>
          <w:divBdr>
            <w:top w:val="none" w:sz="0" w:space="0" w:color="auto"/>
            <w:left w:val="none" w:sz="0" w:space="0" w:color="auto"/>
            <w:bottom w:val="none" w:sz="0" w:space="0" w:color="auto"/>
            <w:right w:val="none" w:sz="0" w:space="0" w:color="auto"/>
          </w:divBdr>
        </w:div>
        <w:div w:id="785855114">
          <w:marLeft w:val="0"/>
          <w:marRight w:val="0"/>
          <w:marTop w:val="0"/>
          <w:marBottom w:val="0"/>
          <w:divBdr>
            <w:top w:val="none" w:sz="0" w:space="0" w:color="auto"/>
            <w:left w:val="none" w:sz="0" w:space="0" w:color="auto"/>
            <w:bottom w:val="none" w:sz="0" w:space="0" w:color="auto"/>
            <w:right w:val="none" w:sz="0" w:space="0" w:color="auto"/>
          </w:divBdr>
        </w:div>
        <w:div w:id="1551384241">
          <w:marLeft w:val="0"/>
          <w:marRight w:val="0"/>
          <w:marTop w:val="0"/>
          <w:marBottom w:val="0"/>
          <w:divBdr>
            <w:top w:val="none" w:sz="0" w:space="0" w:color="auto"/>
            <w:left w:val="none" w:sz="0" w:space="0" w:color="auto"/>
            <w:bottom w:val="none" w:sz="0" w:space="0" w:color="auto"/>
            <w:right w:val="none" w:sz="0" w:space="0" w:color="auto"/>
          </w:divBdr>
        </w:div>
        <w:div w:id="546991451">
          <w:marLeft w:val="0"/>
          <w:marRight w:val="0"/>
          <w:marTop w:val="0"/>
          <w:marBottom w:val="0"/>
          <w:divBdr>
            <w:top w:val="none" w:sz="0" w:space="0" w:color="auto"/>
            <w:left w:val="none" w:sz="0" w:space="0" w:color="auto"/>
            <w:bottom w:val="none" w:sz="0" w:space="0" w:color="auto"/>
            <w:right w:val="none" w:sz="0" w:space="0" w:color="auto"/>
          </w:divBdr>
        </w:div>
        <w:div w:id="1954899481">
          <w:marLeft w:val="0"/>
          <w:marRight w:val="0"/>
          <w:marTop w:val="0"/>
          <w:marBottom w:val="0"/>
          <w:divBdr>
            <w:top w:val="none" w:sz="0" w:space="0" w:color="auto"/>
            <w:left w:val="none" w:sz="0" w:space="0" w:color="auto"/>
            <w:bottom w:val="none" w:sz="0" w:space="0" w:color="auto"/>
            <w:right w:val="none" w:sz="0" w:space="0" w:color="auto"/>
          </w:divBdr>
        </w:div>
        <w:div w:id="109251552">
          <w:marLeft w:val="0"/>
          <w:marRight w:val="0"/>
          <w:marTop w:val="0"/>
          <w:marBottom w:val="0"/>
          <w:divBdr>
            <w:top w:val="none" w:sz="0" w:space="0" w:color="auto"/>
            <w:left w:val="none" w:sz="0" w:space="0" w:color="auto"/>
            <w:bottom w:val="none" w:sz="0" w:space="0" w:color="auto"/>
            <w:right w:val="none" w:sz="0" w:space="0" w:color="auto"/>
          </w:divBdr>
        </w:div>
        <w:div w:id="601182966">
          <w:marLeft w:val="0"/>
          <w:marRight w:val="0"/>
          <w:marTop w:val="0"/>
          <w:marBottom w:val="0"/>
          <w:divBdr>
            <w:top w:val="none" w:sz="0" w:space="0" w:color="auto"/>
            <w:left w:val="none" w:sz="0" w:space="0" w:color="auto"/>
            <w:bottom w:val="none" w:sz="0" w:space="0" w:color="auto"/>
            <w:right w:val="none" w:sz="0" w:space="0" w:color="auto"/>
          </w:divBdr>
        </w:div>
        <w:div w:id="1422529390">
          <w:marLeft w:val="0"/>
          <w:marRight w:val="0"/>
          <w:marTop w:val="0"/>
          <w:marBottom w:val="0"/>
          <w:divBdr>
            <w:top w:val="none" w:sz="0" w:space="0" w:color="auto"/>
            <w:left w:val="none" w:sz="0" w:space="0" w:color="auto"/>
            <w:bottom w:val="none" w:sz="0" w:space="0" w:color="auto"/>
            <w:right w:val="none" w:sz="0" w:space="0" w:color="auto"/>
          </w:divBdr>
        </w:div>
        <w:div w:id="1723167357">
          <w:marLeft w:val="0"/>
          <w:marRight w:val="0"/>
          <w:marTop w:val="0"/>
          <w:marBottom w:val="0"/>
          <w:divBdr>
            <w:top w:val="none" w:sz="0" w:space="0" w:color="auto"/>
            <w:left w:val="none" w:sz="0" w:space="0" w:color="auto"/>
            <w:bottom w:val="none" w:sz="0" w:space="0" w:color="auto"/>
            <w:right w:val="none" w:sz="0" w:space="0" w:color="auto"/>
          </w:divBdr>
        </w:div>
        <w:div w:id="1097870042">
          <w:marLeft w:val="0"/>
          <w:marRight w:val="0"/>
          <w:marTop w:val="0"/>
          <w:marBottom w:val="0"/>
          <w:divBdr>
            <w:top w:val="none" w:sz="0" w:space="0" w:color="auto"/>
            <w:left w:val="none" w:sz="0" w:space="0" w:color="auto"/>
            <w:bottom w:val="none" w:sz="0" w:space="0" w:color="auto"/>
            <w:right w:val="none" w:sz="0" w:space="0" w:color="auto"/>
          </w:divBdr>
        </w:div>
        <w:div w:id="118770211">
          <w:marLeft w:val="0"/>
          <w:marRight w:val="0"/>
          <w:marTop w:val="0"/>
          <w:marBottom w:val="0"/>
          <w:divBdr>
            <w:top w:val="none" w:sz="0" w:space="0" w:color="auto"/>
            <w:left w:val="none" w:sz="0" w:space="0" w:color="auto"/>
            <w:bottom w:val="none" w:sz="0" w:space="0" w:color="auto"/>
            <w:right w:val="none" w:sz="0" w:space="0" w:color="auto"/>
          </w:divBdr>
        </w:div>
        <w:div w:id="940836684">
          <w:marLeft w:val="0"/>
          <w:marRight w:val="0"/>
          <w:marTop w:val="0"/>
          <w:marBottom w:val="0"/>
          <w:divBdr>
            <w:top w:val="none" w:sz="0" w:space="0" w:color="auto"/>
            <w:left w:val="none" w:sz="0" w:space="0" w:color="auto"/>
            <w:bottom w:val="none" w:sz="0" w:space="0" w:color="auto"/>
            <w:right w:val="none" w:sz="0" w:space="0" w:color="auto"/>
          </w:divBdr>
        </w:div>
        <w:div w:id="2073655262">
          <w:marLeft w:val="0"/>
          <w:marRight w:val="0"/>
          <w:marTop w:val="0"/>
          <w:marBottom w:val="0"/>
          <w:divBdr>
            <w:top w:val="none" w:sz="0" w:space="0" w:color="auto"/>
            <w:left w:val="none" w:sz="0" w:space="0" w:color="auto"/>
            <w:bottom w:val="none" w:sz="0" w:space="0" w:color="auto"/>
            <w:right w:val="none" w:sz="0" w:space="0" w:color="auto"/>
          </w:divBdr>
        </w:div>
        <w:div w:id="886182164">
          <w:marLeft w:val="0"/>
          <w:marRight w:val="0"/>
          <w:marTop w:val="0"/>
          <w:marBottom w:val="0"/>
          <w:divBdr>
            <w:top w:val="none" w:sz="0" w:space="0" w:color="auto"/>
            <w:left w:val="none" w:sz="0" w:space="0" w:color="auto"/>
            <w:bottom w:val="none" w:sz="0" w:space="0" w:color="auto"/>
            <w:right w:val="none" w:sz="0" w:space="0" w:color="auto"/>
          </w:divBdr>
        </w:div>
        <w:div w:id="1019161856">
          <w:marLeft w:val="0"/>
          <w:marRight w:val="0"/>
          <w:marTop w:val="0"/>
          <w:marBottom w:val="0"/>
          <w:divBdr>
            <w:top w:val="none" w:sz="0" w:space="0" w:color="auto"/>
            <w:left w:val="none" w:sz="0" w:space="0" w:color="auto"/>
            <w:bottom w:val="none" w:sz="0" w:space="0" w:color="auto"/>
            <w:right w:val="none" w:sz="0" w:space="0" w:color="auto"/>
          </w:divBdr>
        </w:div>
        <w:div w:id="1654916809">
          <w:marLeft w:val="0"/>
          <w:marRight w:val="0"/>
          <w:marTop w:val="0"/>
          <w:marBottom w:val="0"/>
          <w:divBdr>
            <w:top w:val="none" w:sz="0" w:space="0" w:color="auto"/>
            <w:left w:val="none" w:sz="0" w:space="0" w:color="auto"/>
            <w:bottom w:val="none" w:sz="0" w:space="0" w:color="auto"/>
            <w:right w:val="none" w:sz="0" w:space="0" w:color="auto"/>
          </w:divBdr>
        </w:div>
        <w:div w:id="1393625228">
          <w:marLeft w:val="0"/>
          <w:marRight w:val="0"/>
          <w:marTop w:val="0"/>
          <w:marBottom w:val="0"/>
          <w:divBdr>
            <w:top w:val="none" w:sz="0" w:space="0" w:color="auto"/>
            <w:left w:val="none" w:sz="0" w:space="0" w:color="auto"/>
            <w:bottom w:val="none" w:sz="0" w:space="0" w:color="auto"/>
            <w:right w:val="none" w:sz="0" w:space="0" w:color="auto"/>
          </w:divBdr>
        </w:div>
        <w:div w:id="1655990039">
          <w:marLeft w:val="0"/>
          <w:marRight w:val="0"/>
          <w:marTop w:val="0"/>
          <w:marBottom w:val="0"/>
          <w:divBdr>
            <w:top w:val="none" w:sz="0" w:space="0" w:color="auto"/>
            <w:left w:val="none" w:sz="0" w:space="0" w:color="auto"/>
            <w:bottom w:val="none" w:sz="0" w:space="0" w:color="auto"/>
            <w:right w:val="none" w:sz="0" w:space="0" w:color="auto"/>
          </w:divBdr>
        </w:div>
        <w:div w:id="2017807530">
          <w:marLeft w:val="0"/>
          <w:marRight w:val="0"/>
          <w:marTop w:val="0"/>
          <w:marBottom w:val="0"/>
          <w:divBdr>
            <w:top w:val="none" w:sz="0" w:space="0" w:color="auto"/>
            <w:left w:val="none" w:sz="0" w:space="0" w:color="auto"/>
            <w:bottom w:val="none" w:sz="0" w:space="0" w:color="auto"/>
            <w:right w:val="none" w:sz="0" w:space="0" w:color="auto"/>
          </w:divBdr>
        </w:div>
        <w:div w:id="917784377">
          <w:marLeft w:val="0"/>
          <w:marRight w:val="0"/>
          <w:marTop w:val="0"/>
          <w:marBottom w:val="0"/>
          <w:divBdr>
            <w:top w:val="none" w:sz="0" w:space="0" w:color="auto"/>
            <w:left w:val="none" w:sz="0" w:space="0" w:color="auto"/>
            <w:bottom w:val="none" w:sz="0" w:space="0" w:color="auto"/>
            <w:right w:val="none" w:sz="0" w:space="0" w:color="auto"/>
          </w:divBdr>
        </w:div>
        <w:div w:id="1828007728">
          <w:marLeft w:val="0"/>
          <w:marRight w:val="0"/>
          <w:marTop w:val="0"/>
          <w:marBottom w:val="0"/>
          <w:divBdr>
            <w:top w:val="none" w:sz="0" w:space="0" w:color="auto"/>
            <w:left w:val="none" w:sz="0" w:space="0" w:color="auto"/>
            <w:bottom w:val="none" w:sz="0" w:space="0" w:color="auto"/>
            <w:right w:val="none" w:sz="0" w:space="0" w:color="auto"/>
          </w:divBdr>
        </w:div>
        <w:div w:id="1612080760">
          <w:marLeft w:val="0"/>
          <w:marRight w:val="0"/>
          <w:marTop w:val="0"/>
          <w:marBottom w:val="0"/>
          <w:divBdr>
            <w:top w:val="none" w:sz="0" w:space="0" w:color="auto"/>
            <w:left w:val="none" w:sz="0" w:space="0" w:color="auto"/>
            <w:bottom w:val="none" w:sz="0" w:space="0" w:color="auto"/>
            <w:right w:val="none" w:sz="0" w:space="0" w:color="auto"/>
          </w:divBdr>
        </w:div>
        <w:div w:id="693111882">
          <w:marLeft w:val="0"/>
          <w:marRight w:val="0"/>
          <w:marTop w:val="0"/>
          <w:marBottom w:val="0"/>
          <w:divBdr>
            <w:top w:val="none" w:sz="0" w:space="0" w:color="auto"/>
            <w:left w:val="none" w:sz="0" w:space="0" w:color="auto"/>
            <w:bottom w:val="none" w:sz="0" w:space="0" w:color="auto"/>
            <w:right w:val="none" w:sz="0" w:space="0" w:color="auto"/>
          </w:divBdr>
        </w:div>
        <w:div w:id="1812164954">
          <w:marLeft w:val="0"/>
          <w:marRight w:val="0"/>
          <w:marTop w:val="0"/>
          <w:marBottom w:val="0"/>
          <w:divBdr>
            <w:top w:val="none" w:sz="0" w:space="0" w:color="auto"/>
            <w:left w:val="none" w:sz="0" w:space="0" w:color="auto"/>
            <w:bottom w:val="none" w:sz="0" w:space="0" w:color="auto"/>
            <w:right w:val="none" w:sz="0" w:space="0" w:color="auto"/>
          </w:divBdr>
        </w:div>
        <w:div w:id="547030037">
          <w:marLeft w:val="0"/>
          <w:marRight w:val="0"/>
          <w:marTop w:val="0"/>
          <w:marBottom w:val="0"/>
          <w:divBdr>
            <w:top w:val="none" w:sz="0" w:space="0" w:color="auto"/>
            <w:left w:val="none" w:sz="0" w:space="0" w:color="auto"/>
            <w:bottom w:val="none" w:sz="0" w:space="0" w:color="auto"/>
            <w:right w:val="none" w:sz="0" w:space="0" w:color="auto"/>
          </w:divBdr>
        </w:div>
        <w:div w:id="565799859">
          <w:marLeft w:val="0"/>
          <w:marRight w:val="0"/>
          <w:marTop w:val="0"/>
          <w:marBottom w:val="0"/>
          <w:divBdr>
            <w:top w:val="none" w:sz="0" w:space="0" w:color="auto"/>
            <w:left w:val="none" w:sz="0" w:space="0" w:color="auto"/>
            <w:bottom w:val="none" w:sz="0" w:space="0" w:color="auto"/>
            <w:right w:val="none" w:sz="0" w:space="0" w:color="auto"/>
          </w:divBdr>
        </w:div>
        <w:div w:id="1810201040">
          <w:marLeft w:val="0"/>
          <w:marRight w:val="0"/>
          <w:marTop w:val="0"/>
          <w:marBottom w:val="0"/>
          <w:divBdr>
            <w:top w:val="none" w:sz="0" w:space="0" w:color="auto"/>
            <w:left w:val="none" w:sz="0" w:space="0" w:color="auto"/>
            <w:bottom w:val="none" w:sz="0" w:space="0" w:color="auto"/>
            <w:right w:val="none" w:sz="0" w:space="0" w:color="auto"/>
          </w:divBdr>
        </w:div>
        <w:div w:id="1010108680">
          <w:marLeft w:val="0"/>
          <w:marRight w:val="0"/>
          <w:marTop w:val="0"/>
          <w:marBottom w:val="0"/>
          <w:divBdr>
            <w:top w:val="none" w:sz="0" w:space="0" w:color="auto"/>
            <w:left w:val="none" w:sz="0" w:space="0" w:color="auto"/>
            <w:bottom w:val="none" w:sz="0" w:space="0" w:color="auto"/>
            <w:right w:val="none" w:sz="0" w:space="0" w:color="auto"/>
          </w:divBdr>
        </w:div>
        <w:div w:id="41098228">
          <w:marLeft w:val="0"/>
          <w:marRight w:val="0"/>
          <w:marTop w:val="0"/>
          <w:marBottom w:val="0"/>
          <w:divBdr>
            <w:top w:val="none" w:sz="0" w:space="0" w:color="auto"/>
            <w:left w:val="none" w:sz="0" w:space="0" w:color="auto"/>
            <w:bottom w:val="none" w:sz="0" w:space="0" w:color="auto"/>
            <w:right w:val="none" w:sz="0" w:space="0" w:color="auto"/>
          </w:divBdr>
        </w:div>
        <w:div w:id="1925526585">
          <w:marLeft w:val="0"/>
          <w:marRight w:val="0"/>
          <w:marTop w:val="0"/>
          <w:marBottom w:val="0"/>
          <w:divBdr>
            <w:top w:val="none" w:sz="0" w:space="0" w:color="auto"/>
            <w:left w:val="none" w:sz="0" w:space="0" w:color="auto"/>
            <w:bottom w:val="none" w:sz="0" w:space="0" w:color="auto"/>
            <w:right w:val="none" w:sz="0" w:space="0" w:color="auto"/>
          </w:divBdr>
        </w:div>
        <w:div w:id="2005081435">
          <w:marLeft w:val="0"/>
          <w:marRight w:val="0"/>
          <w:marTop w:val="0"/>
          <w:marBottom w:val="0"/>
          <w:divBdr>
            <w:top w:val="none" w:sz="0" w:space="0" w:color="auto"/>
            <w:left w:val="none" w:sz="0" w:space="0" w:color="auto"/>
            <w:bottom w:val="none" w:sz="0" w:space="0" w:color="auto"/>
            <w:right w:val="none" w:sz="0" w:space="0" w:color="auto"/>
          </w:divBdr>
        </w:div>
        <w:div w:id="1218854300">
          <w:marLeft w:val="0"/>
          <w:marRight w:val="0"/>
          <w:marTop w:val="0"/>
          <w:marBottom w:val="0"/>
          <w:divBdr>
            <w:top w:val="none" w:sz="0" w:space="0" w:color="auto"/>
            <w:left w:val="none" w:sz="0" w:space="0" w:color="auto"/>
            <w:bottom w:val="none" w:sz="0" w:space="0" w:color="auto"/>
            <w:right w:val="none" w:sz="0" w:space="0" w:color="auto"/>
          </w:divBdr>
        </w:div>
        <w:div w:id="545022928">
          <w:marLeft w:val="0"/>
          <w:marRight w:val="0"/>
          <w:marTop w:val="0"/>
          <w:marBottom w:val="0"/>
          <w:divBdr>
            <w:top w:val="none" w:sz="0" w:space="0" w:color="auto"/>
            <w:left w:val="none" w:sz="0" w:space="0" w:color="auto"/>
            <w:bottom w:val="none" w:sz="0" w:space="0" w:color="auto"/>
            <w:right w:val="none" w:sz="0" w:space="0" w:color="auto"/>
          </w:divBdr>
        </w:div>
        <w:div w:id="1471749595">
          <w:marLeft w:val="0"/>
          <w:marRight w:val="0"/>
          <w:marTop w:val="0"/>
          <w:marBottom w:val="0"/>
          <w:divBdr>
            <w:top w:val="none" w:sz="0" w:space="0" w:color="auto"/>
            <w:left w:val="none" w:sz="0" w:space="0" w:color="auto"/>
            <w:bottom w:val="none" w:sz="0" w:space="0" w:color="auto"/>
            <w:right w:val="none" w:sz="0" w:space="0" w:color="auto"/>
          </w:divBdr>
        </w:div>
        <w:div w:id="1949704102">
          <w:marLeft w:val="0"/>
          <w:marRight w:val="0"/>
          <w:marTop w:val="0"/>
          <w:marBottom w:val="0"/>
          <w:divBdr>
            <w:top w:val="none" w:sz="0" w:space="0" w:color="auto"/>
            <w:left w:val="none" w:sz="0" w:space="0" w:color="auto"/>
            <w:bottom w:val="none" w:sz="0" w:space="0" w:color="auto"/>
            <w:right w:val="none" w:sz="0" w:space="0" w:color="auto"/>
          </w:divBdr>
        </w:div>
        <w:div w:id="1036931720">
          <w:marLeft w:val="0"/>
          <w:marRight w:val="0"/>
          <w:marTop w:val="0"/>
          <w:marBottom w:val="0"/>
          <w:divBdr>
            <w:top w:val="none" w:sz="0" w:space="0" w:color="auto"/>
            <w:left w:val="none" w:sz="0" w:space="0" w:color="auto"/>
            <w:bottom w:val="none" w:sz="0" w:space="0" w:color="auto"/>
            <w:right w:val="none" w:sz="0" w:space="0" w:color="auto"/>
          </w:divBdr>
        </w:div>
        <w:div w:id="1397360332">
          <w:marLeft w:val="0"/>
          <w:marRight w:val="0"/>
          <w:marTop w:val="0"/>
          <w:marBottom w:val="0"/>
          <w:divBdr>
            <w:top w:val="none" w:sz="0" w:space="0" w:color="auto"/>
            <w:left w:val="none" w:sz="0" w:space="0" w:color="auto"/>
            <w:bottom w:val="none" w:sz="0" w:space="0" w:color="auto"/>
            <w:right w:val="none" w:sz="0" w:space="0" w:color="auto"/>
          </w:divBdr>
        </w:div>
      </w:divsChild>
    </w:div>
    <w:div w:id="1636180007">
      <w:bodyDiv w:val="1"/>
      <w:marLeft w:val="0"/>
      <w:marRight w:val="0"/>
      <w:marTop w:val="0"/>
      <w:marBottom w:val="0"/>
      <w:divBdr>
        <w:top w:val="none" w:sz="0" w:space="0" w:color="auto"/>
        <w:left w:val="none" w:sz="0" w:space="0" w:color="auto"/>
        <w:bottom w:val="none" w:sz="0" w:space="0" w:color="auto"/>
        <w:right w:val="none" w:sz="0" w:space="0" w:color="auto"/>
      </w:divBdr>
    </w:div>
    <w:div w:id="2004620855">
      <w:bodyDiv w:val="1"/>
      <w:marLeft w:val="0"/>
      <w:marRight w:val="0"/>
      <w:marTop w:val="0"/>
      <w:marBottom w:val="0"/>
      <w:divBdr>
        <w:top w:val="none" w:sz="0" w:space="0" w:color="auto"/>
        <w:left w:val="none" w:sz="0" w:space="0" w:color="auto"/>
        <w:bottom w:val="none" w:sz="0" w:space="0" w:color="auto"/>
        <w:right w:val="none" w:sz="0" w:space="0" w:color="auto"/>
      </w:divBdr>
      <w:divsChild>
        <w:div w:id="402410062">
          <w:marLeft w:val="0"/>
          <w:marRight w:val="0"/>
          <w:marTop w:val="0"/>
          <w:marBottom w:val="0"/>
          <w:divBdr>
            <w:top w:val="none" w:sz="0" w:space="0" w:color="auto"/>
            <w:left w:val="none" w:sz="0" w:space="0" w:color="auto"/>
            <w:bottom w:val="none" w:sz="0" w:space="0" w:color="auto"/>
            <w:right w:val="none" w:sz="0" w:space="0" w:color="auto"/>
          </w:divBdr>
        </w:div>
        <w:div w:id="998770938">
          <w:marLeft w:val="0"/>
          <w:marRight w:val="0"/>
          <w:marTop w:val="0"/>
          <w:marBottom w:val="0"/>
          <w:divBdr>
            <w:top w:val="none" w:sz="0" w:space="0" w:color="auto"/>
            <w:left w:val="none" w:sz="0" w:space="0" w:color="auto"/>
            <w:bottom w:val="none" w:sz="0" w:space="0" w:color="auto"/>
            <w:right w:val="none" w:sz="0" w:space="0" w:color="auto"/>
          </w:divBdr>
        </w:div>
        <w:div w:id="169437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ustralian_Frontier_Wars" TargetMode="External"/><Relationship Id="rId13" Type="http://schemas.openxmlformats.org/officeDocument/2006/relationships/hyperlink" Target="http://www.multiculturalaustralia.edu.au/library/media/Audio/id/526.Global-Cultural-Diversity-Confer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mi.gov.au/media/publications/multicultural/pdf_doc/people-of-australia-multicultural-policy-bookle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nyabbott.com.au/LatestNews/Speeches/tabid/88/articleType/ArticleView/articleId/8894/Vote-of-Thanks-at-the-Inaugural-Australian-Multicultural-Council-Lecture-Parliament-Hous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Arthur_Calwel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n.wikipedia.org/wiki/Governor_Arthur_Phillip" TargetMode="External"/><Relationship Id="rId14" Type="http://schemas.openxmlformats.org/officeDocument/2006/relationships/hyperlink" Target="http://www.scottmorrison.com.au/info/speech.aspx?id=312&amp;pag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mmi.gov.au/media/fact-sheets/06australias-multicultural-policy.htm" TargetMode="External"/><Relationship Id="rId2" Type="http://schemas.openxmlformats.org/officeDocument/2006/relationships/hyperlink" Target="http://www.immi.gov.au/media/publications/research/_pdf/poa-2008.pdf" TargetMode="External"/><Relationship Id="rId1" Type="http://schemas.openxmlformats.org/officeDocument/2006/relationships/hyperlink" Target="http://en.wikipedia.org/wiki/Arthur_Calwell" TargetMode="External"/><Relationship Id="rId6" Type="http://schemas.openxmlformats.org/officeDocument/2006/relationships/hyperlink" Target="http://www.immi.gov.au/media/publications/multicultural/pdf_doc/people-of-australia-multicultural-policy-booklet.pdf" TargetMode="External"/><Relationship Id="rId5" Type="http://schemas.openxmlformats.org/officeDocument/2006/relationships/hyperlink" Target="http://www.immi.gov.au/about/stakeholder-engagement/_pdf/people-of-australia.pdf" TargetMode="External"/><Relationship Id="rId4" Type="http://schemas.openxmlformats.org/officeDocument/2006/relationships/hyperlink" Target="http://www.immi.gov.au/media/publications/settle/_pdf/united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MailOnline2011</b:Tag>
    <b:SourceType>DocumentFromInternetSite</b:SourceType>
    <b:Guid>{F5E59C54-654F-4F24-825B-A6C0B69E25B2}</b:Guid>
    <b:Author>
      <b:Author>
        <b:Corporate>Mail Online</b:Corporate>
      </b:Author>
    </b:Author>
    <b:Title>Nicolas Sarkozy joins David Cameron and Angela Merkel view that multiculturalism has failed</b:Title>
    <b:Year>2011</b:Year>
    <b:Month>February</b:Month>
    <b:Day>11</b:Day>
    <b:InternetSiteTitle>Mail Online</b:InternetSiteTitle>
    <b:URL>&lt;http://www.dailymail.co.uk/news/article-1355961/Nicolas-Sarkozy-joins-David-Cameron-Angela-Merkel-view-multiculturalism-failed.html&gt;</b:URL>
    <b:RefOrder>6</b:RefOrder>
  </b:Source>
  <b:Source>
    <b:Tag>Gillard2011</b:Tag>
    <b:SourceType>DocumentFromInternetSite</b:SourceType>
    <b:Guid>{8B58E309-F51F-43CE-B341-2DFD99BB8370}</b:Guid>
    <b:Author>
      <b:Author>
        <b:NameList>
          <b:Person>
            <b:Last>Gillard</b:Last>
            <b:First>Julia</b:First>
          </b:Person>
        </b:NameList>
      </b:Author>
    </b:Author>
    <b:Title>Speech: ‘These Values We Share – Australian Multicultural Council Launch’</b:Title>
    <b:InternetSiteTitle>Australian Multicultural Council</b:InternetSiteTitle>
    <b:Year>2011</b:Year>
    <b:Month>August</b:Month>
    <b:Day>22</b:Day>
    <b:YearAccessed>2013</b:YearAccessed>
    <b:MonthAccessed>January</b:MonthAccessed>
    <b:DayAccessed>8</b:DayAccessed>
    <b:URL>&lt;http://www.amc.gov.au/speeches/pm-20110822.htm&gt;</b:URL>
    <b:RefOrder>7</b:RefOrder>
  </b:Source>
  <b:Source>
    <b:Tag>Abb12</b:Tag>
    <b:SourceType>DocumentFromInternetSite</b:SourceType>
    <b:Guid>{E561B208-849C-4803-B9D3-E023B23DA755}</b:Guid>
    <b:Author>
      <b:Author>
        <b:NameList>
          <b:Person>
            <b:Last>Abbott</b:Last>
            <b:First>Tony</b:First>
          </b:Person>
        </b:NameList>
      </b:Author>
    </b:Author>
    <b:Title>Speech: Vote of Thanks at the Inaugural Australian Multicultural Council Lecture, Parliament House</b:Title>
    <b:InternetSiteTitle>Tony Abbott</b:InternetSiteTitle>
    <b:Year>2012</b:Year>
    <b:Month>September</b:Month>
    <b:Day>20</b:Day>
    <b:YearAccessed>2013</b:YearAccessed>
    <b:MonthAccessed>January</b:MonthAccessed>
    <b:DayAccessed>17</b:DayAccessed>
    <b:URL>&lt;http://www.tonyabbott.com.au/LatestNews/Speeches/tabid/88/articleType/ArticleView/articleId/8894/Vote-of-Thanks-at-the-Inaugural-Australian-Multicultural-Council-Lecture-Parliament-House.aspx&gt;</b:URL>
    <b:RefOrder>4</b:RefOrder>
  </b:Source>
  <b:Source>
    <b:Tag>Mor11</b:Tag>
    <b:SourceType>DocumentFromInternetSite</b:SourceType>
    <b:Guid>{9D9511F9-AD57-44B1-ABF1-3BE79EF0EDF4}</b:Guid>
    <b:Author>
      <b:Author>
        <b:NameList>
          <b:Person>
            <b:Last>Morrison</b:Last>
            <b:First>Scott</b:First>
          </b:Person>
        </b:NameList>
      </b:Author>
    </b:Author>
    <b:Title>Speech: Address to the 2011 Federation of Ethnic Community Councils of Australia conference</b:Title>
    <b:InternetSiteTitle>Scott Morrison MP</b:InternetSiteTitle>
    <b:Year>2011</b:Year>
    <b:Month>November</b:Month>
    <b:Day>18</b:Day>
    <b:YearAccessed>2013</b:YearAccessed>
    <b:MonthAccessed>January</b:MonthAccessed>
    <b:DayAccessed>17</b:DayAccessed>
    <b:URL>&lt;http://www.scottmorrison.com.au/info/speech.aspx?id=312&amp;page=-1&gt;</b:URL>
    <b:RefOrder>5</b:RefOrder>
  </b:Source>
  <b:Source>
    <b:Tag>Cit08</b:Tag>
    <b:SourceType>DocumentFromInternetSite</b:SourceType>
    <b:Guid>{1A4A2CB8-E781-4EF0-88C5-4169959C9D24}</b:Guid>
    <b:Author>
      <b:Author>
        <b:Corporate>Citizenship and Immigration Canada</b:Corporate>
      </b:Author>
    </b:Author>
    <b:Title>Facts and figures 2008 – Immigration overview: Permanent and temporary residents</b:Title>
    <b:Year>1984-2008</b:Year>
    <b:Publisher>Government of Canada</b:Publisher>
    <b:PublicationTitle>Canada – Permanent residents by gender and category, 1984 to 2008</b:PublicationTitle>
    <b:InternetSiteTitle>Canada – Permanent residents by gender and category, 1984 to 2008</b:InternetSiteTitle>
    <b:YearAccessed>2013</b:YearAccessed>
    <b:MonthAccessed>January</b:MonthAccessed>
    <b:DayAccessed>17</b:DayAccessed>
    <b:URL>http://www.cic.gc.ca/english/resources/statistics/facts2008/permanent/01.asp</b:URL>
    <b:RefOrder>8</b:RefOrder>
  </b:Source>
  <b:Source>
    <b:Tag>Mar08</b:Tag>
    <b:SourceType>Book</b:SourceType>
    <b:Guid>{8CC5D351-3BAA-4E53-8E00-3B14390CCA3C}</b:Guid>
    <b:Author>
      <b:Author>
        <b:NameList>
          <b:Person>
            <b:Last>Marger</b:Last>
            <b:First>M.N</b:First>
          </b:Person>
        </b:NameList>
      </b:Author>
    </b:Author>
    <b:Title>Race and Ethnic Relations: American and Global Perspectives</b:Title>
    <b:Year>2008</b:Year>
    <b:Publisher>Wadsworth Cengage Learning </b:Publisher>
    <b:RefOrder>9</b:RefOrder>
  </b:Source>
  <b:Source>
    <b:Tag>Gre08</b:Tag>
    <b:SourceType>Book</b:SourceType>
    <b:Guid>{91CE53FB-2FD1-4266-B02B-7E8B8BF39D97}</b:Guid>
    <b:Author>
      <b:Author>
        <b:NameList>
          <b:Person>
            <b:Last>Grey</b:Last>
            <b:First>J</b:First>
          </b:Person>
        </b:NameList>
      </b:Author>
    </b:Author>
    <b:Title>A Military History of Australia 2008</b:Title>
    <b:Year>2008</b:Year>
    <b:City>Port Melbourne</b:City>
    <b:Pages>pp. 28-40</b:Pages>
    <b:RefOrder>1</b:RefOrder>
  </b:Source>
  <b:Source>
    <b:Tag>Ozd85</b:Tag>
    <b:SourceType>Book</b:SourceType>
    <b:Guid>{313F09F9-C2F9-43FC-9842-0EC07CCF7331}</b:Guid>
    <b:Author>
      <b:Author>
        <b:NameList>
          <b:Person>
            <b:Last>Ozdowski</b:Last>
            <b:First>S</b:First>
          </b:Person>
        </b:NameList>
      </b:Author>
    </b:Author>
    <b:Title>The Law, Immigration and Human Rights: Changing the Australian Immigration Control System</b:Title>
    <b:Year>1985</b:Year>
    <b:City>New York</b:City>
    <b:RefOrder>2</b:RefOrder>
  </b:Source>
  <b:Source>
    <b:Tag>Oxl01</b:Tag>
    <b:SourceType>BookSection</b:SourceType>
    <b:Guid>{FEE91F78-1A35-405E-83FF-73C9802E71EF}</b:Guid>
    <b:Author>
      <b:Author>
        <b:NameList>
          <b:Person>
            <b:Last>Oxley</b:Last>
            <b:First>D</b:First>
          </b:Person>
          <b:Person>
            <b:Last>Richards</b:Last>
            <b:First>E</b:First>
          </b:Person>
        </b:NameList>
      </b:Author>
    </b:Author>
    <b:Title>The Convict Period</b:Title>
    <b:Year>2001</b:Year>
    <b:City>New York </b:City>
    <b:Publisher>J. Jupp</b:Publisher>
    <b:BookTitle>The Australian People: An Encyclopaedia of the Nation, It’s People and Their Origins</b:BookTitle>
    <b:RefOrder>3</b:RefOrder>
  </b:Source>
</b:Sources>
</file>

<file path=customXml/itemProps1.xml><?xml version="1.0" encoding="utf-8"?>
<ds:datastoreItem xmlns:ds="http://schemas.openxmlformats.org/officeDocument/2006/customXml" ds:itemID="{8EA443FB-2A60-448E-AD92-A0A5E666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Pages>
  <Words>10489</Words>
  <Characters>59791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70140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30019606</dc:creator>
  <cp:lastModifiedBy>B. Wildner</cp:lastModifiedBy>
  <cp:revision>18</cp:revision>
  <cp:lastPrinted>2013-05-14T07:44:00Z</cp:lastPrinted>
  <dcterms:created xsi:type="dcterms:W3CDTF">2013-05-16T02:02:00Z</dcterms:created>
  <dcterms:modified xsi:type="dcterms:W3CDTF">2013-05-16T21:39:00Z</dcterms:modified>
</cp:coreProperties>
</file>