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BEBB9" w14:textId="77777777" w:rsidR="00685488" w:rsidRDefault="00D42566" w:rsidP="003C5339">
      <w:pPr>
        <w:pBdr>
          <w:bottom w:val="single" w:sz="6" w:space="1" w:color="auto"/>
        </w:pBdr>
        <w:jc w:val="center"/>
        <w:rPr>
          <w:rFonts w:ascii="Georgia" w:hAnsi="Georgia" w:cs="Arial"/>
          <w:b/>
          <w:sz w:val="24"/>
        </w:rPr>
      </w:pPr>
      <w:r>
        <w:rPr>
          <w:rFonts w:ascii="Georgia" w:hAnsi="Georgia" w:cs="Arial"/>
          <w:b/>
          <w:sz w:val="24"/>
        </w:rPr>
        <w:t>[</w:t>
      </w:r>
      <w:r w:rsidR="00685488" w:rsidRPr="00916B97">
        <w:rPr>
          <w:rFonts w:ascii="Georgia" w:hAnsi="Georgia" w:cs="Arial"/>
          <w:b/>
          <w:sz w:val="24"/>
        </w:rPr>
        <w:t>TITLE</w:t>
      </w:r>
      <w:r>
        <w:rPr>
          <w:rFonts w:ascii="Georgia" w:hAnsi="Georgia" w:cs="Arial"/>
          <w:b/>
          <w:sz w:val="24"/>
        </w:rPr>
        <w:t>]</w:t>
      </w:r>
    </w:p>
    <w:p w14:paraId="247F0408" w14:textId="77777777" w:rsidR="003C5339" w:rsidRDefault="003C5339" w:rsidP="003C5339">
      <w:pPr>
        <w:pBdr>
          <w:bottom w:val="single" w:sz="6" w:space="1" w:color="auto"/>
        </w:pBdr>
        <w:jc w:val="center"/>
        <w:rPr>
          <w:rFonts w:ascii="Georgia" w:hAnsi="Georgia" w:cs="Arial"/>
          <w:b/>
          <w:sz w:val="24"/>
        </w:rPr>
      </w:pPr>
    </w:p>
    <w:p w14:paraId="37CA6912" w14:textId="77777777" w:rsidR="003C5339" w:rsidRDefault="003C5339" w:rsidP="00F20E46">
      <w:pPr>
        <w:spacing w:after="120"/>
        <w:rPr>
          <w:rFonts w:ascii="Georgia" w:hAnsi="Georgia" w:cs="Arial"/>
          <w:b/>
          <w:sz w:val="24"/>
        </w:rPr>
      </w:pPr>
    </w:p>
    <w:p w14:paraId="6B2D99EC" w14:textId="47E110D0" w:rsidR="00D42566" w:rsidRPr="00F20E46" w:rsidRDefault="00D42566" w:rsidP="00F20E46">
      <w:pPr>
        <w:spacing w:after="120"/>
        <w:rPr>
          <w:rFonts w:ascii="Georgia" w:hAnsi="Georgia" w:cs="Arial"/>
          <w:bCs/>
        </w:rPr>
      </w:pPr>
      <w:r w:rsidRPr="00F20E46">
        <w:rPr>
          <w:rFonts w:ascii="Georgia" w:hAnsi="Georgia" w:cs="Arial"/>
          <w:b/>
        </w:rPr>
        <w:t xml:space="preserve">EXECUTIVE </w:t>
      </w:r>
      <w:r w:rsidR="00397E54" w:rsidRPr="00F20E46">
        <w:rPr>
          <w:rFonts w:ascii="Georgia" w:hAnsi="Georgia" w:cs="Arial"/>
          <w:b/>
        </w:rPr>
        <w:t>SPONSOR:</w:t>
      </w:r>
      <w:r w:rsidRPr="00F20E46">
        <w:rPr>
          <w:rFonts w:ascii="Georgia" w:hAnsi="Georgia" w:cs="Arial"/>
          <w:b/>
        </w:rPr>
        <w:t xml:space="preserve"> </w:t>
      </w:r>
      <w:r w:rsidR="00F20E46" w:rsidRPr="00F20E46">
        <w:rPr>
          <w:rFonts w:ascii="Georgia" w:hAnsi="Georgia" w:cs="Arial"/>
          <w:bCs/>
        </w:rPr>
        <w:t>[</w:t>
      </w:r>
      <w:r w:rsidR="00400F06">
        <w:rPr>
          <w:rFonts w:ascii="Georgia" w:hAnsi="Georgia" w:cs="Arial"/>
          <w:bCs/>
        </w:rPr>
        <w:t xml:space="preserve">e.g., </w:t>
      </w:r>
      <w:r w:rsidR="00E25AF4">
        <w:rPr>
          <w:rFonts w:ascii="Georgia" w:hAnsi="Georgia" w:cs="Arial"/>
          <w:bCs/>
        </w:rPr>
        <w:t xml:space="preserve">Professor Barney Glover AO, </w:t>
      </w:r>
      <w:proofErr w:type="gramStart"/>
      <w:r w:rsidR="00E25AF4">
        <w:rPr>
          <w:rFonts w:ascii="Georgia" w:hAnsi="Georgia" w:cs="Arial"/>
          <w:bCs/>
        </w:rPr>
        <w:t>Vice-Chancellor</w:t>
      </w:r>
      <w:proofErr w:type="gramEnd"/>
      <w:r w:rsidR="00E25AF4">
        <w:rPr>
          <w:rFonts w:ascii="Georgia" w:hAnsi="Georgia" w:cs="Arial"/>
          <w:bCs/>
        </w:rPr>
        <w:t xml:space="preserve"> and President]</w:t>
      </w:r>
    </w:p>
    <w:p w14:paraId="4F76F063" w14:textId="11329D76" w:rsidR="00D42566" w:rsidRPr="00F20E46" w:rsidRDefault="00597D9A" w:rsidP="00F20E46">
      <w:pPr>
        <w:spacing w:after="120"/>
        <w:rPr>
          <w:rFonts w:ascii="Georgia" w:hAnsi="Georgia" w:cs="Arial"/>
          <w:iCs/>
        </w:rPr>
      </w:pPr>
      <w:r w:rsidRPr="00F20E46">
        <w:rPr>
          <w:rFonts w:ascii="Georgia" w:hAnsi="Georgia" w:cs="Arial"/>
          <w:b/>
          <w:bCs/>
          <w:iCs/>
        </w:rPr>
        <w:t>CONTRIBUTOR</w:t>
      </w:r>
      <w:r w:rsidR="00A97998">
        <w:rPr>
          <w:rFonts w:ascii="Georgia" w:hAnsi="Georgia" w:cs="Arial"/>
          <w:b/>
          <w:bCs/>
          <w:iCs/>
        </w:rPr>
        <w:t>(</w:t>
      </w:r>
      <w:r w:rsidRPr="00F20E46">
        <w:rPr>
          <w:rFonts w:ascii="Georgia" w:hAnsi="Georgia" w:cs="Arial"/>
          <w:b/>
          <w:bCs/>
          <w:iCs/>
        </w:rPr>
        <w:t>S</w:t>
      </w:r>
      <w:r w:rsidR="00A97998">
        <w:rPr>
          <w:rFonts w:ascii="Georgia" w:hAnsi="Georgia" w:cs="Arial"/>
          <w:b/>
          <w:bCs/>
          <w:iCs/>
        </w:rPr>
        <w:t>)</w:t>
      </w:r>
      <w:r w:rsidR="00D42566" w:rsidRPr="00F20E46">
        <w:rPr>
          <w:rFonts w:ascii="Georgia" w:hAnsi="Georgia" w:cs="Arial"/>
          <w:iCs/>
        </w:rPr>
        <w:t xml:space="preserve">: </w:t>
      </w:r>
      <w:r w:rsidR="00F71B98">
        <w:rPr>
          <w:rFonts w:ascii="Georgia" w:hAnsi="Georgia" w:cs="Arial"/>
          <w:iCs/>
        </w:rPr>
        <w:t>[</w:t>
      </w:r>
      <w:r w:rsidR="00400F06">
        <w:rPr>
          <w:rFonts w:ascii="Georgia" w:hAnsi="Georgia" w:cs="Arial"/>
          <w:iCs/>
        </w:rPr>
        <w:t xml:space="preserve">e.g., </w:t>
      </w:r>
      <w:r w:rsidR="00F71B98">
        <w:rPr>
          <w:rFonts w:ascii="Georgia" w:hAnsi="Georgia" w:cs="Arial"/>
          <w:iCs/>
        </w:rPr>
        <w:t>Jane Hutchison, Chief of Staff]</w:t>
      </w:r>
    </w:p>
    <w:p w14:paraId="20F0F755" w14:textId="77777777" w:rsidR="00397E54" w:rsidRPr="002D7BE1" w:rsidRDefault="00397E54" w:rsidP="00397E54">
      <w:pPr>
        <w:rPr>
          <w:rFonts w:ascii="Georgia" w:hAnsi="Georgia" w:cs="Arial"/>
          <w:b/>
        </w:rPr>
      </w:pPr>
      <w:r w:rsidRPr="002D7BE1">
        <w:rPr>
          <w:rFonts w:ascii="Georgia" w:hAnsi="Georgia" w:cs="Arial"/>
          <w:b/>
        </w:rPr>
        <w:t>Attachment</w:t>
      </w:r>
      <w:r w:rsidR="0076686F">
        <w:rPr>
          <w:rFonts w:ascii="Georgia" w:hAnsi="Georgia" w:cs="Arial"/>
          <w:b/>
        </w:rPr>
        <w:t>(</w:t>
      </w:r>
      <w:r w:rsidRPr="002D7BE1">
        <w:rPr>
          <w:rFonts w:ascii="Georgia" w:hAnsi="Georgia" w:cs="Arial"/>
          <w:b/>
        </w:rPr>
        <w:t>s</w:t>
      </w:r>
      <w:r w:rsidR="0076686F">
        <w:rPr>
          <w:rFonts w:ascii="Georgia" w:hAnsi="Georgia" w:cs="Arial"/>
          <w:b/>
        </w:rPr>
        <w:t>)</w:t>
      </w:r>
      <w:r w:rsidRPr="002D7BE1">
        <w:rPr>
          <w:rFonts w:ascii="Georgia" w:hAnsi="Georgia" w:cs="Arial"/>
          <w:b/>
        </w:rPr>
        <w:t xml:space="preserve">: </w:t>
      </w:r>
      <w:r w:rsidR="00927DFD" w:rsidRPr="00927DFD">
        <w:rPr>
          <w:rFonts w:ascii="Georgia" w:hAnsi="Georgia" w:cs="Arial"/>
          <w:bCs/>
        </w:rPr>
        <w:t>[</w:t>
      </w:r>
      <w:r w:rsidR="00F825BD">
        <w:rPr>
          <w:rFonts w:ascii="Georgia" w:hAnsi="Georgia" w:cs="Arial"/>
          <w:bCs/>
        </w:rPr>
        <w:t>List any attachments below, or i</w:t>
      </w:r>
      <w:r w:rsidR="003F2C07">
        <w:rPr>
          <w:rFonts w:ascii="Georgia" w:hAnsi="Georgia" w:cs="Arial"/>
          <w:bCs/>
        </w:rPr>
        <w:t xml:space="preserve">f no attachments, </w:t>
      </w:r>
      <w:r w:rsidR="00F825BD">
        <w:rPr>
          <w:rFonts w:ascii="Georgia" w:hAnsi="Georgia" w:cs="Arial"/>
          <w:bCs/>
        </w:rPr>
        <w:t>write ‘Nil’]</w:t>
      </w:r>
    </w:p>
    <w:p w14:paraId="574D4AE6" w14:textId="77777777" w:rsidR="00397E54" w:rsidRPr="002D7BE1" w:rsidRDefault="00397E54" w:rsidP="00397E54">
      <w:pPr>
        <w:numPr>
          <w:ilvl w:val="0"/>
          <w:numId w:val="1"/>
        </w:numPr>
        <w:rPr>
          <w:rFonts w:ascii="Georgia" w:hAnsi="Georgia" w:cs="Arial"/>
          <w:iCs/>
        </w:rPr>
      </w:pPr>
    </w:p>
    <w:p w14:paraId="4B3F3D49" w14:textId="77777777" w:rsidR="00397E54" w:rsidRPr="002D7BE1" w:rsidRDefault="00397E54" w:rsidP="00A804F6">
      <w:pPr>
        <w:ind w:left="360"/>
        <w:rPr>
          <w:rFonts w:ascii="Georgia" w:hAnsi="Georgia" w:cs="Arial"/>
          <w:iCs/>
        </w:rPr>
      </w:pPr>
    </w:p>
    <w:p w14:paraId="541EEA4B" w14:textId="77777777" w:rsidR="003C5339" w:rsidRDefault="003C5339" w:rsidP="00D42566">
      <w:pPr>
        <w:rPr>
          <w:rFonts w:ascii="Georgia" w:hAnsi="Georgia" w:cs="Arial"/>
        </w:rPr>
      </w:pPr>
    </w:p>
    <w:p w14:paraId="410F11BE" w14:textId="77777777" w:rsidR="003C5339" w:rsidRDefault="003C5339" w:rsidP="00D42566">
      <w:pPr>
        <w:rPr>
          <w:rFonts w:ascii="Georgia" w:hAnsi="Georgia" w:cs="Arial"/>
        </w:rPr>
      </w:pPr>
    </w:p>
    <w:p w14:paraId="7A287F56" w14:textId="77777777" w:rsidR="00397E54" w:rsidRPr="005C1769" w:rsidRDefault="00AC6342" w:rsidP="00BC20A8">
      <w:pPr>
        <w:spacing w:after="120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SUSTAINING SUCCESS 2021</w:t>
      </w:r>
      <w:r w:rsidR="00BC20A8">
        <w:rPr>
          <w:rFonts w:ascii="Georgia" w:hAnsi="Georgia" w:cs="Arial"/>
          <w:b/>
        </w:rPr>
        <w:t>-</w:t>
      </w:r>
      <w:r>
        <w:rPr>
          <w:rFonts w:ascii="Georgia" w:hAnsi="Georgia" w:cs="Arial"/>
          <w:b/>
        </w:rPr>
        <w:t xml:space="preserve">2026 ALIGNMENT: </w:t>
      </w:r>
    </w:p>
    <w:p w14:paraId="7EA9F3DC" w14:textId="77777777" w:rsidR="00397E54" w:rsidRPr="005C1769" w:rsidRDefault="00397E54" w:rsidP="00BC20A8">
      <w:pPr>
        <w:spacing w:after="120"/>
        <w:rPr>
          <w:rFonts w:ascii="Georgia" w:hAnsi="Georgia" w:cs="Arial"/>
          <w:bCs/>
        </w:rPr>
      </w:pPr>
      <w:r w:rsidRPr="005C1769">
        <w:rPr>
          <w:rFonts w:ascii="Georgia" w:hAnsi="Georgia" w:cs="Arial"/>
          <w:b/>
        </w:rPr>
        <w:t>Enabler</w:t>
      </w:r>
      <w:r w:rsidRPr="005C1769">
        <w:rPr>
          <w:rFonts w:ascii="Georgia" w:hAnsi="Georgia" w:cs="Arial"/>
          <w:bCs/>
        </w:rPr>
        <w:t>:</w:t>
      </w:r>
    </w:p>
    <w:p w14:paraId="58FD353C" w14:textId="77777777" w:rsidR="00BC20A8" w:rsidRDefault="00D43A95" w:rsidP="00BC20A8">
      <w:pPr>
        <w:ind w:firstLine="720"/>
        <w:rPr>
          <w:rFonts w:ascii="Georgia" w:hAnsi="Georgia" w:cs="Arial"/>
          <w:bCs/>
        </w:rPr>
      </w:pPr>
      <w:sdt>
        <w:sdtPr>
          <w:rPr>
            <w:rFonts w:ascii="Georgia" w:hAnsi="Georgia" w:cs="Arial"/>
            <w:bCs/>
          </w:rPr>
          <w:id w:val="-1683048213"/>
          <w:placeholder>
            <w:docPart w:val="FA64A8DF85D649A3AE5E717DF033AE16"/>
          </w:placeholder>
          <w:showingPlcHdr/>
          <w:comboBox>
            <w:listItem w:value="Choose an item."/>
            <w:listItem w:displayText="1. People" w:value="1. People"/>
            <w:listItem w:displayText="2. Place " w:value="2. Place "/>
            <w:listItem w:displayText="3. Learning and Teaching" w:value="3. Learning and Teaching"/>
            <w:listItem w:displayText="4. Student Experience" w:value="4. Student Experience"/>
            <w:listItem w:displayText="5. Research and Innovation" w:value="5. Research and Innovation"/>
            <w:listItem w:displayText="6. Global Engagement" w:value="6. Global Engagement"/>
            <w:listItem w:displayText="7. Indigenous Perspectives" w:value="7. Indigenous Perspectives"/>
            <w:listItem w:displayText="8. Technology and Systems" w:value="8. Technology and Systems"/>
            <w:listItem w:displayText="9. Financial Resilience" w:value="9. Financial Resilience"/>
          </w:comboBox>
        </w:sdtPr>
        <w:sdtEndPr/>
        <w:sdtContent>
          <w:r w:rsidR="00327876" w:rsidRPr="00FC3386">
            <w:rPr>
              <w:rStyle w:val="PlaceholderText"/>
            </w:rPr>
            <w:t>Choose an item.</w:t>
          </w:r>
        </w:sdtContent>
      </w:sdt>
    </w:p>
    <w:p w14:paraId="04F01172" w14:textId="77777777" w:rsidR="0060007A" w:rsidRPr="00BC20A8" w:rsidRDefault="00D43A95" w:rsidP="0060007A">
      <w:pPr>
        <w:ind w:firstLine="720"/>
        <w:rPr>
          <w:rFonts w:ascii="Georgia" w:hAnsi="Georgia" w:cs="Arial"/>
          <w:bCs/>
        </w:rPr>
      </w:pPr>
      <w:sdt>
        <w:sdtPr>
          <w:rPr>
            <w:rFonts w:ascii="Georgia" w:hAnsi="Georgia" w:cs="Arial"/>
            <w:bCs/>
          </w:rPr>
          <w:id w:val="-2145254302"/>
          <w:placeholder>
            <w:docPart w:val="D9310B585B9D4022A4E1B7862D3BED48"/>
          </w:placeholder>
          <w:showingPlcHdr/>
          <w:comboBox>
            <w:listItem w:value="Choose an item."/>
            <w:listItem w:displayText="1. People" w:value="1. People"/>
            <w:listItem w:displayText="2. Place " w:value="2. Place "/>
            <w:listItem w:displayText="3. Learning and Teaching" w:value="3. Learning and Teaching"/>
            <w:listItem w:displayText="4. Student Experience" w:value="4. Student Experience"/>
            <w:listItem w:displayText="5. Research and Innovation" w:value="5. Research and Innovation"/>
            <w:listItem w:displayText="6. Global Engagement" w:value="6. Global Engagement"/>
            <w:listItem w:displayText="7. Indigenous Perspectives" w:value="7. Indigenous Perspectives"/>
            <w:listItem w:displayText="8. Technology and Systems" w:value="8. Technology and Systems"/>
            <w:listItem w:displayText="9. Financial Resilience" w:value="9. Financial Resilience"/>
          </w:comboBox>
        </w:sdtPr>
        <w:sdtEndPr/>
        <w:sdtContent>
          <w:r w:rsidR="00023E71" w:rsidRPr="00FC3386">
            <w:rPr>
              <w:rStyle w:val="PlaceholderText"/>
            </w:rPr>
            <w:t>Choose an item.</w:t>
          </w:r>
        </w:sdtContent>
      </w:sdt>
    </w:p>
    <w:p w14:paraId="08DA034E" w14:textId="77777777" w:rsidR="00397E54" w:rsidRPr="005C1769" w:rsidRDefault="00397E54" w:rsidP="00BC20A8">
      <w:pPr>
        <w:spacing w:before="120" w:after="120"/>
        <w:rPr>
          <w:rFonts w:ascii="Georgia" w:hAnsi="Georgia" w:cs="Arial"/>
          <w:bCs/>
        </w:rPr>
      </w:pPr>
      <w:r w:rsidRPr="005C1769">
        <w:rPr>
          <w:rFonts w:ascii="Georgia" w:hAnsi="Georgia" w:cs="Arial"/>
          <w:b/>
        </w:rPr>
        <w:t>Principle</w:t>
      </w:r>
      <w:r w:rsidR="00BC20A8">
        <w:rPr>
          <w:rFonts w:ascii="Georgia" w:hAnsi="Georgia" w:cs="Arial"/>
          <w:b/>
        </w:rPr>
        <w:t>(s)</w:t>
      </w:r>
      <w:r w:rsidRPr="005C1769">
        <w:rPr>
          <w:rFonts w:ascii="Georgia" w:hAnsi="Georgia" w:cs="Arial"/>
          <w:bCs/>
        </w:rPr>
        <w:t xml:space="preserve">: </w:t>
      </w:r>
    </w:p>
    <w:p w14:paraId="2EBD865A" w14:textId="77777777" w:rsidR="000A00B8" w:rsidRDefault="00D43A95" w:rsidP="000A00B8">
      <w:pPr>
        <w:ind w:left="709"/>
        <w:rPr>
          <w:rFonts w:ascii="Georgia" w:hAnsi="Georgia" w:cs="Arial"/>
          <w:bCs/>
        </w:rPr>
      </w:pPr>
      <w:sdt>
        <w:sdtPr>
          <w:rPr>
            <w:rFonts w:ascii="Georgia" w:hAnsi="Georgia" w:cs="Arial"/>
            <w:bCs/>
          </w:rPr>
          <w:id w:val="-1912142600"/>
          <w:placeholder>
            <w:docPart w:val="5DCE8E534E2D480BB9305BEB61225F87"/>
          </w:placeholder>
          <w:showingPlcHdr/>
          <w:comboBox>
            <w:listItem w:value="Choose an item."/>
            <w:listItem w:displayText="1.1 Sustainability: Prioritise learning and research that promotes the UN Sustainable Development Goals and the sustainability of the environment" w:value="1.1 Sustainability: Prioritise learning and research that promotes the UN Sustainable Development Goals and the sustainability of the environment"/>
            <w:listItem w:displayText="1.2 Sustainability: Encourage global engagement that links to approaches to sustainability." w:value="1.2 Sustainability: Encourage global engagement that links to approaches to sustainability."/>
            <w:listItem w:displayText="1.3 Sustainability: Design our campuses, facilities, policies and working practices in ways that are committed to addressing environmental concerns." w:value="1.3 Sustainability: Design our campuses, facilities, policies and working practices in ways that are committed to addressing environmental concerns."/>
            <w:listItem w:displayText="1.4 Sustainability: Ensure our graduates are highly employable because of their awareness of, and commitment to sustainability." w:value="1.4 Sustainability: Ensure our graduates are highly employable because of their awareness of, and commitment to sustainability."/>
            <w:listItem w:displayText="2.1 Equity: Recognise the cultures, contributions and achievements of First Nation peoples through prioritising programs for everyone that are inclusive and personally transformative." w:value="2.1 Equity: Recognise the cultures, contributions and achievements of First Nation peoples through prioritising programs for everyone that are inclusive and personally transformative."/>
            <w:listItem w:displayText="2.2 Equity: Achieve diversity of the composition of the student body and academic and professional staff through inclusive recruitment practices." w:value="2.2 Equity: Achieve diversity of the composition of the student body and academic and professional staff through inclusive recruitment practices."/>
            <w:listItem w:displayText="2.3 Equity: Provide support to students and staff from all backgrounds to ensure personal, academic and professional growth and success." w:value="2.3 Equity: Provide support to students and staff from all backgrounds to ensure personal, academic and professional growth and success."/>
            <w:listItem w:displayText="2.4 Equity: Value and actively encourage intercultural competency skills of students and staff." w:value="2.4 Equity: Value and actively encourage intercultural competency skills of students and staff."/>
            <w:listItem w:displayText="3.1 Transformation: Deliver transformative education and student experiences through innovative applied curricula, and proactive, customised engagement." w:value="3.1 Transformation: Deliver transformative education and student experiences through innovative applied curricula, and proactive, customised engagement."/>
            <w:listItem w:displayText="3.2 Transformation: Expand existing and emerging sites of research excellence to deliver impactful research informed by partnering with research end-users." w:value="3.2 Transformation: Expand existing and emerging sites of research excellence to deliver impactful research informed by partnering with research end-users."/>
            <w:listItem w:displayText="3.3 Transformation: Collaborate in the development of the region’s city centres and growth precincts into smart and connected communities." w:value="3.3 Transformation: Collaborate in the development of the region’s city centres and growth precincts into smart and connected communities."/>
            <w:listItem w:displayText="3.4 Transformation: Build meaningful connections and knowledge sharing with industry and non-profit organisations to drive economic reform, social mobility, infrastructure developments, authentic community engagement and urban regeneration." w:value="3.4 Transformation: Build meaningful connections and knowledge sharing with industry and non-profit organisations to drive economic reform, social mobility, infrastructure developments, authentic community engagement and urban regeneration."/>
            <w:listItem w:displayText="4.1 Connectedness: Through enhanced use of technology, align structures, curriculum, research, student &amp; staff experiences to our mission &amp; values to establish partnerships &amp; collaborative projects with communities that build capability &amp; transform regions" w:value="4.1 Connectedness: Through enhanced use of technology, align structures, curriculum, research, student &amp; staff experiences to our mission &amp; values to establish partnerships &amp; collaborative projects with communities that build capability &amp; transform regions"/>
            <w:listItem w:displayText="4.2 Connectedness: Ensure student learning is connected to and contributes to the needs of the communities we serve, business and industry." w:value="4.2 Connectedness: Ensure student learning is connected to and contributes to the needs of the communities we serve, business and industry."/>
            <w:listItem w:displayText="4.3 Connectedness: Engage with communities to co-produce solutions to the interconnected challenges facing society &amp; provide our students with experiences that leverage our regionality &amp; produce graduates who will contribute locally and globally." w:value="4.3 Connectedness: Engage with communities to co-produce solutions to the interconnected challenges facing society &amp; provide our students with experiences that leverage our regionality &amp; produce graduates who will contribute locally and globally."/>
            <w:listItem w:displayText="4.4 Connectedness: Develop individualised precinct research profiles to create cohesive research partnerships across the University &amp; in local communities &amp; to prioritise globally recognised partnerships &amp; contribute to high-quality teaching &amp; learning." w:value="4.4 Connectedness: Develop individualised precinct research profiles to create cohesive research partnerships across the University &amp; in local communities &amp; to prioritise globally recognised partnerships &amp; contribute to high-quality teaching &amp; learning."/>
          </w:comboBox>
        </w:sdtPr>
        <w:sdtEndPr/>
        <w:sdtContent>
          <w:r w:rsidR="000A00B8" w:rsidRPr="00FC3386">
            <w:rPr>
              <w:rStyle w:val="PlaceholderText"/>
            </w:rPr>
            <w:t>Choose an item.</w:t>
          </w:r>
        </w:sdtContent>
      </w:sdt>
    </w:p>
    <w:p w14:paraId="37D7FB52" w14:textId="77777777" w:rsidR="000A00B8" w:rsidRDefault="00D43A95" w:rsidP="000A00B8">
      <w:pPr>
        <w:ind w:left="709"/>
        <w:rPr>
          <w:rFonts w:ascii="Georgia" w:hAnsi="Georgia" w:cs="Arial"/>
          <w:bCs/>
        </w:rPr>
      </w:pPr>
      <w:sdt>
        <w:sdtPr>
          <w:rPr>
            <w:rFonts w:ascii="Georgia" w:hAnsi="Georgia" w:cs="Arial"/>
            <w:bCs/>
          </w:rPr>
          <w:id w:val="484903433"/>
          <w:placeholder>
            <w:docPart w:val="3D86DDF2791B49E489F8B67432125922"/>
          </w:placeholder>
          <w:showingPlcHdr/>
          <w:comboBox>
            <w:listItem w:value="Choose an item."/>
            <w:listItem w:displayText="1.1 Sustainability: Prioritise learning and research that promotes the UN Sustainable Development Goals and the sustainability of the environment" w:value="1.1 Sustainability: Prioritise learning and research that promotes the UN Sustainable Development Goals and the sustainability of the environment"/>
            <w:listItem w:displayText="1.2 Sustainability: Encourage global engagement that links to approaches to sustainability." w:value="1.2 Sustainability: Encourage global engagement that links to approaches to sustainability."/>
            <w:listItem w:displayText="1.3 Sustainability: Design our campuses, facilities, policies and working practices in ways that are committed to addressing environmental concerns." w:value="1.3 Sustainability: Design our campuses, facilities, policies and working practices in ways that are committed to addressing environmental concerns."/>
            <w:listItem w:displayText="1.4 Sustainability: Ensure our graduates are highly employable because of their awareness of, and commitment to sustainability." w:value="1.4 Sustainability: Ensure our graduates are highly employable because of their awareness of, and commitment to sustainability."/>
            <w:listItem w:displayText="2.1 Equity: Recognise the cultures, contributions and achievements of First Nation peoples through prioritising programs for everyone that are inclusive and personally transformative." w:value="2.1 Equity: Recognise the cultures, contributions and achievements of First Nation peoples through prioritising programs for everyone that are inclusive and personally transformative."/>
            <w:listItem w:displayText="2.2 Equity: Achieve diversity of the composition of the student body and academic and professional staff through inclusive recruitment practices." w:value="2.2 Equity: Achieve diversity of the composition of the student body and academic and professional staff through inclusive recruitment practices."/>
            <w:listItem w:displayText="2.3 Equity: Provide support to students and staff from all backgrounds to ensure personal, academic and professional growth and success." w:value="2.3 Equity: Provide support to students and staff from all backgrounds to ensure personal, academic and professional growth and success."/>
            <w:listItem w:displayText="2.4 Equity: Value and actively encourage intercultural competency skills of students and staff." w:value="2.4 Equity: Value and actively encourage intercultural competency skills of students and staff."/>
            <w:listItem w:displayText="3.1 Transformation: Deliver transformative education and student experiences through innovative applied curricula, and proactive, customised engagement." w:value="3.1 Transformation: Deliver transformative education and student experiences through innovative applied curricula, and proactive, customised engagement."/>
            <w:listItem w:displayText="3.2 Transformation: Expand existing and emerging sites of research excellence to deliver impactful research informed by partnering with research end-users." w:value="3.2 Transformation: Expand existing and emerging sites of research excellence to deliver impactful research informed by partnering with research end-users."/>
            <w:listItem w:displayText="3.3 Transformation: Collaborate in the development of the region’s city centres and growth precincts into smart and connected communities." w:value="3.3 Transformation: Collaborate in the development of the region’s city centres and growth precincts into smart and connected communities."/>
            <w:listItem w:displayText="3.4 Transformation: Build meaningful connections and knowledge sharing with industry and non-profit organisations to drive economic reform, social mobility, infrastructure developments, authentic community engagement and urban regeneration." w:value="3.4 Transformation: Build meaningful connections and knowledge sharing with industry and non-profit organisations to drive economic reform, social mobility, infrastructure developments, authentic community engagement and urban regeneration."/>
            <w:listItem w:displayText="4.1 Connectedness: Through enhanced use of technology, align structures, curriculum, research, student &amp; staff experiences to our mission &amp; values to establish partnerships &amp; collaborative projects with communities that build capability &amp; transform regions" w:value="4.1 Connectedness: Through enhanced use of technology, align structures, curriculum, research, student &amp; staff experiences to our mission &amp; values to establish partnerships &amp; collaborative projects with communities that build capability &amp; transform regions"/>
            <w:listItem w:displayText="4.2 Connectedness: Ensure student learning is connected to and contributes to the needs of the communities we serve, business and industry." w:value="4.2 Connectedness: Ensure student learning is connected to and contributes to the needs of the communities we serve, business and industry."/>
            <w:listItem w:displayText="4.3 Connectedness: Engage with communities to co-produce solutions to the interconnected challenges facing society &amp; provide our students with experiences that leverage our regionality &amp; produce graduates who will contribute locally and globally." w:value="4.3 Connectedness: Engage with communities to co-produce solutions to the interconnected challenges facing society &amp; provide our students with experiences that leverage our regionality &amp; produce graduates who will contribute locally and globally."/>
            <w:listItem w:displayText="4.4 Connectedness: Develop individualised precinct research profiles to create cohesive research partnerships across the University &amp; in local communities &amp; to prioritise globally recognised partnerships &amp; contribute to high-quality teaching &amp; learning." w:value="4.4 Connectedness: Develop individualised precinct research profiles to create cohesive research partnerships across the University &amp; in local communities &amp; to prioritise globally recognised partnerships &amp; contribute to high-quality teaching &amp; learning."/>
          </w:comboBox>
        </w:sdtPr>
        <w:sdtEndPr/>
        <w:sdtContent>
          <w:r w:rsidR="000A00B8" w:rsidRPr="00FC3386">
            <w:rPr>
              <w:rStyle w:val="PlaceholderText"/>
            </w:rPr>
            <w:t>Choose an item.</w:t>
          </w:r>
        </w:sdtContent>
      </w:sdt>
    </w:p>
    <w:p w14:paraId="73D13D58" w14:textId="77777777" w:rsidR="000A00B8" w:rsidRDefault="00D43A95" w:rsidP="000A00B8">
      <w:pPr>
        <w:ind w:left="709"/>
        <w:rPr>
          <w:rFonts w:ascii="Georgia" w:hAnsi="Georgia" w:cs="Arial"/>
          <w:bCs/>
        </w:rPr>
      </w:pPr>
      <w:sdt>
        <w:sdtPr>
          <w:rPr>
            <w:rFonts w:ascii="Georgia" w:hAnsi="Georgia" w:cs="Arial"/>
            <w:bCs/>
          </w:rPr>
          <w:id w:val="-1023091505"/>
          <w:placeholder>
            <w:docPart w:val="0368AF24970C4DE99C8AFC16B7751646"/>
          </w:placeholder>
          <w:showingPlcHdr/>
          <w:comboBox>
            <w:listItem w:value="Choose an item."/>
            <w:listItem w:displayText="1.1 Sustainability: Prioritise learning and research that promotes the UN Sustainable Development Goals and the sustainability of the environment" w:value="1.1 Sustainability: Prioritise learning and research that promotes the UN Sustainable Development Goals and the sustainability of the environment"/>
            <w:listItem w:displayText="1.2 Sustainability: Encourage global engagement that links to approaches to sustainability." w:value="1.2 Sustainability: Encourage global engagement that links to approaches to sustainability."/>
            <w:listItem w:displayText="1.3 Sustainability: Design our campuses, facilities, policies and working practices in ways that are committed to addressing environmental concerns." w:value="1.3 Sustainability: Design our campuses, facilities, policies and working practices in ways that are committed to addressing environmental concerns."/>
            <w:listItem w:displayText="1.4 Sustainability: Ensure our graduates are highly employable because of their awareness of, and commitment to sustainability." w:value="1.4 Sustainability: Ensure our graduates are highly employable because of their awareness of, and commitment to sustainability."/>
            <w:listItem w:displayText="2.1 Equity: Recognise the cultures, contributions and achievements of First Nation peoples through prioritising programs for everyone that are inclusive and personally transformative." w:value="2.1 Equity: Recognise the cultures, contributions and achievements of First Nation peoples through prioritising programs for everyone that are inclusive and personally transformative."/>
            <w:listItem w:displayText="2.2 Equity: Achieve diversity of the composition of the student body and academic and professional staff through inclusive recruitment practices." w:value="2.2 Equity: Achieve diversity of the composition of the student body and academic and professional staff through inclusive recruitment practices."/>
            <w:listItem w:displayText="2.3 Equity: Provide support to students and staff from all backgrounds to ensure personal, academic and professional growth and success." w:value="2.3 Equity: Provide support to students and staff from all backgrounds to ensure personal, academic and professional growth and success."/>
            <w:listItem w:displayText="2.4 Equity: Value and actively encourage intercultural competency skills of students and staff." w:value="2.4 Equity: Value and actively encourage intercultural competency skills of students and staff."/>
            <w:listItem w:displayText="3.1 Transformation: Deliver transformative education and student experiences through innovative applied curricula, and proactive, customised engagement." w:value="3.1 Transformation: Deliver transformative education and student experiences through innovative applied curricula, and proactive, customised engagement."/>
            <w:listItem w:displayText="3.2 Transformation: Expand existing and emerging sites of research excellence to deliver impactful research informed by partnering with research end-users." w:value="3.2 Transformation: Expand existing and emerging sites of research excellence to deliver impactful research informed by partnering with research end-users."/>
            <w:listItem w:displayText="3.3 Transformation: Collaborate in the development of the region’s city centres and growth precincts into smart and connected communities." w:value="3.3 Transformation: Collaborate in the development of the region’s city centres and growth precincts into smart and connected communities."/>
            <w:listItem w:displayText="3.4 Transformation: Build meaningful connections and knowledge sharing with industry and non-profit organisations to drive economic reform, social mobility, infrastructure developments, authentic community engagement and urban regeneration." w:value="3.4 Transformation: Build meaningful connections and knowledge sharing with industry and non-profit organisations to drive economic reform, social mobility, infrastructure developments, authentic community engagement and urban regeneration."/>
            <w:listItem w:displayText="4.1 Connectedness: Through enhanced use of technology, align structures, curriculum, research, student &amp; staff experiences to our mission &amp; values to establish partnerships &amp; collaborative projects with communities that build capability &amp; transform regions" w:value="4.1 Connectedness: Through enhanced use of technology, align structures, curriculum, research, student &amp; staff experiences to our mission &amp; values to establish partnerships &amp; collaborative projects with communities that build capability &amp; transform regions"/>
            <w:listItem w:displayText="4.2 Connectedness: Ensure student learning is connected to and contributes to the needs of the communities we serve, business and industry." w:value="4.2 Connectedness: Ensure student learning is connected to and contributes to the needs of the communities we serve, business and industry."/>
            <w:listItem w:displayText="4.3 Connectedness: Engage with communities to co-produce solutions to the interconnected challenges facing society &amp; provide our students with experiences that leverage our regionality &amp; produce graduates who will contribute locally and globally." w:value="4.3 Connectedness: Engage with communities to co-produce solutions to the interconnected challenges facing society &amp; provide our students with experiences that leverage our regionality &amp; produce graduates who will contribute locally and globally."/>
            <w:listItem w:displayText="4.4 Connectedness: Develop individualised precinct research profiles to create cohesive research partnerships across the University &amp; in local communities &amp; to prioritise globally recognised partnerships &amp; contribute to high-quality teaching &amp; learning." w:value="4.4 Connectedness: Develop individualised precinct research profiles to create cohesive research partnerships across the University &amp; in local communities &amp; to prioritise globally recognised partnerships &amp; contribute to high-quality teaching &amp; learning."/>
          </w:comboBox>
        </w:sdtPr>
        <w:sdtEndPr/>
        <w:sdtContent>
          <w:r w:rsidR="000A00B8" w:rsidRPr="00FC3386">
            <w:rPr>
              <w:rStyle w:val="PlaceholderText"/>
            </w:rPr>
            <w:t>Choose an item.</w:t>
          </w:r>
        </w:sdtContent>
      </w:sdt>
    </w:p>
    <w:p w14:paraId="3D2B60E4" w14:textId="77777777" w:rsidR="00BC20A8" w:rsidRDefault="00BC20A8" w:rsidP="00BC20A8">
      <w:pPr>
        <w:spacing w:after="120"/>
        <w:rPr>
          <w:rFonts w:ascii="Georgia" w:hAnsi="Georgia" w:cs="Arial"/>
          <w:b/>
        </w:rPr>
      </w:pPr>
    </w:p>
    <w:p w14:paraId="4430D17C" w14:textId="77777777" w:rsidR="006B1E9C" w:rsidRDefault="006B1E9C" w:rsidP="00BC20A8">
      <w:pPr>
        <w:spacing w:after="120"/>
        <w:rPr>
          <w:rFonts w:ascii="Georgia" w:hAnsi="Georgia" w:cs="Arial"/>
          <w:b/>
        </w:rPr>
      </w:pPr>
    </w:p>
    <w:p w14:paraId="1FE166E7" w14:textId="77777777" w:rsidR="00397E54" w:rsidRPr="00916B97" w:rsidRDefault="00397E54" w:rsidP="00BC20A8">
      <w:pPr>
        <w:spacing w:after="120"/>
        <w:rPr>
          <w:rFonts w:ascii="Georgia" w:hAnsi="Georgia" w:cs="Arial"/>
          <w:b/>
        </w:rPr>
      </w:pPr>
      <w:r w:rsidRPr="00916B97">
        <w:rPr>
          <w:rFonts w:ascii="Georgia" w:hAnsi="Georgia" w:cs="Arial"/>
          <w:b/>
        </w:rPr>
        <w:t>RECOMMENDATION:</w:t>
      </w:r>
    </w:p>
    <w:p w14:paraId="25357221" w14:textId="77777777" w:rsidR="00BC20A8" w:rsidRDefault="00D43A95" w:rsidP="00397E54">
      <w:pPr>
        <w:rPr>
          <w:rFonts w:ascii="Georgia" w:hAnsi="Georgia" w:cs="Arial"/>
        </w:rPr>
      </w:pPr>
      <w:sdt>
        <w:sdtPr>
          <w:rPr>
            <w:rFonts w:ascii="Georgia" w:hAnsi="Georgia" w:cs="Arial"/>
          </w:rPr>
          <w:id w:val="215787942"/>
          <w:placeholder>
            <w:docPart w:val="4A17231A1A3D4B4BABC3EFC583AEE434"/>
          </w:placeholder>
          <w:showingPlcHdr/>
          <w:comboBox>
            <w:listItem w:value="Choose an item."/>
            <w:listItem w:displayText="For endorsement" w:value="For endorsement"/>
            <w:listItem w:displayText="For noting" w:value="For noting"/>
          </w:comboBox>
        </w:sdtPr>
        <w:sdtEndPr/>
        <w:sdtContent>
          <w:r w:rsidR="00632E58" w:rsidRPr="00FC3386">
            <w:rPr>
              <w:rStyle w:val="PlaceholderText"/>
            </w:rPr>
            <w:t>Choose an item.</w:t>
          </w:r>
        </w:sdtContent>
      </w:sdt>
      <w:r w:rsidR="00397E54">
        <w:rPr>
          <w:rFonts w:ascii="Georgia" w:hAnsi="Georgia" w:cs="Arial"/>
        </w:rPr>
        <w:t xml:space="preserve">  </w:t>
      </w:r>
    </w:p>
    <w:p w14:paraId="0E681709" w14:textId="77777777" w:rsidR="00397E54" w:rsidRDefault="00397E54" w:rsidP="00397E54">
      <w:pPr>
        <w:rPr>
          <w:rFonts w:ascii="Georgia" w:hAnsi="Georgia" w:cs="Arial"/>
        </w:rPr>
      </w:pPr>
      <w:r>
        <w:rPr>
          <w:rFonts w:ascii="Georgia" w:hAnsi="Georgia" w:cs="Arial"/>
        </w:rPr>
        <w:t>[</w:t>
      </w:r>
      <w:r w:rsidR="00BC20A8">
        <w:rPr>
          <w:rFonts w:ascii="Georgia" w:hAnsi="Georgia" w:cs="Arial"/>
          <w:bCs/>
        </w:rPr>
        <w:t>I</w:t>
      </w:r>
      <w:r w:rsidR="00BC20A8" w:rsidRPr="00BC20A8">
        <w:rPr>
          <w:rFonts w:ascii="Georgia" w:hAnsi="Georgia" w:cs="Arial"/>
          <w:bCs/>
        </w:rPr>
        <w:t xml:space="preserve">f required, include specific recommendation for </w:t>
      </w:r>
      <w:r w:rsidR="00640273">
        <w:rPr>
          <w:rFonts w:ascii="Georgia" w:hAnsi="Georgia" w:cs="Arial"/>
          <w:bCs/>
        </w:rPr>
        <w:t xml:space="preserve">Executive Committee </w:t>
      </w:r>
      <w:r w:rsidR="00BC20A8" w:rsidRPr="00BC20A8">
        <w:rPr>
          <w:rFonts w:ascii="Georgia" w:hAnsi="Georgia" w:cs="Arial"/>
          <w:bCs/>
        </w:rPr>
        <w:t>endorsement</w:t>
      </w:r>
      <w:r w:rsidRPr="00BC20A8">
        <w:rPr>
          <w:rFonts w:ascii="Georgia" w:hAnsi="Georgia" w:cs="Arial"/>
          <w:bCs/>
        </w:rPr>
        <w:t>]</w:t>
      </w:r>
    </w:p>
    <w:p w14:paraId="4A486CD7" w14:textId="77777777" w:rsidR="00D42566" w:rsidRDefault="00D42566" w:rsidP="00685488">
      <w:pPr>
        <w:pBdr>
          <w:bottom w:val="single" w:sz="4" w:space="1" w:color="auto"/>
        </w:pBdr>
        <w:rPr>
          <w:rFonts w:ascii="Georgia" w:hAnsi="Georgia" w:cs="Arial"/>
        </w:rPr>
      </w:pPr>
    </w:p>
    <w:p w14:paraId="57845343" w14:textId="77777777" w:rsidR="00632E58" w:rsidRPr="00916B97" w:rsidRDefault="00632E58" w:rsidP="00685488">
      <w:pPr>
        <w:pBdr>
          <w:bottom w:val="single" w:sz="4" w:space="1" w:color="auto"/>
        </w:pBdr>
        <w:rPr>
          <w:rFonts w:ascii="Georgia" w:hAnsi="Georgia" w:cs="Arial"/>
        </w:rPr>
      </w:pPr>
    </w:p>
    <w:p w14:paraId="0A7B2568" w14:textId="77777777" w:rsidR="00685488" w:rsidRPr="00916B97" w:rsidRDefault="00685488" w:rsidP="00685488">
      <w:pPr>
        <w:rPr>
          <w:rFonts w:ascii="Georgia" w:hAnsi="Georgia" w:cs="Arial"/>
        </w:rPr>
      </w:pPr>
    </w:p>
    <w:p w14:paraId="3156C81F" w14:textId="77777777" w:rsidR="00D42566" w:rsidRDefault="00D42566">
      <w:pPr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br w:type="page"/>
      </w:r>
    </w:p>
    <w:p w14:paraId="69480FB9" w14:textId="77777777" w:rsidR="00685488" w:rsidRPr="00916B97" w:rsidRDefault="00685488" w:rsidP="00685488">
      <w:pPr>
        <w:rPr>
          <w:rFonts w:ascii="Georgia" w:hAnsi="Georgia" w:cs="Arial"/>
          <w:b/>
        </w:rPr>
      </w:pPr>
      <w:r w:rsidRPr="00916B97">
        <w:rPr>
          <w:rFonts w:ascii="Georgia" w:hAnsi="Georgia" w:cs="Arial"/>
          <w:b/>
        </w:rPr>
        <w:lastRenderedPageBreak/>
        <w:t>PURPOSE:</w:t>
      </w:r>
    </w:p>
    <w:p w14:paraId="0C900A78" w14:textId="77777777" w:rsidR="00685488" w:rsidRPr="00916B97" w:rsidRDefault="00685488" w:rsidP="00685488">
      <w:pPr>
        <w:rPr>
          <w:rFonts w:ascii="Georgia" w:hAnsi="Georgia" w:cs="Arial"/>
        </w:rPr>
      </w:pPr>
    </w:p>
    <w:p w14:paraId="0CEE6468" w14:textId="77777777" w:rsidR="007A186E" w:rsidRPr="00916B97" w:rsidRDefault="007A186E" w:rsidP="00685488">
      <w:pPr>
        <w:rPr>
          <w:rFonts w:ascii="Georgia" w:hAnsi="Georgia" w:cs="Arial"/>
        </w:rPr>
      </w:pPr>
    </w:p>
    <w:p w14:paraId="308E8FD9" w14:textId="77777777" w:rsidR="00685488" w:rsidRPr="00916B97" w:rsidRDefault="00685488" w:rsidP="00685488">
      <w:pPr>
        <w:rPr>
          <w:rFonts w:ascii="Georgia" w:hAnsi="Georgia" w:cs="Arial"/>
          <w:b/>
        </w:rPr>
      </w:pPr>
      <w:r w:rsidRPr="00916B97">
        <w:rPr>
          <w:rFonts w:ascii="Georgia" w:hAnsi="Georgia" w:cs="Arial"/>
          <w:b/>
        </w:rPr>
        <w:t>BACKGROUND:</w:t>
      </w:r>
    </w:p>
    <w:p w14:paraId="683135CC" w14:textId="77777777" w:rsidR="004D5ADB" w:rsidRDefault="004D5ADB" w:rsidP="00685488">
      <w:pPr>
        <w:rPr>
          <w:rFonts w:ascii="Georgia" w:hAnsi="Georgia" w:cs="Arial"/>
        </w:rPr>
      </w:pPr>
    </w:p>
    <w:p w14:paraId="42E9B544" w14:textId="77777777" w:rsidR="007A186E" w:rsidRPr="00C6380F" w:rsidRDefault="007A186E" w:rsidP="00685488">
      <w:pPr>
        <w:rPr>
          <w:rFonts w:ascii="Georgia" w:hAnsi="Georgia" w:cs="Arial"/>
        </w:rPr>
      </w:pPr>
    </w:p>
    <w:p w14:paraId="1ADBC999" w14:textId="77777777" w:rsidR="004D5ADB" w:rsidRPr="00916B97" w:rsidRDefault="004D5ADB" w:rsidP="00685488">
      <w:pPr>
        <w:rPr>
          <w:rFonts w:ascii="Georgia" w:hAnsi="Georgia" w:cs="Arial"/>
          <w:b/>
        </w:rPr>
      </w:pPr>
      <w:r w:rsidRPr="00916B97">
        <w:rPr>
          <w:rFonts w:ascii="Georgia" w:hAnsi="Georgia" w:cs="Arial"/>
          <w:b/>
        </w:rPr>
        <w:t>DISCUSSION:</w:t>
      </w:r>
    </w:p>
    <w:p w14:paraId="7CD1A887" w14:textId="77777777" w:rsidR="00685488" w:rsidRDefault="00685488" w:rsidP="00685488">
      <w:pPr>
        <w:rPr>
          <w:rFonts w:ascii="Georgia" w:hAnsi="Georgia" w:cs="Arial"/>
        </w:rPr>
      </w:pPr>
    </w:p>
    <w:p w14:paraId="123B3ADB" w14:textId="77777777" w:rsidR="008478CE" w:rsidRDefault="008478CE" w:rsidP="00685488">
      <w:pPr>
        <w:rPr>
          <w:rFonts w:ascii="Georgia" w:hAnsi="Georgia" w:cs="Arial"/>
        </w:rPr>
      </w:pPr>
    </w:p>
    <w:p w14:paraId="054DA81F" w14:textId="77777777" w:rsidR="00C131FC" w:rsidRDefault="00C131FC">
      <w:pPr>
        <w:rPr>
          <w:rFonts w:ascii="Georgia" w:hAnsi="Georgia" w:cs="Arial"/>
        </w:rPr>
      </w:pPr>
    </w:p>
    <w:p w14:paraId="0F376875" w14:textId="77777777" w:rsidR="00C131FC" w:rsidRDefault="00C131FC">
      <w:pPr>
        <w:rPr>
          <w:rFonts w:ascii="Georgia" w:hAnsi="Georgia" w:cs="Arial"/>
        </w:rPr>
      </w:pPr>
    </w:p>
    <w:p w14:paraId="5BAF1703" w14:textId="77777777" w:rsidR="00C131FC" w:rsidRDefault="00C131FC">
      <w:pPr>
        <w:rPr>
          <w:rFonts w:ascii="Georgia" w:hAnsi="Georgia" w:cs="Arial"/>
        </w:rPr>
      </w:pPr>
    </w:p>
    <w:p w14:paraId="6712A501" w14:textId="77777777" w:rsidR="00C131FC" w:rsidRDefault="00C131FC" w:rsidP="00C131FC">
      <w:pPr>
        <w:pBdr>
          <w:bottom w:val="single" w:sz="4" w:space="1" w:color="auto"/>
        </w:pBdr>
        <w:rPr>
          <w:rFonts w:ascii="Georgia" w:hAnsi="Georgia" w:cs="Arial"/>
        </w:rPr>
      </w:pPr>
    </w:p>
    <w:sectPr w:rsidR="00C131FC" w:rsidSect="00874984">
      <w:headerReference w:type="default" r:id="rId7"/>
      <w:footerReference w:type="default" r:id="rId8"/>
      <w:pgSz w:w="11906" w:h="16838"/>
      <w:pgMar w:top="1103" w:right="1440" w:bottom="1135" w:left="1440" w:header="568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70DEE" w14:textId="77777777" w:rsidR="00400F06" w:rsidRDefault="00400F06" w:rsidP="00685488">
      <w:r>
        <w:separator/>
      </w:r>
    </w:p>
  </w:endnote>
  <w:endnote w:type="continuationSeparator" w:id="0">
    <w:p w14:paraId="472D7D58" w14:textId="77777777" w:rsidR="00400F06" w:rsidRDefault="00400F06" w:rsidP="00685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7F75C" w14:textId="77777777" w:rsidR="00715BAA" w:rsidRPr="00874984" w:rsidRDefault="00874984" w:rsidP="0087498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6F59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63B56" w14:textId="77777777" w:rsidR="00400F06" w:rsidRDefault="00400F06" w:rsidP="00685488">
      <w:r>
        <w:separator/>
      </w:r>
    </w:p>
  </w:footnote>
  <w:footnote w:type="continuationSeparator" w:id="0">
    <w:p w14:paraId="072402FE" w14:textId="77777777" w:rsidR="00400F06" w:rsidRDefault="00400F06" w:rsidP="00685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29F40" w14:textId="77777777" w:rsidR="00641502" w:rsidRPr="00641502" w:rsidRDefault="008C5F80" w:rsidP="00641502">
    <w:pPr>
      <w:pStyle w:val="Header"/>
      <w:tabs>
        <w:tab w:val="clear" w:pos="4513"/>
        <w:tab w:val="clear" w:pos="9026"/>
      </w:tabs>
      <w:ind w:right="42"/>
      <w:rPr>
        <w:rFonts w:ascii="Georgia" w:eastAsia="Times New Roman" w:hAnsi="Georgia"/>
      </w:rPr>
    </w:pPr>
    <w:r w:rsidRPr="00641502">
      <w:rPr>
        <w:rFonts w:ascii="Georgia" w:hAnsi="Georgia"/>
        <w:noProof/>
      </w:rPr>
      <w:drawing>
        <wp:anchor distT="0" distB="0" distL="114300" distR="114300" simplePos="0" relativeHeight="251657728" behindDoc="1" locked="0" layoutInCell="1" allowOverlap="1" wp14:anchorId="0A02D677" wp14:editId="29EA50D3">
          <wp:simplePos x="0" y="0"/>
          <wp:positionH relativeFrom="column">
            <wp:posOffset>2059305</wp:posOffset>
          </wp:positionH>
          <wp:positionV relativeFrom="paragraph">
            <wp:posOffset>38100</wp:posOffset>
          </wp:positionV>
          <wp:extent cx="1714500" cy="669290"/>
          <wp:effectExtent l="0" t="0" r="0" b="0"/>
          <wp:wrapTight wrapText="bothSides">
            <wp:wrapPolygon edited="0">
              <wp:start x="0" y="0"/>
              <wp:lineTo x="0" y="9837"/>
              <wp:lineTo x="10800" y="9837"/>
              <wp:lineTo x="9120" y="13526"/>
              <wp:lineTo x="8880" y="15370"/>
              <wp:lineTo x="9360" y="19674"/>
              <wp:lineTo x="9600" y="20903"/>
              <wp:lineTo x="11520" y="20903"/>
              <wp:lineTo x="12240" y="17214"/>
              <wp:lineTo x="12000" y="13526"/>
              <wp:lineTo x="10800" y="9837"/>
              <wp:lineTo x="16320" y="9837"/>
              <wp:lineTo x="21360" y="4918"/>
              <wp:lineTo x="21360" y="0"/>
              <wp:lineTo x="0" y="0"/>
            </wp:wrapPolygon>
          </wp:wrapTight>
          <wp:docPr id="1" name="Picture 2" descr="Description: RAID:iMedia Server:UWS_iMedia_Server:Resources:New Brand:logo:WSU_Logo:eps:WSU_Logo_RGB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RAID:iMedia Server:UWS_iMedia_Server:Resources:New Brand:logo:WSU_Logo:eps:WSU_Logo_RGB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040FFA" w14:textId="77777777" w:rsidR="00641502" w:rsidRPr="00641502" w:rsidRDefault="00641502" w:rsidP="00641502">
    <w:pPr>
      <w:pStyle w:val="Header"/>
      <w:tabs>
        <w:tab w:val="clear" w:pos="4513"/>
        <w:tab w:val="clear" w:pos="9026"/>
      </w:tabs>
      <w:ind w:right="42"/>
      <w:rPr>
        <w:rFonts w:ascii="Georgia" w:eastAsia="Times New Roman" w:hAnsi="Georgia"/>
      </w:rPr>
    </w:pPr>
  </w:p>
  <w:p w14:paraId="61E5A65C" w14:textId="77777777" w:rsidR="00641502" w:rsidRPr="00641502" w:rsidRDefault="00641502" w:rsidP="00641502">
    <w:pPr>
      <w:pStyle w:val="Header"/>
      <w:tabs>
        <w:tab w:val="clear" w:pos="4513"/>
        <w:tab w:val="clear" w:pos="9026"/>
      </w:tabs>
      <w:ind w:right="42"/>
      <w:rPr>
        <w:rFonts w:ascii="Georgia" w:eastAsia="Times New Roman" w:hAnsi="Georgia"/>
      </w:rPr>
    </w:pPr>
  </w:p>
  <w:p w14:paraId="422C0EA2" w14:textId="77777777" w:rsidR="00641502" w:rsidRPr="00641502" w:rsidRDefault="00641502" w:rsidP="00641502">
    <w:pPr>
      <w:pStyle w:val="Header"/>
      <w:tabs>
        <w:tab w:val="clear" w:pos="4513"/>
        <w:tab w:val="clear" w:pos="9026"/>
      </w:tabs>
      <w:ind w:right="42"/>
      <w:rPr>
        <w:rFonts w:ascii="Georgia" w:eastAsia="Times New Roman" w:hAnsi="Georgia"/>
      </w:rPr>
    </w:pPr>
  </w:p>
  <w:p w14:paraId="2F3A3651" w14:textId="77777777" w:rsidR="00641502" w:rsidRDefault="00641502" w:rsidP="00641502">
    <w:pPr>
      <w:pStyle w:val="Header"/>
      <w:tabs>
        <w:tab w:val="clear" w:pos="4513"/>
        <w:tab w:val="clear" w:pos="9026"/>
      </w:tabs>
      <w:ind w:right="42"/>
      <w:rPr>
        <w:rFonts w:ascii="Georgia" w:eastAsia="Times New Roman" w:hAnsi="Georgia"/>
      </w:rPr>
    </w:pPr>
  </w:p>
  <w:p w14:paraId="6742969E" w14:textId="77777777" w:rsidR="00FF7EA0" w:rsidRPr="00593E91" w:rsidRDefault="00444E75" w:rsidP="004D5A19">
    <w:pPr>
      <w:pStyle w:val="Header"/>
      <w:pBdr>
        <w:top w:val="single" w:sz="2" w:space="5" w:color="auto"/>
        <w:bottom w:val="single" w:sz="2" w:space="1" w:color="auto"/>
      </w:pBdr>
      <w:tabs>
        <w:tab w:val="clear" w:pos="4513"/>
        <w:tab w:val="clear" w:pos="9026"/>
        <w:tab w:val="left" w:pos="3119"/>
        <w:tab w:val="left" w:pos="7938"/>
      </w:tabs>
      <w:spacing w:line="360" w:lineRule="auto"/>
      <w:rPr>
        <w:rFonts w:ascii="Georgia" w:eastAsia="Times New Roman" w:hAnsi="Georgia"/>
        <w:sz w:val="24"/>
        <w:szCs w:val="20"/>
      </w:rPr>
    </w:pPr>
    <w:r>
      <w:rPr>
        <w:rFonts w:ascii="Georgia" w:hAnsi="Georgia" w:cs="Arial"/>
        <w:sz w:val="24"/>
        <w:szCs w:val="20"/>
      </w:rPr>
      <w:t>[1 JANUARY 2021]</w:t>
    </w:r>
    <w:r w:rsidR="00FF7EA0" w:rsidRPr="00593E91">
      <w:rPr>
        <w:rFonts w:ascii="Georgia" w:hAnsi="Georgia" w:cs="Arial"/>
        <w:sz w:val="24"/>
        <w:szCs w:val="20"/>
      </w:rPr>
      <w:tab/>
    </w:r>
    <w:r w:rsidR="00FF7EA0" w:rsidRPr="00593E91">
      <w:rPr>
        <w:rFonts w:ascii="Georgia" w:hAnsi="Georgia" w:cs="Arial"/>
        <w:b/>
        <w:sz w:val="24"/>
        <w:szCs w:val="20"/>
      </w:rPr>
      <w:t>EXECUTIVE COMMITTEE</w:t>
    </w:r>
    <w:r w:rsidR="00FF7EA0" w:rsidRPr="00593E91">
      <w:rPr>
        <w:rFonts w:ascii="Georgia" w:eastAsia="Times New Roman" w:hAnsi="Georgia"/>
        <w:b/>
        <w:sz w:val="24"/>
        <w:szCs w:val="20"/>
      </w:rPr>
      <w:tab/>
    </w:r>
    <w:r w:rsidR="00FF7EA0" w:rsidRPr="00593E91">
      <w:rPr>
        <w:rFonts w:ascii="Georgia" w:eastAsia="Times New Roman" w:hAnsi="Georgia"/>
        <w:sz w:val="24"/>
        <w:szCs w:val="20"/>
      </w:rPr>
      <w:t>ITEM XX</w:t>
    </w:r>
  </w:p>
  <w:p w14:paraId="00991966" w14:textId="77777777" w:rsidR="000D16FE" w:rsidRPr="00431D84" w:rsidRDefault="000D16FE" w:rsidP="00874984">
    <w:pPr>
      <w:pStyle w:val="Header"/>
      <w:pBdr>
        <w:between w:val="single" w:sz="2" w:space="1" w:color="BFBFBF"/>
      </w:pBdr>
      <w:tabs>
        <w:tab w:val="clear" w:pos="4513"/>
        <w:tab w:val="clear" w:pos="9026"/>
      </w:tabs>
      <w:ind w:right="-46"/>
      <w:rPr>
        <w:rFonts w:ascii="Georgia" w:eastAsia="Times New Roman" w:hAnsi="Georg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1A74B7"/>
    <w:multiLevelType w:val="hybridMultilevel"/>
    <w:tmpl w:val="0C82357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581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06"/>
    <w:rsid w:val="00023E71"/>
    <w:rsid w:val="00081F2E"/>
    <w:rsid w:val="00092DA5"/>
    <w:rsid w:val="000A00B8"/>
    <w:rsid w:val="000D16FE"/>
    <w:rsid w:val="000F5F67"/>
    <w:rsid w:val="0013781E"/>
    <w:rsid w:val="0015087A"/>
    <w:rsid w:val="00181A4D"/>
    <w:rsid w:val="0018358F"/>
    <w:rsid w:val="001A1E2E"/>
    <w:rsid w:val="001E4744"/>
    <w:rsid w:val="00212F69"/>
    <w:rsid w:val="00231BC5"/>
    <w:rsid w:val="00264C46"/>
    <w:rsid w:val="00276619"/>
    <w:rsid w:val="00292087"/>
    <w:rsid w:val="002B4609"/>
    <w:rsid w:val="002D7BE1"/>
    <w:rsid w:val="00327876"/>
    <w:rsid w:val="00391508"/>
    <w:rsid w:val="00394045"/>
    <w:rsid w:val="00397E54"/>
    <w:rsid w:val="003C5339"/>
    <w:rsid w:val="003F2C07"/>
    <w:rsid w:val="00400F06"/>
    <w:rsid w:val="00427CE3"/>
    <w:rsid w:val="00431D84"/>
    <w:rsid w:val="00444E75"/>
    <w:rsid w:val="004D1C7E"/>
    <w:rsid w:val="004D5A19"/>
    <w:rsid w:val="004D5ADB"/>
    <w:rsid w:val="004F6643"/>
    <w:rsid w:val="00550C54"/>
    <w:rsid w:val="00565F5D"/>
    <w:rsid w:val="00572A96"/>
    <w:rsid w:val="00582B4D"/>
    <w:rsid w:val="005870B5"/>
    <w:rsid w:val="00593E91"/>
    <w:rsid w:val="00597D9A"/>
    <w:rsid w:val="005C1769"/>
    <w:rsid w:val="005E4CA7"/>
    <w:rsid w:val="005F1A62"/>
    <w:rsid w:val="005F4C02"/>
    <w:rsid w:val="0060007A"/>
    <w:rsid w:val="00603F91"/>
    <w:rsid w:val="006135AC"/>
    <w:rsid w:val="00622A0E"/>
    <w:rsid w:val="00632E58"/>
    <w:rsid w:val="00640273"/>
    <w:rsid w:val="00641502"/>
    <w:rsid w:val="0065631D"/>
    <w:rsid w:val="0066320B"/>
    <w:rsid w:val="00685488"/>
    <w:rsid w:val="006A0E68"/>
    <w:rsid w:val="006B1E9C"/>
    <w:rsid w:val="006B5942"/>
    <w:rsid w:val="006D2370"/>
    <w:rsid w:val="006F2CAE"/>
    <w:rsid w:val="007072FB"/>
    <w:rsid w:val="00707B58"/>
    <w:rsid w:val="00715BAA"/>
    <w:rsid w:val="00727C3D"/>
    <w:rsid w:val="00731F87"/>
    <w:rsid w:val="0076686F"/>
    <w:rsid w:val="007A186E"/>
    <w:rsid w:val="007A6F59"/>
    <w:rsid w:val="008478CE"/>
    <w:rsid w:val="00874984"/>
    <w:rsid w:val="00885DFB"/>
    <w:rsid w:val="008A7258"/>
    <w:rsid w:val="008C5F80"/>
    <w:rsid w:val="0090245C"/>
    <w:rsid w:val="00916B97"/>
    <w:rsid w:val="00927DFD"/>
    <w:rsid w:val="009460C2"/>
    <w:rsid w:val="00A02989"/>
    <w:rsid w:val="00A47AC8"/>
    <w:rsid w:val="00A51B67"/>
    <w:rsid w:val="00A804F6"/>
    <w:rsid w:val="00A97998"/>
    <w:rsid w:val="00AB51B5"/>
    <w:rsid w:val="00AC6342"/>
    <w:rsid w:val="00AE2F8E"/>
    <w:rsid w:val="00B56DE0"/>
    <w:rsid w:val="00B76620"/>
    <w:rsid w:val="00B87178"/>
    <w:rsid w:val="00B87E05"/>
    <w:rsid w:val="00B953BD"/>
    <w:rsid w:val="00BB0020"/>
    <w:rsid w:val="00BC20A8"/>
    <w:rsid w:val="00BD23C3"/>
    <w:rsid w:val="00BF6E3D"/>
    <w:rsid w:val="00C131FC"/>
    <w:rsid w:val="00C14565"/>
    <w:rsid w:val="00C3636A"/>
    <w:rsid w:val="00C6380F"/>
    <w:rsid w:val="00CB3F77"/>
    <w:rsid w:val="00D42566"/>
    <w:rsid w:val="00D43A95"/>
    <w:rsid w:val="00D74940"/>
    <w:rsid w:val="00D952FE"/>
    <w:rsid w:val="00DA1EC3"/>
    <w:rsid w:val="00DA45EA"/>
    <w:rsid w:val="00DF6EC0"/>
    <w:rsid w:val="00E25AF4"/>
    <w:rsid w:val="00E64540"/>
    <w:rsid w:val="00E9119A"/>
    <w:rsid w:val="00EB636B"/>
    <w:rsid w:val="00EC0559"/>
    <w:rsid w:val="00EC4733"/>
    <w:rsid w:val="00EE1395"/>
    <w:rsid w:val="00EE29AC"/>
    <w:rsid w:val="00F20E46"/>
    <w:rsid w:val="00F71B98"/>
    <w:rsid w:val="00F72543"/>
    <w:rsid w:val="00F80A72"/>
    <w:rsid w:val="00F80AF9"/>
    <w:rsid w:val="00F825BD"/>
    <w:rsid w:val="00FB2755"/>
    <w:rsid w:val="00FB2B9F"/>
    <w:rsid w:val="00FE7241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6893B"/>
  <w15:chartTrackingRefBased/>
  <w15:docId w15:val="{9DB8DD69-4F9C-4286-A6A3-4F341C3F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B9F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54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488"/>
  </w:style>
  <w:style w:type="paragraph" w:styleId="Footer">
    <w:name w:val="footer"/>
    <w:basedOn w:val="Normal"/>
    <w:link w:val="FooterChar"/>
    <w:uiPriority w:val="99"/>
    <w:unhideWhenUsed/>
    <w:rsid w:val="006854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488"/>
  </w:style>
  <w:style w:type="paragraph" w:styleId="BalloonText">
    <w:name w:val="Balloon Text"/>
    <w:basedOn w:val="Normal"/>
    <w:link w:val="BalloonTextChar"/>
    <w:uiPriority w:val="99"/>
    <w:semiHidden/>
    <w:unhideWhenUsed/>
    <w:rsid w:val="00685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548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1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1E2E"/>
    <w:rPr>
      <w:color w:val="808080"/>
    </w:rPr>
  </w:style>
  <w:style w:type="paragraph" w:styleId="ListParagraph">
    <w:name w:val="List Paragraph"/>
    <w:basedOn w:val="Normal"/>
    <w:uiPriority w:val="34"/>
    <w:qFormat/>
    <w:rsid w:val="00397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uws.edu.au\DFShare\GovernanceServices\Policy%20and%20Governance\Policy%20and%20Governance%20Unit\Executive%20papers\Exec%20Paper%20Template\Executive%20Committee%20template%20paper%202021%20APPROVE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64A8DF85D649A3AE5E717DF033A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80481-C973-4DE4-AEFD-4081AD80F9B2}"/>
      </w:docPartPr>
      <w:docPartBody>
        <w:p w:rsidR="009318CA" w:rsidRDefault="009318CA">
          <w:pPr>
            <w:pStyle w:val="FA64A8DF85D649A3AE5E717DF033AE16"/>
          </w:pPr>
          <w:r w:rsidRPr="00FC3386">
            <w:rPr>
              <w:rStyle w:val="PlaceholderText"/>
            </w:rPr>
            <w:t>Choose an item.</w:t>
          </w:r>
        </w:p>
      </w:docPartBody>
    </w:docPart>
    <w:docPart>
      <w:docPartPr>
        <w:name w:val="D9310B585B9D4022A4E1B7862D3BE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900EB-3F1E-4100-BF83-0DA0B289D8CF}"/>
      </w:docPartPr>
      <w:docPartBody>
        <w:p w:rsidR="009318CA" w:rsidRDefault="009318CA">
          <w:pPr>
            <w:pStyle w:val="D9310B585B9D4022A4E1B7862D3BED48"/>
          </w:pPr>
          <w:r w:rsidRPr="00FC3386">
            <w:rPr>
              <w:rStyle w:val="PlaceholderText"/>
            </w:rPr>
            <w:t>Choose an item.</w:t>
          </w:r>
        </w:p>
      </w:docPartBody>
    </w:docPart>
    <w:docPart>
      <w:docPartPr>
        <w:name w:val="5DCE8E534E2D480BB9305BEB61225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0D4D4-0839-4B64-8B07-4C82185DB74D}"/>
      </w:docPartPr>
      <w:docPartBody>
        <w:p w:rsidR="009318CA" w:rsidRDefault="009318CA">
          <w:pPr>
            <w:pStyle w:val="5DCE8E534E2D480BB9305BEB61225F87"/>
          </w:pPr>
          <w:r w:rsidRPr="00FC3386">
            <w:rPr>
              <w:rStyle w:val="PlaceholderText"/>
            </w:rPr>
            <w:t>Choose an item.</w:t>
          </w:r>
        </w:p>
      </w:docPartBody>
    </w:docPart>
    <w:docPart>
      <w:docPartPr>
        <w:name w:val="3D86DDF2791B49E489F8B67432125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C4BA6-F463-458B-80A6-4DF876F62EAB}"/>
      </w:docPartPr>
      <w:docPartBody>
        <w:p w:rsidR="009318CA" w:rsidRDefault="009318CA">
          <w:pPr>
            <w:pStyle w:val="3D86DDF2791B49E489F8B67432125922"/>
          </w:pPr>
          <w:r w:rsidRPr="00FC3386">
            <w:rPr>
              <w:rStyle w:val="PlaceholderText"/>
            </w:rPr>
            <w:t>Choose an item.</w:t>
          </w:r>
        </w:p>
      </w:docPartBody>
    </w:docPart>
    <w:docPart>
      <w:docPartPr>
        <w:name w:val="0368AF24970C4DE99C8AFC16B7751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A11FE-34EB-49CD-84AE-F74733C115E7}"/>
      </w:docPartPr>
      <w:docPartBody>
        <w:p w:rsidR="009318CA" w:rsidRDefault="009318CA">
          <w:pPr>
            <w:pStyle w:val="0368AF24970C4DE99C8AFC16B7751646"/>
          </w:pPr>
          <w:r w:rsidRPr="00FC3386">
            <w:rPr>
              <w:rStyle w:val="PlaceholderText"/>
            </w:rPr>
            <w:t>Choose an item.</w:t>
          </w:r>
        </w:p>
      </w:docPartBody>
    </w:docPart>
    <w:docPart>
      <w:docPartPr>
        <w:name w:val="4A17231A1A3D4B4BABC3EFC583AEE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117F8-9DA4-4D79-9FA2-4C06F5C66855}"/>
      </w:docPartPr>
      <w:docPartBody>
        <w:p w:rsidR="009318CA" w:rsidRDefault="009318CA">
          <w:pPr>
            <w:pStyle w:val="4A17231A1A3D4B4BABC3EFC583AEE434"/>
          </w:pPr>
          <w:r w:rsidRPr="00FC338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8CA"/>
    <w:rsid w:val="0093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A64A8DF85D649A3AE5E717DF033AE16">
    <w:name w:val="FA64A8DF85D649A3AE5E717DF033AE16"/>
  </w:style>
  <w:style w:type="paragraph" w:customStyle="1" w:styleId="D9310B585B9D4022A4E1B7862D3BED48">
    <w:name w:val="D9310B585B9D4022A4E1B7862D3BED48"/>
  </w:style>
  <w:style w:type="paragraph" w:customStyle="1" w:styleId="5DCE8E534E2D480BB9305BEB61225F87">
    <w:name w:val="5DCE8E534E2D480BB9305BEB61225F87"/>
  </w:style>
  <w:style w:type="paragraph" w:customStyle="1" w:styleId="3D86DDF2791B49E489F8B67432125922">
    <w:name w:val="3D86DDF2791B49E489F8B67432125922"/>
  </w:style>
  <w:style w:type="paragraph" w:customStyle="1" w:styleId="0368AF24970C4DE99C8AFC16B7751646">
    <w:name w:val="0368AF24970C4DE99C8AFC16B7751646"/>
  </w:style>
  <w:style w:type="paragraph" w:customStyle="1" w:styleId="4A17231A1A3D4B4BABC3EFC583AEE434">
    <w:name w:val="4A17231A1A3D4B4BABC3EFC583AEE4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Executive Committee template paper 2021 APPROVED.dotx</Template>
  <TotalTime>2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Western Sydney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Brown</dc:creator>
  <cp:keywords/>
  <cp:lastModifiedBy>Jo Maguire</cp:lastModifiedBy>
  <cp:revision>2</cp:revision>
  <cp:lastPrinted>2015-10-06T04:20:00Z</cp:lastPrinted>
  <dcterms:created xsi:type="dcterms:W3CDTF">2022-12-06T04:22:00Z</dcterms:created>
  <dcterms:modified xsi:type="dcterms:W3CDTF">2023-03-07T23:21:00Z</dcterms:modified>
</cp:coreProperties>
</file>