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383" w:rsidRDefault="00741D4D" w:rsidP="005467B6">
      <w:pPr>
        <w:pStyle w:val="NormalWeb"/>
        <w:jc w:val="center"/>
        <w:rPr>
          <w:b/>
          <w:sz w:val="28"/>
          <w:szCs w:val="28"/>
        </w:rPr>
      </w:pPr>
      <w:r w:rsidRPr="00745383">
        <w:rPr>
          <w:b/>
          <w:sz w:val="28"/>
          <w:szCs w:val="28"/>
        </w:rPr>
        <w:t xml:space="preserve">SHADOWING </w:t>
      </w:r>
      <w:r w:rsidR="005467B6" w:rsidRPr="00745383">
        <w:rPr>
          <w:b/>
          <w:sz w:val="28"/>
          <w:szCs w:val="28"/>
        </w:rPr>
        <w:t xml:space="preserve">PROGRAM FOR </w:t>
      </w:r>
      <w:r w:rsidRPr="00745383">
        <w:rPr>
          <w:b/>
          <w:sz w:val="28"/>
          <w:szCs w:val="28"/>
        </w:rPr>
        <w:t>PROFESSIONAL</w:t>
      </w:r>
      <w:r w:rsidR="005467B6" w:rsidRPr="00745383">
        <w:rPr>
          <w:b/>
          <w:sz w:val="28"/>
          <w:szCs w:val="28"/>
        </w:rPr>
        <w:t xml:space="preserve"> STAFF</w:t>
      </w:r>
    </w:p>
    <w:p w:rsidR="000B4327" w:rsidRPr="00745383" w:rsidRDefault="00745383" w:rsidP="005467B6">
      <w:pPr>
        <w:pStyle w:val="NormalWeb"/>
        <w:jc w:val="center"/>
        <w:rPr>
          <w:b/>
          <w:color w:val="auto"/>
          <w:sz w:val="28"/>
          <w:szCs w:val="28"/>
        </w:rPr>
      </w:pPr>
      <w:r>
        <w:rPr>
          <w:b/>
          <w:sz w:val="28"/>
          <w:szCs w:val="28"/>
        </w:rPr>
        <w:t>GUIDELINES</w:t>
      </w:r>
      <w:r w:rsidR="008C0C59" w:rsidRPr="00745383">
        <w:rPr>
          <w:b/>
          <w:sz w:val="28"/>
          <w:szCs w:val="28"/>
        </w:rPr>
        <w:br/>
      </w:r>
    </w:p>
    <w:p w:rsidR="00734A35" w:rsidRPr="008C0C59" w:rsidRDefault="00302958" w:rsidP="005A3EC9">
      <w:pPr>
        <w:pStyle w:val="NormalWeb"/>
        <w:spacing w:after="240" w:afterAutospacing="0"/>
        <w:jc w:val="both"/>
        <w:rPr>
          <w:b/>
          <w:sz w:val="22"/>
          <w:szCs w:val="22"/>
        </w:rPr>
      </w:pPr>
      <w:bookmarkStart w:id="0" w:name="!B_12_15.mdoc"/>
      <w:bookmarkEnd w:id="0"/>
      <w:r w:rsidRPr="008C0C59">
        <w:rPr>
          <w:b/>
          <w:sz w:val="22"/>
          <w:szCs w:val="22"/>
        </w:rPr>
        <w:t>1</w:t>
      </w:r>
      <w:r w:rsidR="008C0C59">
        <w:rPr>
          <w:b/>
          <w:sz w:val="22"/>
          <w:szCs w:val="22"/>
        </w:rPr>
        <w:t>.</w:t>
      </w:r>
      <w:r w:rsidRPr="008C0C59">
        <w:rPr>
          <w:b/>
          <w:sz w:val="22"/>
          <w:szCs w:val="22"/>
        </w:rPr>
        <w:t xml:space="preserve"> Context</w:t>
      </w:r>
    </w:p>
    <w:p w:rsidR="007B7A0D" w:rsidRPr="008C0C59" w:rsidRDefault="00A67282" w:rsidP="005A3EC9">
      <w:pPr>
        <w:pStyle w:val="NormalWeb"/>
        <w:spacing w:after="240" w:afterAutospacing="0"/>
        <w:jc w:val="both"/>
        <w:rPr>
          <w:sz w:val="22"/>
          <w:szCs w:val="22"/>
        </w:rPr>
      </w:pPr>
      <w:r w:rsidRPr="008C0C59">
        <w:rPr>
          <w:sz w:val="22"/>
          <w:szCs w:val="22"/>
        </w:rPr>
        <w:t>The University</w:t>
      </w:r>
      <w:r w:rsidR="00225AFA" w:rsidRPr="008C0C59">
        <w:rPr>
          <w:sz w:val="22"/>
          <w:szCs w:val="22"/>
        </w:rPr>
        <w:t xml:space="preserve">’s </w:t>
      </w:r>
      <w:r w:rsidR="00225AFA" w:rsidRPr="008C0C59">
        <w:rPr>
          <w:i/>
          <w:sz w:val="22"/>
          <w:szCs w:val="22"/>
        </w:rPr>
        <w:t xml:space="preserve">Our People </w:t>
      </w:r>
      <w:r w:rsidR="00225AFA" w:rsidRPr="008C0C59">
        <w:rPr>
          <w:sz w:val="22"/>
          <w:szCs w:val="22"/>
        </w:rPr>
        <w:t>staffing strategy</w:t>
      </w:r>
      <w:r w:rsidRPr="008C0C59">
        <w:rPr>
          <w:sz w:val="22"/>
          <w:szCs w:val="22"/>
        </w:rPr>
        <w:t xml:space="preserve"> recognises the importance of </w:t>
      </w:r>
      <w:r w:rsidR="0028353A" w:rsidRPr="008C0C59">
        <w:rPr>
          <w:sz w:val="22"/>
          <w:szCs w:val="22"/>
        </w:rPr>
        <w:t xml:space="preserve">the </w:t>
      </w:r>
      <w:r w:rsidR="0059112A">
        <w:rPr>
          <w:sz w:val="22"/>
          <w:szCs w:val="22"/>
        </w:rPr>
        <w:t xml:space="preserve">career and </w:t>
      </w:r>
      <w:r w:rsidR="00F26DAC" w:rsidRPr="008C0C59">
        <w:rPr>
          <w:sz w:val="22"/>
          <w:szCs w:val="22"/>
        </w:rPr>
        <w:t xml:space="preserve">professional development of its </w:t>
      </w:r>
      <w:r w:rsidR="00EC5F96">
        <w:rPr>
          <w:sz w:val="22"/>
          <w:szCs w:val="22"/>
        </w:rPr>
        <w:t xml:space="preserve">staff </w:t>
      </w:r>
      <w:r w:rsidR="00F26DAC" w:rsidRPr="008C0C59">
        <w:rPr>
          <w:sz w:val="22"/>
          <w:szCs w:val="22"/>
        </w:rPr>
        <w:t xml:space="preserve">by </w:t>
      </w:r>
      <w:r w:rsidR="00225AFA" w:rsidRPr="008C0C59">
        <w:rPr>
          <w:sz w:val="22"/>
          <w:szCs w:val="22"/>
        </w:rPr>
        <w:t>providing opportunities</w:t>
      </w:r>
      <w:r w:rsidR="00F26DAC" w:rsidRPr="008C0C59">
        <w:rPr>
          <w:sz w:val="22"/>
          <w:szCs w:val="22"/>
        </w:rPr>
        <w:t xml:space="preserve"> to broaden</w:t>
      </w:r>
      <w:r w:rsidR="00225AFA" w:rsidRPr="008C0C59">
        <w:rPr>
          <w:sz w:val="22"/>
          <w:szCs w:val="22"/>
        </w:rPr>
        <w:t xml:space="preserve"> </w:t>
      </w:r>
      <w:r w:rsidR="00F26DAC" w:rsidRPr="008C0C59">
        <w:rPr>
          <w:sz w:val="22"/>
          <w:szCs w:val="22"/>
        </w:rPr>
        <w:t>their knowledge, skills and experience</w:t>
      </w:r>
      <w:r w:rsidR="0028353A" w:rsidRPr="008C0C59">
        <w:rPr>
          <w:sz w:val="22"/>
          <w:szCs w:val="22"/>
        </w:rPr>
        <w:t>.</w:t>
      </w:r>
      <w:r w:rsidR="008C0C59">
        <w:rPr>
          <w:sz w:val="22"/>
          <w:szCs w:val="22"/>
        </w:rPr>
        <w:t xml:space="preserve"> In response to the 2012 MyVoice Staff Engagement Survey, t</w:t>
      </w:r>
      <w:r w:rsidR="007B7A0D" w:rsidRPr="008C0C59">
        <w:rPr>
          <w:sz w:val="22"/>
          <w:szCs w:val="22"/>
        </w:rPr>
        <w:t xml:space="preserve">he University </w:t>
      </w:r>
      <w:r w:rsidR="008C0C59">
        <w:rPr>
          <w:sz w:val="22"/>
          <w:szCs w:val="22"/>
        </w:rPr>
        <w:t xml:space="preserve">has </w:t>
      </w:r>
      <w:r w:rsidR="00BA1AE5">
        <w:rPr>
          <w:sz w:val="22"/>
          <w:szCs w:val="22"/>
        </w:rPr>
        <w:t>introduced</w:t>
      </w:r>
      <w:r w:rsidR="008C0C59">
        <w:rPr>
          <w:sz w:val="22"/>
          <w:szCs w:val="22"/>
        </w:rPr>
        <w:t xml:space="preserve"> initiatives to improve cross-unit collaboration and career development opportunities for Professional Staff</w:t>
      </w:r>
      <w:r w:rsidR="0059112A">
        <w:rPr>
          <w:sz w:val="22"/>
          <w:szCs w:val="22"/>
        </w:rPr>
        <w:t xml:space="preserve">. </w:t>
      </w:r>
      <w:proofErr w:type="gramStart"/>
      <w:r w:rsidR="0059112A">
        <w:rPr>
          <w:sz w:val="22"/>
          <w:szCs w:val="22"/>
        </w:rPr>
        <w:t>S</w:t>
      </w:r>
      <w:r w:rsidR="00EC5F96">
        <w:rPr>
          <w:sz w:val="22"/>
          <w:szCs w:val="22"/>
        </w:rPr>
        <w:t>taff</w:t>
      </w:r>
      <w:r w:rsidR="00C30418">
        <w:rPr>
          <w:sz w:val="22"/>
          <w:szCs w:val="22"/>
        </w:rPr>
        <w:t xml:space="preserve"> </w:t>
      </w:r>
      <w:r w:rsidR="00225AFA" w:rsidRPr="008C0C59">
        <w:rPr>
          <w:sz w:val="22"/>
          <w:szCs w:val="22"/>
        </w:rPr>
        <w:t>are</w:t>
      </w:r>
      <w:proofErr w:type="gramEnd"/>
      <w:r w:rsidR="00225AFA" w:rsidRPr="008C0C59">
        <w:rPr>
          <w:sz w:val="22"/>
          <w:szCs w:val="22"/>
        </w:rPr>
        <w:t xml:space="preserve"> encouraged to</w:t>
      </w:r>
      <w:r w:rsidR="007B7A0D" w:rsidRPr="008C0C59">
        <w:rPr>
          <w:sz w:val="22"/>
          <w:szCs w:val="22"/>
        </w:rPr>
        <w:t xml:space="preserve"> </w:t>
      </w:r>
      <w:r w:rsidR="008C0C59">
        <w:rPr>
          <w:sz w:val="22"/>
          <w:szCs w:val="22"/>
        </w:rPr>
        <w:t>participate in</w:t>
      </w:r>
      <w:r w:rsidR="00225AFA" w:rsidRPr="008C0C59">
        <w:rPr>
          <w:sz w:val="22"/>
          <w:szCs w:val="22"/>
        </w:rPr>
        <w:t xml:space="preserve"> a </w:t>
      </w:r>
      <w:r w:rsidR="00741D4D" w:rsidRPr="008C0C59">
        <w:rPr>
          <w:sz w:val="22"/>
          <w:szCs w:val="22"/>
        </w:rPr>
        <w:t xml:space="preserve">shadowing </w:t>
      </w:r>
      <w:r w:rsidR="00BA1AE5">
        <w:rPr>
          <w:sz w:val="22"/>
          <w:szCs w:val="22"/>
        </w:rPr>
        <w:t>program</w:t>
      </w:r>
      <w:r w:rsidR="00BA1AE5" w:rsidRPr="008C0C59">
        <w:rPr>
          <w:sz w:val="22"/>
          <w:szCs w:val="22"/>
        </w:rPr>
        <w:t xml:space="preserve"> </w:t>
      </w:r>
      <w:r w:rsidR="00741D4D" w:rsidRPr="008C0C59">
        <w:rPr>
          <w:sz w:val="22"/>
          <w:szCs w:val="22"/>
        </w:rPr>
        <w:t>within</w:t>
      </w:r>
      <w:r w:rsidR="007B7A0D" w:rsidRPr="008C0C59">
        <w:rPr>
          <w:sz w:val="22"/>
          <w:szCs w:val="22"/>
        </w:rPr>
        <w:t xml:space="preserve"> </w:t>
      </w:r>
      <w:r w:rsidR="00225AFA" w:rsidRPr="008C0C59">
        <w:rPr>
          <w:sz w:val="22"/>
          <w:szCs w:val="22"/>
        </w:rPr>
        <w:t xml:space="preserve">or between </w:t>
      </w:r>
      <w:r w:rsidR="007B7A0D" w:rsidRPr="008C0C59">
        <w:rPr>
          <w:sz w:val="22"/>
          <w:szCs w:val="22"/>
        </w:rPr>
        <w:t>the Schools</w:t>
      </w:r>
      <w:r w:rsidR="00741D4D" w:rsidRPr="008C0C59">
        <w:rPr>
          <w:sz w:val="22"/>
          <w:szCs w:val="22"/>
        </w:rPr>
        <w:t>, Institutes</w:t>
      </w:r>
      <w:r w:rsidR="001813ED" w:rsidRPr="008C0C59">
        <w:rPr>
          <w:sz w:val="22"/>
          <w:szCs w:val="22"/>
        </w:rPr>
        <w:t xml:space="preserve"> </w:t>
      </w:r>
      <w:r w:rsidR="00225AFA" w:rsidRPr="008C0C59">
        <w:rPr>
          <w:sz w:val="22"/>
          <w:szCs w:val="22"/>
        </w:rPr>
        <w:t xml:space="preserve">or </w:t>
      </w:r>
      <w:r w:rsidR="000B4327" w:rsidRPr="008C0C59">
        <w:rPr>
          <w:sz w:val="22"/>
          <w:szCs w:val="22"/>
        </w:rPr>
        <w:t>Divisions</w:t>
      </w:r>
      <w:r w:rsidR="007B7A0D" w:rsidRPr="008C0C59">
        <w:rPr>
          <w:sz w:val="22"/>
          <w:szCs w:val="22"/>
        </w:rPr>
        <w:t>.</w:t>
      </w:r>
      <w:r w:rsidRPr="008C0C59">
        <w:rPr>
          <w:sz w:val="22"/>
          <w:szCs w:val="22"/>
        </w:rPr>
        <w:t xml:space="preserve"> </w:t>
      </w:r>
      <w:r w:rsidR="007B7A0D" w:rsidRPr="008C0C59">
        <w:rPr>
          <w:sz w:val="22"/>
          <w:szCs w:val="22"/>
        </w:rPr>
        <w:t xml:space="preserve"> </w:t>
      </w:r>
    </w:p>
    <w:p w:rsidR="008C0C59" w:rsidRPr="008C0C59" w:rsidRDefault="008C0C59" w:rsidP="008C0C59">
      <w:pPr>
        <w:pStyle w:val="NormalWeb"/>
        <w:jc w:val="both"/>
        <w:rPr>
          <w:sz w:val="22"/>
          <w:szCs w:val="22"/>
        </w:rPr>
      </w:pPr>
      <w:r w:rsidRPr="008C0C59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Pr="008C0C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Definition of </w:t>
      </w:r>
      <w:r w:rsidRPr="00237625">
        <w:rPr>
          <w:b/>
          <w:sz w:val="22"/>
        </w:rPr>
        <w:t>Job Shadowing</w:t>
      </w:r>
    </w:p>
    <w:p w:rsidR="00741D4D" w:rsidRPr="008C0C59" w:rsidRDefault="008C0C59" w:rsidP="00741D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Job </w:t>
      </w:r>
      <w:r w:rsidRPr="008B23A0">
        <w:rPr>
          <w:rFonts w:ascii="Arial" w:hAnsi="Arial" w:cs="Arial"/>
          <w:sz w:val="22"/>
          <w:szCs w:val="22"/>
        </w:rPr>
        <w:t>s</w:t>
      </w:r>
      <w:r w:rsidR="00741D4D" w:rsidRPr="008B23A0">
        <w:rPr>
          <w:rFonts w:ascii="Arial" w:hAnsi="Arial" w:cs="Arial"/>
          <w:sz w:val="22"/>
          <w:szCs w:val="22"/>
        </w:rPr>
        <w:t xml:space="preserve">hadowing </w:t>
      </w:r>
      <w:r w:rsidR="00BA1AE5" w:rsidRPr="008B23A0">
        <w:rPr>
          <w:rFonts w:ascii="Arial" w:hAnsi="Arial" w:cs="Arial"/>
          <w:sz w:val="22"/>
          <w:szCs w:val="22"/>
        </w:rPr>
        <w:t>is a career development opportunity where</w:t>
      </w:r>
      <w:r w:rsidR="00741D4D" w:rsidRPr="008B23A0">
        <w:rPr>
          <w:rFonts w:ascii="Arial" w:hAnsi="Arial" w:cs="Arial"/>
          <w:sz w:val="22"/>
          <w:szCs w:val="22"/>
        </w:rPr>
        <w:t xml:space="preserve"> </w:t>
      </w:r>
      <w:r w:rsidR="00BA1AE5" w:rsidRPr="008B23A0">
        <w:rPr>
          <w:rFonts w:ascii="Arial" w:hAnsi="Arial" w:cs="Arial"/>
          <w:sz w:val="22"/>
          <w:szCs w:val="22"/>
        </w:rPr>
        <w:t xml:space="preserve">a staff member participates in </w:t>
      </w:r>
      <w:r w:rsidRPr="008B23A0">
        <w:rPr>
          <w:rFonts w:ascii="Arial" w:hAnsi="Arial" w:cs="Arial"/>
          <w:sz w:val="22"/>
          <w:szCs w:val="22"/>
        </w:rPr>
        <w:t xml:space="preserve">a </w:t>
      </w:r>
      <w:r w:rsidRPr="008B23A0">
        <w:rPr>
          <w:rFonts w:ascii="Arial" w:hAnsi="Arial" w:cs="Arial"/>
          <w:color w:val="000000"/>
          <w:sz w:val="22"/>
          <w:szCs w:val="22"/>
        </w:rPr>
        <w:t>short period</w:t>
      </w:r>
      <w:r w:rsidR="00052BF0" w:rsidRPr="008B23A0">
        <w:rPr>
          <w:rFonts w:ascii="Arial" w:hAnsi="Arial" w:cs="Arial"/>
          <w:color w:val="000000"/>
          <w:sz w:val="22"/>
          <w:szCs w:val="22"/>
        </w:rPr>
        <w:t xml:space="preserve"> </w:t>
      </w:r>
      <w:r w:rsidR="008B23A0" w:rsidRPr="005C2F3F">
        <w:rPr>
          <w:rFonts w:ascii="Arial" w:hAnsi="Arial" w:cs="Arial"/>
          <w:sz w:val="22"/>
          <w:szCs w:val="22"/>
        </w:rPr>
        <w:t>of between one to five days</w:t>
      </w:r>
      <w:r w:rsidR="008B23A0">
        <w:rPr>
          <w:rFonts w:ascii="Arial" w:hAnsi="Arial" w:cs="Arial"/>
          <w:color w:val="000000"/>
          <w:sz w:val="22"/>
          <w:szCs w:val="22"/>
        </w:rPr>
        <w:t xml:space="preserve"> to </w:t>
      </w:r>
      <w:r w:rsidR="00052BF0" w:rsidRPr="008B23A0">
        <w:rPr>
          <w:rFonts w:ascii="Arial" w:hAnsi="Arial" w:cs="Arial"/>
          <w:color w:val="000000"/>
          <w:sz w:val="22"/>
          <w:szCs w:val="22"/>
        </w:rPr>
        <w:t>closely observ</w:t>
      </w:r>
      <w:r w:rsidR="008B23A0">
        <w:rPr>
          <w:rFonts w:ascii="Arial" w:hAnsi="Arial" w:cs="Arial"/>
          <w:color w:val="000000"/>
          <w:sz w:val="22"/>
          <w:szCs w:val="22"/>
        </w:rPr>
        <w:t>e</w:t>
      </w:r>
      <w:r w:rsidR="00052BF0" w:rsidRPr="008B23A0">
        <w:rPr>
          <w:rFonts w:ascii="Arial" w:hAnsi="Arial" w:cs="Arial"/>
          <w:color w:val="000000"/>
          <w:sz w:val="22"/>
        </w:rPr>
        <w:t xml:space="preserve"> and </w:t>
      </w:r>
      <w:r w:rsidR="00052BF0" w:rsidRPr="008B23A0">
        <w:rPr>
          <w:rFonts w:ascii="Arial" w:hAnsi="Arial" w:cs="Arial"/>
          <w:color w:val="000000"/>
          <w:sz w:val="22"/>
          <w:szCs w:val="22"/>
        </w:rPr>
        <w:t xml:space="preserve">interact with </w:t>
      </w:r>
      <w:r w:rsidR="003106E1" w:rsidRPr="008B23A0">
        <w:rPr>
          <w:rFonts w:ascii="Arial" w:hAnsi="Arial" w:cs="Arial"/>
          <w:color w:val="000000"/>
          <w:sz w:val="22"/>
          <w:szCs w:val="22"/>
        </w:rPr>
        <w:t xml:space="preserve">an </w:t>
      </w:r>
      <w:r w:rsidR="00052BF0" w:rsidRPr="008B23A0">
        <w:rPr>
          <w:rFonts w:ascii="Arial" w:hAnsi="Arial" w:cs="Arial"/>
          <w:color w:val="000000"/>
          <w:sz w:val="22"/>
          <w:szCs w:val="22"/>
        </w:rPr>
        <w:t xml:space="preserve">experienced </w:t>
      </w:r>
      <w:r w:rsidRPr="008B23A0">
        <w:rPr>
          <w:rFonts w:ascii="Arial" w:hAnsi="Arial" w:cs="Arial"/>
          <w:color w:val="000000"/>
          <w:sz w:val="22"/>
          <w:szCs w:val="22"/>
        </w:rPr>
        <w:t>member of staff</w:t>
      </w:r>
      <w:r w:rsidR="00052BF0" w:rsidRPr="008B23A0">
        <w:rPr>
          <w:rFonts w:ascii="Arial" w:hAnsi="Arial" w:cs="Arial"/>
          <w:color w:val="000000"/>
          <w:sz w:val="22"/>
          <w:szCs w:val="22"/>
        </w:rPr>
        <w:t xml:space="preserve"> as they undertake their </w:t>
      </w:r>
      <w:r w:rsidR="00BA1AE5" w:rsidRPr="008B23A0">
        <w:rPr>
          <w:rFonts w:ascii="Arial" w:hAnsi="Arial" w:cs="Arial"/>
          <w:color w:val="000000"/>
          <w:sz w:val="22"/>
          <w:szCs w:val="22"/>
        </w:rPr>
        <w:t>daily</w:t>
      </w:r>
      <w:r w:rsidR="00052BF0" w:rsidRPr="00A640A8">
        <w:rPr>
          <w:rFonts w:ascii="Arial" w:hAnsi="Arial" w:cs="Arial"/>
          <w:color w:val="000000"/>
          <w:sz w:val="22"/>
          <w:szCs w:val="22"/>
        </w:rPr>
        <w:t xml:space="preserve"> work</w:t>
      </w:r>
      <w:r w:rsidR="00BA1AE5">
        <w:rPr>
          <w:rFonts w:ascii="Arial" w:hAnsi="Arial" w:cs="Arial"/>
          <w:color w:val="000000"/>
          <w:sz w:val="22"/>
          <w:szCs w:val="22"/>
        </w:rPr>
        <w:t xml:space="preserve"> activities</w:t>
      </w:r>
      <w:r w:rsidRPr="00A640A8">
        <w:rPr>
          <w:rFonts w:ascii="Arial" w:hAnsi="Arial" w:cs="Arial"/>
          <w:color w:val="000000"/>
          <w:sz w:val="22"/>
          <w:szCs w:val="22"/>
        </w:rPr>
        <w:t>.</w:t>
      </w:r>
      <w:r w:rsidRPr="00237625">
        <w:rPr>
          <w:rFonts w:ascii="Arial" w:hAnsi="Arial"/>
          <w:color w:val="000000"/>
          <w:sz w:val="22"/>
        </w:rPr>
        <w:t xml:space="preserve"> </w:t>
      </w:r>
      <w:r w:rsidR="00BA1AE5">
        <w:rPr>
          <w:rFonts w:ascii="Arial" w:hAnsi="Arial"/>
          <w:color w:val="000000"/>
          <w:sz w:val="22"/>
        </w:rPr>
        <w:t xml:space="preserve">It is undertaken voluntarily and with the approval of the supervisor. </w:t>
      </w:r>
      <w:r w:rsidR="00BA1AE5">
        <w:rPr>
          <w:rFonts w:ascii="Arial" w:hAnsi="Arial" w:cs="Arial"/>
          <w:sz w:val="22"/>
          <w:szCs w:val="22"/>
        </w:rPr>
        <w:t>J</w:t>
      </w:r>
      <w:r w:rsidR="00741D4D" w:rsidRPr="008C0C59">
        <w:rPr>
          <w:rFonts w:ascii="Arial" w:hAnsi="Arial" w:cs="Arial"/>
          <w:sz w:val="22"/>
          <w:szCs w:val="22"/>
        </w:rPr>
        <w:t xml:space="preserve">ob shadowing </w:t>
      </w:r>
      <w:r w:rsidR="005F6476">
        <w:rPr>
          <w:rFonts w:ascii="Arial" w:hAnsi="Arial" w:cs="Arial"/>
          <w:sz w:val="22"/>
          <w:szCs w:val="22"/>
        </w:rPr>
        <w:t>may form an element of</w:t>
      </w:r>
      <w:r w:rsidR="00741D4D" w:rsidRPr="008C0C59">
        <w:rPr>
          <w:rFonts w:ascii="Arial" w:hAnsi="Arial" w:cs="Arial"/>
          <w:sz w:val="22"/>
          <w:szCs w:val="22"/>
        </w:rPr>
        <w:t xml:space="preserve"> a new staff member</w:t>
      </w:r>
      <w:r w:rsidR="005F6476">
        <w:rPr>
          <w:rFonts w:ascii="Arial" w:hAnsi="Arial" w:cs="Arial"/>
          <w:sz w:val="22"/>
          <w:szCs w:val="22"/>
        </w:rPr>
        <w:t xml:space="preserve">’s orientation to </w:t>
      </w:r>
      <w:r w:rsidR="00E95A9F">
        <w:rPr>
          <w:rFonts w:ascii="Arial" w:hAnsi="Arial" w:cs="Arial"/>
          <w:sz w:val="22"/>
          <w:szCs w:val="22"/>
        </w:rPr>
        <w:t>the University</w:t>
      </w:r>
      <w:r w:rsidR="00741D4D" w:rsidRPr="008C0C59">
        <w:rPr>
          <w:rFonts w:ascii="Arial" w:hAnsi="Arial" w:cs="Arial"/>
          <w:sz w:val="22"/>
          <w:szCs w:val="22"/>
        </w:rPr>
        <w:t xml:space="preserve"> or as part of the annual performance planning and career development program. It might include </w:t>
      </w:r>
      <w:r w:rsidR="005F6476">
        <w:rPr>
          <w:rFonts w:ascii="Arial" w:hAnsi="Arial" w:cs="Arial"/>
          <w:sz w:val="22"/>
          <w:szCs w:val="22"/>
        </w:rPr>
        <w:t>job shadowing a staff member in</w:t>
      </w:r>
      <w:r w:rsidRPr="008C0C59">
        <w:rPr>
          <w:rFonts w:ascii="Arial" w:hAnsi="Arial" w:cs="Arial"/>
          <w:sz w:val="22"/>
          <w:szCs w:val="22"/>
        </w:rPr>
        <w:t xml:space="preserve"> one unit, or </w:t>
      </w:r>
      <w:r w:rsidR="005F6476">
        <w:rPr>
          <w:rFonts w:ascii="Arial" w:hAnsi="Arial" w:cs="Arial"/>
          <w:sz w:val="22"/>
          <w:szCs w:val="22"/>
        </w:rPr>
        <w:t>several staff in different</w:t>
      </w:r>
      <w:r w:rsidR="00741D4D" w:rsidRPr="008C0C59">
        <w:rPr>
          <w:rFonts w:ascii="Arial" w:hAnsi="Arial" w:cs="Arial"/>
          <w:sz w:val="22"/>
          <w:szCs w:val="22"/>
        </w:rPr>
        <w:t xml:space="preserve"> units</w:t>
      </w:r>
      <w:r w:rsidR="005F6476">
        <w:rPr>
          <w:rFonts w:ascii="Arial" w:hAnsi="Arial" w:cs="Arial"/>
          <w:sz w:val="22"/>
          <w:szCs w:val="22"/>
        </w:rPr>
        <w:t xml:space="preserve"> who are</w:t>
      </w:r>
      <w:r w:rsidR="00741D4D" w:rsidRPr="008C0C59">
        <w:rPr>
          <w:rFonts w:ascii="Arial" w:hAnsi="Arial" w:cs="Arial"/>
          <w:sz w:val="22"/>
          <w:szCs w:val="22"/>
        </w:rPr>
        <w:t xml:space="preserve"> involved in </w:t>
      </w:r>
      <w:r w:rsidRPr="008C0C59">
        <w:rPr>
          <w:rFonts w:ascii="Arial" w:hAnsi="Arial" w:cs="Arial"/>
          <w:sz w:val="22"/>
          <w:szCs w:val="22"/>
        </w:rPr>
        <w:t xml:space="preserve">relevant </w:t>
      </w:r>
      <w:r w:rsidR="005F6476">
        <w:rPr>
          <w:rFonts w:ascii="Arial" w:hAnsi="Arial" w:cs="Arial"/>
          <w:sz w:val="22"/>
          <w:szCs w:val="22"/>
        </w:rPr>
        <w:t xml:space="preserve">roles or </w:t>
      </w:r>
      <w:r w:rsidR="00741D4D" w:rsidRPr="008C0C59">
        <w:rPr>
          <w:rFonts w:ascii="Arial" w:hAnsi="Arial" w:cs="Arial"/>
          <w:sz w:val="22"/>
          <w:szCs w:val="22"/>
        </w:rPr>
        <w:t>work process</w:t>
      </w:r>
      <w:r w:rsidR="005F6476">
        <w:rPr>
          <w:rFonts w:ascii="Arial" w:hAnsi="Arial" w:cs="Arial"/>
          <w:sz w:val="22"/>
          <w:szCs w:val="22"/>
        </w:rPr>
        <w:t>es</w:t>
      </w:r>
      <w:r w:rsidR="00741D4D" w:rsidRPr="008C0C59">
        <w:rPr>
          <w:rFonts w:ascii="Arial" w:hAnsi="Arial" w:cs="Arial"/>
          <w:sz w:val="22"/>
          <w:szCs w:val="22"/>
        </w:rPr>
        <w:t>.</w:t>
      </w:r>
    </w:p>
    <w:p w:rsidR="00741D4D" w:rsidRPr="008C0C59" w:rsidRDefault="00741D4D" w:rsidP="00741D4D">
      <w:pPr>
        <w:jc w:val="both"/>
        <w:rPr>
          <w:rFonts w:ascii="Arial" w:hAnsi="Arial" w:cs="Arial"/>
          <w:sz w:val="22"/>
          <w:szCs w:val="22"/>
        </w:rPr>
      </w:pPr>
    </w:p>
    <w:p w:rsidR="008E035C" w:rsidRDefault="00741D4D" w:rsidP="00741D4D">
      <w:pPr>
        <w:jc w:val="both"/>
        <w:rPr>
          <w:rFonts w:ascii="Arial" w:hAnsi="Arial" w:cs="Arial"/>
          <w:sz w:val="22"/>
          <w:szCs w:val="22"/>
        </w:rPr>
      </w:pPr>
      <w:r w:rsidRPr="008C0C59">
        <w:rPr>
          <w:rFonts w:ascii="Arial" w:hAnsi="Arial" w:cs="Arial"/>
          <w:sz w:val="22"/>
          <w:szCs w:val="22"/>
        </w:rPr>
        <w:t xml:space="preserve">The purpose of </w:t>
      </w:r>
      <w:r w:rsidR="005F6476">
        <w:rPr>
          <w:rFonts w:ascii="Arial" w:hAnsi="Arial" w:cs="Arial"/>
          <w:sz w:val="22"/>
          <w:szCs w:val="22"/>
        </w:rPr>
        <w:t>the</w:t>
      </w:r>
      <w:r w:rsidR="005F6476" w:rsidRPr="008C0C59">
        <w:rPr>
          <w:rFonts w:ascii="Arial" w:hAnsi="Arial" w:cs="Arial"/>
          <w:sz w:val="22"/>
          <w:szCs w:val="22"/>
        </w:rPr>
        <w:t xml:space="preserve"> </w:t>
      </w:r>
      <w:r w:rsidRPr="008C0C59">
        <w:rPr>
          <w:rFonts w:ascii="Arial" w:hAnsi="Arial" w:cs="Arial"/>
          <w:sz w:val="22"/>
          <w:szCs w:val="22"/>
        </w:rPr>
        <w:t xml:space="preserve">job shadowing program is </w:t>
      </w:r>
      <w:r w:rsidR="005F6476">
        <w:rPr>
          <w:rFonts w:ascii="Arial" w:hAnsi="Arial" w:cs="Arial"/>
          <w:sz w:val="22"/>
          <w:szCs w:val="22"/>
        </w:rPr>
        <w:t>to broaden a staff member’s knowledge and understanding of other roles, practices or systems in the University</w:t>
      </w:r>
      <w:r w:rsidR="006F71F3" w:rsidRPr="008C0C59">
        <w:rPr>
          <w:rFonts w:ascii="Arial" w:hAnsi="Arial" w:cs="Arial"/>
          <w:sz w:val="22"/>
          <w:szCs w:val="22"/>
        </w:rPr>
        <w:t>,</w:t>
      </w:r>
      <w:r w:rsidRPr="008C0C59">
        <w:rPr>
          <w:rFonts w:ascii="Arial" w:hAnsi="Arial" w:cs="Arial"/>
          <w:sz w:val="22"/>
          <w:szCs w:val="22"/>
        </w:rPr>
        <w:t xml:space="preserve"> </w:t>
      </w:r>
      <w:r w:rsidR="005F6476">
        <w:rPr>
          <w:rFonts w:ascii="Arial" w:hAnsi="Arial" w:cs="Arial"/>
          <w:sz w:val="22"/>
          <w:szCs w:val="22"/>
        </w:rPr>
        <w:t xml:space="preserve">and </w:t>
      </w:r>
      <w:r w:rsidR="006F71F3" w:rsidRPr="008C0C59">
        <w:rPr>
          <w:rFonts w:ascii="Arial" w:hAnsi="Arial" w:cs="Arial"/>
          <w:sz w:val="22"/>
          <w:szCs w:val="22"/>
        </w:rPr>
        <w:t>s</w:t>
      </w:r>
      <w:r w:rsidRPr="008C0C59">
        <w:rPr>
          <w:rFonts w:ascii="Arial" w:hAnsi="Arial" w:cs="Arial"/>
          <w:sz w:val="22"/>
          <w:szCs w:val="22"/>
        </w:rPr>
        <w:t xml:space="preserve">pecifically to experience </w:t>
      </w:r>
      <w:r w:rsidR="005F6476">
        <w:rPr>
          <w:rFonts w:ascii="Arial" w:hAnsi="Arial" w:cs="Arial"/>
          <w:sz w:val="22"/>
          <w:szCs w:val="22"/>
        </w:rPr>
        <w:t xml:space="preserve">the </w:t>
      </w:r>
      <w:r w:rsidRPr="008C0C59">
        <w:rPr>
          <w:rFonts w:ascii="Arial" w:hAnsi="Arial" w:cs="Arial"/>
          <w:sz w:val="22"/>
          <w:szCs w:val="22"/>
        </w:rPr>
        <w:t xml:space="preserve">operations of a unit outside </w:t>
      </w:r>
      <w:r w:rsidR="00673B5F">
        <w:rPr>
          <w:rFonts w:ascii="Arial" w:hAnsi="Arial" w:cs="Arial"/>
          <w:sz w:val="22"/>
          <w:szCs w:val="22"/>
        </w:rPr>
        <w:t>the staff member’s own</w:t>
      </w:r>
      <w:r w:rsidRPr="008C0C59">
        <w:rPr>
          <w:rFonts w:ascii="Arial" w:hAnsi="Arial" w:cs="Arial"/>
          <w:sz w:val="22"/>
          <w:szCs w:val="22"/>
        </w:rPr>
        <w:t>. For example</w:t>
      </w:r>
      <w:r w:rsidR="008E035C">
        <w:rPr>
          <w:rFonts w:ascii="Arial" w:hAnsi="Arial" w:cs="Arial"/>
          <w:sz w:val="22"/>
          <w:szCs w:val="22"/>
        </w:rPr>
        <w:t>:</w:t>
      </w:r>
    </w:p>
    <w:p w:rsidR="008E035C" w:rsidRDefault="00741D4D" w:rsidP="005C2F3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 w:rsidRPr="008C0C59">
        <w:rPr>
          <w:rFonts w:ascii="Arial" w:hAnsi="Arial" w:cs="Arial"/>
          <w:sz w:val="22"/>
          <w:szCs w:val="22"/>
        </w:rPr>
        <w:t xml:space="preserve">a </w:t>
      </w:r>
      <w:r w:rsidR="00673B5F">
        <w:rPr>
          <w:rFonts w:ascii="Arial" w:hAnsi="Arial" w:cs="Arial"/>
          <w:sz w:val="22"/>
          <w:szCs w:val="22"/>
        </w:rPr>
        <w:t>staff member</w:t>
      </w:r>
      <w:r w:rsidR="00673B5F" w:rsidRPr="008C0C59">
        <w:rPr>
          <w:rFonts w:ascii="Arial" w:hAnsi="Arial" w:cs="Arial"/>
          <w:sz w:val="22"/>
          <w:szCs w:val="22"/>
        </w:rPr>
        <w:t xml:space="preserve"> </w:t>
      </w:r>
      <w:r w:rsidRPr="008C0C59">
        <w:rPr>
          <w:rFonts w:ascii="Arial" w:hAnsi="Arial" w:cs="Arial"/>
          <w:sz w:val="22"/>
          <w:szCs w:val="22"/>
        </w:rPr>
        <w:t xml:space="preserve">in a School </w:t>
      </w:r>
      <w:r w:rsidR="005F6476">
        <w:rPr>
          <w:rFonts w:ascii="Arial" w:hAnsi="Arial" w:cs="Arial"/>
          <w:sz w:val="22"/>
          <w:szCs w:val="22"/>
        </w:rPr>
        <w:t>who provides</w:t>
      </w:r>
      <w:r w:rsidR="005F6476" w:rsidRPr="008C0C59">
        <w:rPr>
          <w:rFonts w:ascii="Arial" w:hAnsi="Arial" w:cs="Arial"/>
          <w:sz w:val="22"/>
          <w:szCs w:val="22"/>
        </w:rPr>
        <w:t xml:space="preserve"> support </w:t>
      </w:r>
      <w:r w:rsidR="005F6476">
        <w:rPr>
          <w:rFonts w:ascii="Arial" w:hAnsi="Arial" w:cs="Arial"/>
          <w:sz w:val="22"/>
          <w:szCs w:val="22"/>
        </w:rPr>
        <w:t xml:space="preserve">to </w:t>
      </w:r>
      <w:r w:rsidR="005F6476" w:rsidRPr="008C0C59">
        <w:rPr>
          <w:rFonts w:ascii="Arial" w:hAnsi="Arial" w:cs="Arial"/>
          <w:sz w:val="22"/>
          <w:szCs w:val="22"/>
        </w:rPr>
        <w:t xml:space="preserve">students </w:t>
      </w:r>
      <w:r w:rsidRPr="008C0C59">
        <w:rPr>
          <w:rFonts w:ascii="Arial" w:hAnsi="Arial" w:cs="Arial"/>
          <w:sz w:val="22"/>
          <w:szCs w:val="22"/>
        </w:rPr>
        <w:t xml:space="preserve">may </w:t>
      </w:r>
      <w:r w:rsidR="005F6476">
        <w:rPr>
          <w:rFonts w:ascii="Arial" w:hAnsi="Arial" w:cs="Arial"/>
          <w:sz w:val="22"/>
          <w:szCs w:val="22"/>
        </w:rPr>
        <w:t>job</w:t>
      </w:r>
      <w:r w:rsidRPr="008C0C59">
        <w:rPr>
          <w:rFonts w:ascii="Arial" w:hAnsi="Arial" w:cs="Arial"/>
          <w:sz w:val="22"/>
          <w:szCs w:val="22"/>
        </w:rPr>
        <w:t xml:space="preserve"> </w:t>
      </w:r>
      <w:r w:rsidR="00052BF0" w:rsidRPr="008C0C59">
        <w:rPr>
          <w:rFonts w:ascii="Arial" w:hAnsi="Arial" w:cs="Arial"/>
          <w:sz w:val="22"/>
          <w:szCs w:val="22"/>
        </w:rPr>
        <w:t xml:space="preserve">shadow </w:t>
      </w:r>
      <w:r w:rsidR="005F6476">
        <w:rPr>
          <w:rFonts w:ascii="Arial" w:hAnsi="Arial" w:cs="Arial"/>
          <w:sz w:val="22"/>
          <w:szCs w:val="22"/>
        </w:rPr>
        <w:t xml:space="preserve">a </w:t>
      </w:r>
      <w:r w:rsidR="00052BF0" w:rsidRPr="008C0C59">
        <w:rPr>
          <w:rFonts w:ascii="Arial" w:hAnsi="Arial" w:cs="Arial"/>
          <w:sz w:val="22"/>
          <w:szCs w:val="22"/>
        </w:rPr>
        <w:t>colleague</w:t>
      </w:r>
      <w:r w:rsidR="005F6476">
        <w:rPr>
          <w:rFonts w:ascii="Arial" w:hAnsi="Arial" w:cs="Arial"/>
          <w:sz w:val="22"/>
          <w:szCs w:val="22"/>
        </w:rPr>
        <w:t>(</w:t>
      </w:r>
      <w:r w:rsidR="00052BF0" w:rsidRPr="008C0C59">
        <w:rPr>
          <w:rFonts w:ascii="Arial" w:hAnsi="Arial" w:cs="Arial"/>
          <w:sz w:val="22"/>
          <w:szCs w:val="22"/>
        </w:rPr>
        <w:t>s</w:t>
      </w:r>
      <w:r w:rsidR="005F6476">
        <w:rPr>
          <w:rFonts w:ascii="Arial" w:hAnsi="Arial" w:cs="Arial"/>
          <w:sz w:val="22"/>
          <w:szCs w:val="22"/>
        </w:rPr>
        <w:t>)</w:t>
      </w:r>
      <w:r w:rsidR="00052BF0" w:rsidRPr="008C0C59">
        <w:rPr>
          <w:rFonts w:ascii="Arial" w:hAnsi="Arial" w:cs="Arial"/>
          <w:sz w:val="22"/>
          <w:szCs w:val="22"/>
        </w:rPr>
        <w:t xml:space="preserve"> in</w:t>
      </w:r>
      <w:r w:rsidR="008C0C59">
        <w:rPr>
          <w:rFonts w:ascii="Arial" w:hAnsi="Arial" w:cs="Arial"/>
          <w:sz w:val="22"/>
          <w:szCs w:val="22"/>
        </w:rPr>
        <w:t xml:space="preserve"> </w:t>
      </w:r>
      <w:r w:rsidRPr="008C0C59">
        <w:rPr>
          <w:rFonts w:ascii="Arial" w:hAnsi="Arial" w:cs="Arial"/>
          <w:sz w:val="22"/>
          <w:szCs w:val="22"/>
        </w:rPr>
        <w:t>Student Enrolments, Student Central and</w:t>
      </w:r>
      <w:r w:rsidR="005F6476">
        <w:rPr>
          <w:rFonts w:ascii="Arial" w:hAnsi="Arial" w:cs="Arial"/>
          <w:sz w:val="22"/>
          <w:szCs w:val="22"/>
        </w:rPr>
        <w:t>/or</w:t>
      </w:r>
      <w:r w:rsidRPr="008C0C59">
        <w:rPr>
          <w:rFonts w:ascii="Arial" w:hAnsi="Arial" w:cs="Arial"/>
          <w:sz w:val="22"/>
          <w:szCs w:val="22"/>
        </w:rPr>
        <w:t xml:space="preserve"> Student Support Services to </w:t>
      </w:r>
      <w:r w:rsidR="005F6476">
        <w:rPr>
          <w:rFonts w:ascii="Arial" w:hAnsi="Arial" w:cs="Arial"/>
          <w:sz w:val="22"/>
          <w:szCs w:val="22"/>
        </w:rPr>
        <w:t xml:space="preserve">improve their knowledge and </w:t>
      </w:r>
      <w:r w:rsidRPr="008C0C59">
        <w:rPr>
          <w:rFonts w:ascii="Arial" w:hAnsi="Arial" w:cs="Arial"/>
          <w:sz w:val="22"/>
          <w:szCs w:val="22"/>
        </w:rPr>
        <w:t>understand</w:t>
      </w:r>
      <w:r w:rsidR="005F6476">
        <w:rPr>
          <w:rFonts w:ascii="Arial" w:hAnsi="Arial" w:cs="Arial"/>
          <w:sz w:val="22"/>
          <w:szCs w:val="22"/>
        </w:rPr>
        <w:t>ing of</w:t>
      </w:r>
      <w:r w:rsidRPr="008C0C59">
        <w:rPr>
          <w:rFonts w:ascii="Arial" w:hAnsi="Arial" w:cs="Arial"/>
          <w:sz w:val="22"/>
          <w:szCs w:val="22"/>
        </w:rPr>
        <w:t xml:space="preserve"> </w:t>
      </w:r>
      <w:r w:rsidR="005F6476">
        <w:rPr>
          <w:rFonts w:ascii="Arial" w:hAnsi="Arial" w:cs="Arial"/>
          <w:sz w:val="22"/>
          <w:szCs w:val="22"/>
        </w:rPr>
        <w:t xml:space="preserve">the </w:t>
      </w:r>
      <w:r w:rsidR="00C5792E">
        <w:rPr>
          <w:rFonts w:ascii="Arial" w:hAnsi="Arial" w:cs="Arial"/>
          <w:sz w:val="22"/>
          <w:szCs w:val="22"/>
        </w:rPr>
        <w:t>role and</w:t>
      </w:r>
      <w:r w:rsidRPr="008C0C59">
        <w:rPr>
          <w:rFonts w:ascii="Arial" w:hAnsi="Arial" w:cs="Arial"/>
          <w:sz w:val="22"/>
          <w:szCs w:val="22"/>
        </w:rPr>
        <w:t xml:space="preserve"> type</w:t>
      </w:r>
      <w:r w:rsidR="008E035C">
        <w:rPr>
          <w:rFonts w:ascii="Arial" w:hAnsi="Arial" w:cs="Arial"/>
          <w:sz w:val="22"/>
          <w:szCs w:val="22"/>
        </w:rPr>
        <w:t>s of support each unit provides</w:t>
      </w:r>
      <w:r w:rsidR="00C5792E">
        <w:rPr>
          <w:rFonts w:ascii="Arial" w:hAnsi="Arial" w:cs="Arial"/>
          <w:sz w:val="22"/>
          <w:szCs w:val="22"/>
        </w:rPr>
        <w:t xml:space="preserve"> to students (or vice versa)</w:t>
      </w:r>
      <w:r w:rsidR="008E035C">
        <w:rPr>
          <w:rFonts w:ascii="Arial" w:hAnsi="Arial" w:cs="Arial"/>
          <w:sz w:val="22"/>
          <w:szCs w:val="22"/>
        </w:rPr>
        <w:t>;</w:t>
      </w:r>
    </w:p>
    <w:p w:rsidR="00741D4D" w:rsidRPr="008E035C" w:rsidRDefault="008E035C" w:rsidP="005C2F3F">
      <w:pPr>
        <w:numPr>
          <w:ilvl w:val="0"/>
          <w:numId w:val="10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</w:t>
      </w:r>
      <w:r w:rsidR="00673B5F">
        <w:rPr>
          <w:rFonts w:ascii="Arial" w:hAnsi="Arial" w:cs="Arial"/>
          <w:sz w:val="22"/>
          <w:szCs w:val="22"/>
        </w:rPr>
        <w:t xml:space="preserve">staff member </w:t>
      </w:r>
      <w:r>
        <w:rPr>
          <w:rFonts w:ascii="Arial" w:hAnsi="Arial" w:cs="Arial"/>
          <w:sz w:val="22"/>
          <w:szCs w:val="22"/>
        </w:rPr>
        <w:t>in a</w:t>
      </w:r>
      <w:r w:rsidR="002C6B33" w:rsidRPr="008E035C">
        <w:rPr>
          <w:rFonts w:ascii="Arial" w:hAnsi="Arial" w:cs="Arial"/>
          <w:sz w:val="22"/>
          <w:szCs w:val="22"/>
        </w:rPr>
        <w:t xml:space="preserve"> School, Institute or </w:t>
      </w:r>
      <w:r w:rsidR="006F71F3" w:rsidRPr="008E035C">
        <w:rPr>
          <w:rFonts w:ascii="Arial" w:hAnsi="Arial" w:cs="Arial"/>
          <w:sz w:val="22"/>
          <w:szCs w:val="22"/>
        </w:rPr>
        <w:t xml:space="preserve">Divisional </w:t>
      </w:r>
      <w:r w:rsidR="00C5792E">
        <w:rPr>
          <w:rFonts w:ascii="Arial" w:hAnsi="Arial" w:cs="Arial"/>
          <w:sz w:val="22"/>
          <w:szCs w:val="22"/>
        </w:rPr>
        <w:t>U</w:t>
      </w:r>
      <w:r w:rsidR="002C6B33" w:rsidRPr="008E035C">
        <w:rPr>
          <w:rFonts w:ascii="Arial" w:hAnsi="Arial" w:cs="Arial"/>
          <w:sz w:val="22"/>
          <w:szCs w:val="22"/>
        </w:rPr>
        <w:t xml:space="preserve">nit who </w:t>
      </w:r>
      <w:r w:rsidR="00C5792E">
        <w:rPr>
          <w:rFonts w:ascii="Arial" w:hAnsi="Arial" w:cs="Arial"/>
          <w:sz w:val="22"/>
          <w:szCs w:val="22"/>
        </w:rPr>
        <w:t>is involved with</w:t>
      </w:r>
      <w:r w:rsidR="002C6B33" w:rsidRPr="008E035C">
        <w:rPr>
          <w:rFonts w:ascii="Arial" w:hAnsi="Arial" w:cs="Arial"/>
          <w:sz w:val="22"/>
          <w:szCs w:val="22"/>
        </w:rPr>
        <w:t xml:space="preserve"> casual staff </w:t>
      </w:r>
      <w:r w:rsidR="00C5792E">
        <w:rPr>
          <w:rFonts w:ascii="Arial" w:hAnsi="Arial" w:cs="Arial"/>
          <w:sz w:val="22"/>
          <w:szCs w:val="22"/>
        </w:rPr>
        <w:t>employment may</w:t>
      </w:r>
      <w:r w:rsidR="002C6B33" w:rsidRPr="008E035C">
        <w:rPr>
          <w:rFonts w:ascii="Arial" w:hAnsi="Arial" w:cs="Arial"/>
          <w:sz w:val="22"/>
          <w:szCs w:val="22"/>
        </w:rPr>
        <w:t xml:space="preserve"> </w:t>
      </w:r>
      <w:r w:rsidR="00C5792E">
        <w:rPr>
          <w:rFonts w:ascii="Arial" w:hAnsi="Arial" w:cs="Arial"/>
          <w:sz w:val="22"/>
          <w:szCs w:val="22"/>
        </w:rPr>
        <w:t>under</w:t>
      </w:r>
      <w:r w:rsidR="002C6B33" w:rsidRPr="008E035C">
        <w:rPr>
          <w:rFonts w:ascii="Arial" w:hAnsi="Arial" w:cs="Arial"/>
          <w:sz w:val="22"/>
          <w:szCs w:val="22"/>
        </w:rPr>
        <w:t xml:space="preserve">take </w:t>
      </w:r>
      <w:r w:rsidR="00C5792E">
        <w:rPr>
          <w:rFonts w:ascii="Arial" w:hAnsi="Arial" w:cs="Arial"/>
          <w:sz w:val="22"/>
          <w:szCs w:val="22"/>
        </w:rPr>
        <w:t>job</w:t>
      </w:r>
      <w:r w:rsidR="002C6B33" w:rsidRPr="008E035C">
        <w:rPr>
          <w:rFonts w:ascii="Arial" w:hAnsi="Arial" w:cs="Arial"/>
          <w:sz w:val="22"/>
          <w:szCs w:val="22"/>
        </w:rPr>
        <w:t xml:space="preserve"> shadowing </w:t>
      </w:r>
      <w:r w:rsidR="00C5792E">
        <w:rPr>
          <w:rFonts w:ascii="Arial" w:hAnsi="Arial" w:cs="Arial"/>
          <w:sz w:val="22"/>
          <w:szCs w:val="22"/>
        </w:rPr>
        <w:t>of a colleague</w:t>
      </w:r>
      <w:r w:rsidR="002C6B33" w:rsidRPr="008E035C">
        <w:rPr>
          <w:rFonts w:ascii="Arial" w:hAnsi="Arial" w:cs="Arial"/>
          <w:sz w:val="22"/>
          <w:szCs w:val="22"/>
        </w:rPr>
        <w:t xml:space="preserve"> in the payroll unit to better understand the end to end process of </w:t>
      </w:r>
      <w:proofErr w:type="spellStart"/>
      <w:r w:rsidR="002C6B33" w:rsidRPr="008E035C">
        <w:rPr>
          <w:rFonts w:ascii="Arial" w:hAnsi="Arial" w:cs="Arial"/>
          <w:sz w:val="22"/>
          <w:szCs w:val="22"/>
        </w:rPr>
        <w:t>onboarding</w:t>
      </w:r>
      <w:proofErr w:type="spellEnd"/>
      <w:r w:rsidR="002C6B33" w:rsidRPr="008E035C">
        <w:rPr>
          <w:rFonts w:ascii="Arial" w:hAnsi="Arial" w:cs="Arial"/>
          <w:sz w:val="22"/>
          <w:szCs w:val="22"/>
        </w:rPr>
        <w:t xml:space="preserve"> casuals</w:t>
      </w:r>
      <w:r w:rsidR="00C5792E">
        <w:rPr>
          <w:rFonts w:ascii="Arial" w:hAnsi="Arial" w:cs="Arial"/>
          <w:sz w:val="22"/>
          <w:szCs w:val="22"/>
        </w:rPr>
        <w:t xml:space="preserve"> (or vice versa)</w:t>
      </w:r>
    </w:p>
    <w:p w:rsidR="00673B5F" w:rsidRDefault="008C0C59" w:rsidP="008C0C59">
      <w:pPr>
        <w:pStyle w:val="NormalWeb"/>
        <w:jc w:val="both"/>
        <w:rPr>
          <w:sz w:val="22"/>
          <w:szCs w:val="22"/>
        </w:rPr>
      </w:pPr>
      <w:r w:rsidRPr="008C0C59">
        <w:rPr>
          <w:sz w:val="22"/>
          <w:szCs w:val="22"/>
        </w:rPr>
        <w:t xml:space="preserve">The program is </w:t>
      </w:r>
      <w:r w:rsidRPr="008C0C59">
        <w:rPr>
          <w:b/>
          <w:i/>
          <w:sz w:val="22"/>
          <w:szCs w:val="22"/>
        </w:rPr>
        <w:t>not</w:t>
      </w:r>
      <w:r w:rsidRPr="008C0C59">
        <w:rPr>
          <w:sz w:val="22"/>
          <w:szCs w:val="22"/>
        </w:rPr>
        <w:t xml:space="preserve"> </w:t>
      </w:r>
      <w:r w:rsidR="004E567A">
        <w:rPr>
          <w:sz w:val="22"/>
          <w:szCs w:val="22"/>
        </w:rPr>
        <w:t>intended</w:t>
      </w:r>
      <w:r w:rsidRPr="008C0C59">
        <w:rPr>
          <w:sz w:val="22"/>
          <w:szCs w:val="22"/>
        </w:rPr>
        <w:t xml:space="preserve"> to serve as an opportunity for specific skill development over a longer period of time</w:t>
      </w:r>
      <w:r w:rsidR="004E567A">
        <w:rPr>
          <w:sz w:val="22"/>
          <w:szCs w:val="22"/>
        </w:rPr>
        <w:t>, or recognised as a secondment or eligible for</w:t>
      </w:r>
      <w:r w:rsidRPr="008C0C59">
        <w:rPr>
          <w:sz w:val="22"/>
          <w:szCs w:val="22"/>
        </w:rPr>
        <w:t xml:space="preserve"> a higher duties </w:t>
      </w:r>
      <w:r w:rsidR="004E567A">
        <w:rPr>
          <w:sz w:val="22"/>
          <w:szCs w:val="22"/>
        </w:rPr>
        <w:t>allowance. Formal backfilling arrangements will not apply for staff undertaking job shadowing.</w:t>
      </w:r>
      <w:r w:rsidRPr="008C0C59">
        <w:rPr>
          <w:sz w:val="22"/>
          <w:szCs w:val="22"/>
        </w:rPr>
        <w:t xml:space="preserve"> Separate processes </w:t>
      </w:r>
      <w:r w:rsidR="004E567A">
        <w:rPr>
          <w:sz w:val="22"/>
          <w:szCs w:val="22"/>
        </w:rPr>
        <w:t>exist for higher duties</w:t>
      </w:r>
      <w:r w:rsidRPr="008C0C59">
        <w:rPr>
          <w:sz w:val="22"/>
          <w:szCs w:val="22"/>
        </w:rPr>
        <w:t xml:space="preserve"> or secondment</w:t>
      </w:r>
      <w:r w:rsidR="004E567A">
        <w:rPr>
          <w:sz w:val="22"/>
          <w:szCs w:val="22"/>
        </w:rPr>
        <w:t xml:space="preserve"> opportunities</w:t>
      </w:r>
      <w:r w:rsidRPr="008C0C59">
        <w:rPr>
          <w:sz w:val="22"/>
          <w:szCs w:val="22"/>
        </w:rPr>
        <w:t>.</w:t>
      </w:r>
      <w:r w:rsidR="00673B5F">
        <w:rPr>
          <w:sz w:val="22"/>
          <w:szCs w:val="22"/>
        </w:rPr>
        <w:t xml:space="preserve"> </w:t>
      </w:r>
    </w:p>
    <w:p w:rsidR="00673B5F" w:rsidRPr="008C0C59" w:rsidRDefault="004E567A" w:rsidP="008C0C59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="00673B5F">
        <w:rPr>
          <w:sz w:val="22"/>
          <w:szCs w:val="22"/>
        </w:rPr>
        <w:t xml:space="preserve"> staff member would undertake no more than one job shadowing opportunity in a calendar year.</w:t>
      </w:r>
    </w:p>
    <w:p w:rsidR="008C0C59" w:rsidRPr="008C0C59" w:rsidRDefault="008C0C59" w:rsidP="008C0C59">
      <w:pPr>
        <w:pStyle w:val="NormalWeb"/>
        <w:jc w:val="both"/>
        <w:rPr>
          <w:sz w:val="22"/>
          <w:szCs w:val="22"/>
        </w:rPr>
      </w:pPr>
      <w:r>
        <w:rPr>
          <w:b/>
          <w:sz w:val="22"/>
          <w:szCs w:val="22"/>
        </w:rPr>
        <w:t>3.</w:t>
      </w:r>
      <w:r w:rsidRPr="008C0C59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Benefits</w:t>
      </w:r>
    </w:p>
    <w:p w:rsidR="00741D4D" w:rsidRDefault="004E567A" w:rsidP="00741D4D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</w:t>
      </w:r>
      <w:r w:rsidR="008C0C59">
        <w:rPr>
          <w:rFonts w:ascii="Arial" w:hAnsi="Arial" w:cs="Arial"/>
          <w:sz w:val="22"/>
          <w:szCs w:val="22"/>
        </w:rPr>
        <w:t xml:space="preserve">or the </w:t>
      </w:r>
      <w:r w:rsidR="008C0C59" w:rsidRPr="008C0C59">
        <w:rPr>
          <w:rFonts w:ascii="Arial" w:hAnsi="Arial" w:cs="Arial"/>
          <w:b/>
          <w:i/>
          <w:sz w:val="22"/>
          <w:szCs w:val="22"/>
        </w:rPr>
        <w:t>person shadowing</w:t>
      </w:r>
      <w:r>
        <w:rPr>
          <w:rFonts w:ascii="Arial" w:hAnsi="Arial" w:cs="Arial"/>
          <w:sz w:val="22"/>
          <w:szCs w:val="22"/>
        </w:rPr>
        <w:t xml:space="preserve"> participation in job shadowing </w:t>
      </w:r>
      <w:r w:rsidRPr="008C0C59">
        <w:rPr>
          <w:rFonts w:ascii="Arial" w:hAnsi="Arial" w:cs="Arial"/>
          <w:sz w:val="22"/>
          <w:szCs w:val="22"/>
        </w:rPr>
        <w:t>provide</w:t>
      </w:r>
      <w:r>
        <w:rPr>
          <w:rFonts w:ascii="Arial" w:hAnsi="Arial" w:cs="Arial"/>
          <w:sz w:val="22"/>
          <w:szCs w:val="22"/>
        </w:rPr>
        <w:t>s</w:t>
      </w:r>
      <w:r w:rsidRPr="008C0C59">
        <w:rPr>
          <w:rFonts w:ascii="Arial" w:hAnsi="Arial" w:cs="Arial"/>
          <w:sz w:val="22"/>
          <w:szCs w:val="22"/>
        </w:rPr>
        <w:t xml:space="preserve"> the following benefits</w:t>
      </w:r>
      <w:r w:rsidR="00741D4D" w:rsidRPr="008C0C59">
        <w:rPr>
          <w:rFonts w:ascii="Arial" w:hAnsi="Arial" w:cs="Arial"/>
          <w:sz w:val="22"/>
          <w:szCs w:val="22"/>
        </w:rPr>
        <w:t>:</w:t>
      </w:r>
      <w:bookmarkStart w:id="1" w:name="_GoBack"/>
      <w:bookmarkEnd w:id="1"/>
    </w:p>
    <w:p w:rsidR="004E567A" w:rsidRPr="008C0C59" w:rsidRDefault="004E567A" w:rsidP="00741D4D">
      <w:pPr>
        <w:jc w:val="both"/>
        <w:rPr>
          <w:rFonts w:ascii="Arial" w:hAnsi="Arial" w:cs="Arial"/>
          <w:sz w:val="22"/>
          <w:szCs w:val="22"/>
        </w:rPr>
      </w:pPr>
    </w:p>
    <w:p w:rsidR="00915357" w:rsidRDefault="00915357" w:rsidP="00741D4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Broaden knowledge and understanding of another staff member’s role, the unit they work in, the function and operations of the unit, </w:t>
      </w:r>
      <w:r w:rsidR="00BF6236">
        <w:rPr>
          <w:rFonts w:ascii="Arial" w:hAnsi="Arial" w:cs="Arial"/>
        </w:rPr>
        <w:t xml:space="preserve">and the </w:t>
      </w:r>
      <w:r>
        <w:rPr>
          <w:rFonts w:ascii="Arial" w:hAnsi="Arial" w:cs="Arial"/>
        </w:rPr>
        <w:t>systems and processes used</w:t>
      </w:r>
    </w:p>
    <w:p w:rsidR="00741D4D" w:rsidRPr="008C0C59" w:rsidRDefault="00741D4D" w:rsidP="00741D4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C0C59">
        <w:rPr>
          <w:rFonts w:ascii="Arial" w:hAnsi="Arial" w:cs="Arial"/>
        </w:rPr>
        <w:t>Observing how a</w:t>
      </w:r>
      <w:r w:rsidR="004E567A">
        <w:rPr>
          <w:rFonts w:ascii="Arial" w:hAnsi="Arial" w:cs="Arial"/>
        </w:rPr>
        <w:t>nother staff member</w:t>
      </w:r>
      <w:r w:rsidRPr="008C0C59">
        <w:rPr>
          <w:rFonts w:ascii="Arial" w:hAnsi="Arial" w:cs="Arial"/>
        </w:rPr>
        <w:t xml:space="preserve"> performs a task or range of tasks</w:t>
      </w:r>
    </w:p>
    <w:p w:rsidR="00741D4D" w:rsidRPr="008C0C59" w:rsidRDefault="00741D4D" w:rsidP="00741D4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C0C59">
        <w:rPr>
          <w:rFonts w:ascii="Arial" w:hAnsi="Arial" w:cs="Arial"/>
        </w:rPr>
        <w:t>Understanding workflows</w:t>
      </w:r>
      <w:r w:rsidR="00BF6236">
        <w:rPr>
          <w:rFonts w:ascii="Arial" w:hAnsi="Arial" w:cs="Arial"/>
        </w:rPr>
        <w:t xml:space="preserve"> between one area and another (e.g. from central administration to Schools) and why specific processes are in place</w:t>
      </w:r>
    </w:p>
    <w:p w:rsidR="00741D4D" w:rsidRPr="008C0C59" w:rsidRDefault="00741D4D" w:rsidP="00741D4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C0C59">
        <w:rPr>
          <w:rFonts w:ascii="Arial" w:hAnsi="Arial" w:cs="Arial"/>
        </w:rPr>
        <w:t xml:space="preserve">Exposure to different part of the </w:t>
      </w:r>
      <w:r w:rsidR="00915357">
        <w:rPr>
          <w:rFonts w:ascii="Arial" w:hAnsi="Arial" w:cs="Arial"/>
        </w:rPr>
        <w:t>University</w:t>
      </w:r>
    </w:p>
    <w:p w:rsidR="002C6B33" w:rsidRPr="008C0C59" w:rsidRDefault="002C6B33" w:rsidP="002C6B33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C0C59">
        <w:rPr>
          <w:rFonts w:ascii="Arial" w:hAnsi="Arial" w:cs="Arial"/>
        </w:rPr>
        <w:t xml:space="preserve">Training in </w:t>
      </w:r>
      <w:r w:rsidR="008C0C59">
        <w:rPr>
          <w:rFonts w:ascii="Arial" w:hAnsi="Arial" w:cs="Arial"/>
        </w:rPr>
        <w:t xml:space="preserve">new </w:t>
      </w:r>
      <w:r w:rsidRPr="008C0C59">
        <w:rPr>
          <w:rFonts w:ascii="Arial" w:hAnsi="Arial" w:cs="Arial"/>
        </w:rPr>
        <w:t>tasks</w:t>
      </w:r>
      <w:r w:rsidR="008C0C59">
        <w:rPr>
          <w:rFonts w:ascii="Arial" w:hAnsi="Arial" w:cs="Arial"/>
        </w:rPr>
        <w:t xml:space="preserve"> or processes</w:t>
      </w:r>
    </w:p>
    <w:p w:rsidR="00741D4D" w:rsidRPr="008C0C59" w:rsidRDefault="00741D4D" w:rsidP="00741D4D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C0C59">
        <w:rPr>
          <w:rFonts w:ascii="Arial" w:hAnsi="Arial" w:cs="Arial"/>
        </w:rPr>
        <w:t xml:space="preserve">An opportunity to reflect </w:t>
      </w:r>
      <w:r w:rsidR="00BF6236">
        <w:rPr>
          <w:rFonts w:ascii="Arial" w:hAnsi="Arial" w:cs="Arial"/>
        </w:rPr>
        <w:t xml:space="preserve">on </w:t>
      </w:r>
      <w:r w:rsidRPr="008C0C59">
        <w:rPr>
          <w:rFonts w:ascii="Arial" w:hAnsi="Arial" w:cs="Arial"/>
        </w:rPr>
        <w:t xml:space="preserve">and </w:t>
      </w:r>
      <w:r w:rsidR="00BF6236">
        <w:rPr>
          <w:rFonts w:ascii="Arial" w:hAnsi="Arial" w:cs="Arial"/>
        </w:rPr>
        <w:t>transfer</w:t>
      </w:r>
      <w:r w:rsidRPr="008C0C59">
        <w:rPr>
          <w:rFonts w:ascii="Arial" w:hAnsi="Arial" w:cs="Arial"/>
        </w:rPr>
        <w:t xml:space="preserve"> learning </w:t>
      </w:r>
      <w:r w:rsidR="00BF6236">
        <w:rPr>
          <w:rFonts w:ascii="Arial" w:hAnsi="Arial" w:cs="Arial"/>
        </w:rPr>
        <w:t>and practices</w:t>
      </w:r>
      <w:r w:rsidRPr="008C0C59">
        <w:rPr>
          <w:rFonts w:ascii="Arial" w:hAnsi="Arial" w:cs="Arial"/>
        </w:rPr>
        <w:t xml:space="preserve"> to own role</w:t>
      </w:r>
    </w:p>
    <w:p w:rsidR="00052BF0" w:rsidRPr="008C0C59" w:rsidRDefault="00052BF0" w:rsidP="00052BF0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C0C59">
        <w:rPr>
          <w:rFonts w:ascii="Arial" w:hAnsi="Arial" w:cs="Arial"/>
        </w:rPr>
        <w:t xml:space="preserve">Building a culture of </w:t>
      </w:r>
      <w:r w:rsidR="00BF6236">
        <w:rPr>
          <w:rFonts w:ascii="Arial" w:hAnsi="Arial" w:cs="Arial"/>
        </w:rPr>
        <w:t xml:space="preserve">collaboration, </w:t>
      </w:r>
      <w:r w:rsidRPr="008C0C59">
        <w:rPr>
          <w:rFonts w:ascii="Arial" w:hAnsi="Arial" w:cs="Arial"/>
        </w:rPr>
        <w:t>shared learning and understanding</w:t>
      </w:r>
      <w:r w:rsidR="00BF6236">
        <w:rPr>
          <w:rFonts w:ascii="Arial" w:hAnsi="Arial" w:cs="Arial"/>
        </w:rPr>
        <w:t xml:space="preserve"> between units</w:t>
      </w:r>
    </w:p>
    <w:p w:rsidR="008C0C59" w:rsidRDefault="00BF6236" w:rsidP="008C0C59">
      <w:pPr>
        <w:jc w:val="both"/>
        <w:rPr>
          <w:rFonts w:ascii="Arial" w:hAnsi="Arial" w:cs="Arial"/>
          <w:sz w:val="22"/>
          <w:szCs w:val="22"/>
        </w:rPr>
      </w:pPr>
      <w:bookmarkStart w:id="2" w:name="B_12_15.01.mdoc"/>
      <w:bookmarkEnd w:id="2"/>
      <w:r>
        <w:rPr>
          <w:rFonts w:ascii="Arial" w:hAnsi="Arial" w:cs="Arial"/>
          <w:sz w:val="22"/>
          <w:szCs w:val="22"/>
        </w:rPr>
        <w:t>F</w:t>
      </w:r>
      <w:r w:rsidR="008C0C59">
        <w:rPr>
          <w:rFonts w:ascii="Arial" w:hAnsi="Arial" w:cs="Arial"/>
          <w:sz w:val="22"/>
          <w:szCs w:val="22"/>
        </w:rPr>
        <w:t xml:space="preserve">or the </w:t>
      </w:r>
      <w:r w:rsidR="008C0C59">
        <w:rPr>
          <w:rFonts w:ascii="Arial" w:hAnsi="Arial" w:cs="Arial"/>
          <w:b/>
          <w:i/>
          <w:sz w:val="22"/>
          <w:szCs w:val="22"/>
        </w:rPr>
        <w:t>host unit</w:t>
      </w:r>
      <w:r>
        <w:rPr>
          <w:rFonts w:ascii="Arial" w:hAnsi="Arial" w:cs="Arial"/>
          <w:sz w:val="22"/>
          <w:szCs w:val="22"/>
        </w:rPr>
        <w:t xml:space="preserve"> job shadowing</w:t>
      </w:r>
      <w:r w:rsidRPr="008C0C59">
        <w:rPr>
          <w:rFonts w:ascii="Arial" w:hAnsi="Arial" w:cs="Arial"/>
          <w:sz w:val="22"/>
          <w:szCs w:val="22"/>
        </w:rPr>
        <w:t xml:space="preserve"> provide</w:t>
      </w:r>
      <w:r>
        <w:rPr>
          <w:rFonts w:ascii="Arial" w:hAnsi="Arial" w:cs="Arial"/>
          <w:sz w:val="22"/>
          <w:szCs w:val="22"/>
        </w:rPr>
        <w:t>s</w:t>
      </w:r>
      <w:r w:rsidRPr="008C0C59">
        <w:rPr>
          <w:rFonts w:ascii="Arial" w:hAnsi="Arial" w:cs="Arial"/>
          <w:sz w:val="22"/>
          <w:szCs w:val="22"/>
        </w:rPr>
        <w:t xml:space="preserve"> the following benefits</w:t>
      </w:r>
    </w:p>
    <w:p w:rsidR="008C0C59" w:rsidRPr="0007224F" w:rsidRDefault="008C0C59" w:rsidP="005C2F3F">
      <w:pPr>
        <w:pStyle w:val="ListParagraph"/>
        <w:ind w:left="0"/>
        <w:jc w:val="both"/>
        <w:rPr>
          <w:rFonts w:ascii="Arial" w:hAnsi="Arial" w:cs="Arial"/>
        </w:rPr>
      </w:pPr>
    </w:p>
    <w:p w:rsidR="005C2F3F" w:rsidRDefault="005C2F3F" w:rsidP="008C0C59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BF6236">
        <w:rPr>
          <w:rFonts w:ascii="Arial" w:hAnsi="Arial" w:cs="Arial"/>
        </w:rPr>
        <w:t xml:space="preserve">Transfer and exchange of knowledge and understanding </w:t>
      </w:r>
      <w:r w:rsidRPr="0007224F">
        <w:rPr>
          <w:rFonts w:ascii="Arial" w:hAnsi="Arial" w:cs="Arial"/>
        </w:rPr>
        <w:t xml:space="preserve">of different processes within the </w:t>
      </w:r>
      <w:r>
        <w:rPr>
          <w:rFonts w:ascii="Arial" w:hAnsi="Arial" w:cs="Arial"/>
        </w:rPr>
        <w:t xml:space="preserve">University </w:t>
      </w:r>
    </w:p>
    <w:p w:rsidR="008C0C59" w:rsidRPr="008C0C59" w:rsidRDefault="0007224F" w:rsidP="008C0C59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Continuous improvement through giving and receiving f</w:t>
      </w:r>
      <w:r w:rsidR="008C0C59">
        <w:rPr>
          <w:rFonts w:ascii="Arial" w:hAnsi="Arial" w:cs="Arial"/>
        </w:rPr>
        <w:t xml:space="preserve">eedback </w:t>
      </w:r>
      <w:r w:rsidR="008C0C59" w:rsidRPr="008C0C59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 xml:space="preserve">workflow </w:t>
      </w:r>
      <w:r w:rsidR="008C0C59" w:rsidRPr="008C0C59">
        <w:rPr>
          <w:rFonts w:ascii="Arial" w:hAnsi="Arial" w:cs="Arial"/>
        </w:rPr>
        <w:t>p</w:t>
      </w:r>
      <w:r>
        <w:rPr>
          <w:rFonts w:ascii="Arial" w:hAnsi="Arial" w:cs="Arial"/>
        </w:rPr>
        <w:t>ractices and p</w:t>
      </w:r>
      <w:r w:rsidR="008C0C59" w:rsidRPr="008C0C59">
        <w:rPr>
          <w:rFonts w:ascii="Arial" w:hAnsi="Arial" w:cs="Arial"/>
        </w:rPr>
        <w:t>roce</w:t>
      </w:r>
      <w:r>
        <w:rPr>
          <w:rFonts w:ascii="Arial" w:hAnsi="Arial" w:cs="Arial"/>
        </w:rPr>
        <w:t>sses</w:t>
      </w:r>
    </w:p>
    <w:p w:rsidR="0007224F" w:rsidRPr="008C0C59" w:rsidRDefault="0007224F" w:rsidP="0007224F">
      <w:pPr>
        <w:pStyle w:val="ListParagraph"/>
        <w:numPr>
          <w:ilvl w:val="0"/>
          <w:numId w:val="8"/>
        </w:numPr>
        <w:jc w:val="both"/>
        <w:rPr>
          <w:rFonts w:ascii="Arial" w:hAnsi="Arial" w:cs="Arial"/>
        </w:rPr>
      </w:pPr>
      <w:r w:rsidRPr="008C0C59">
        <w:rPr>
          <w:rFonts w:ascii="Arial" w:hAnsi="Arial" w:cs="Arial"/>
        </w:rPr>
        <w:t xml:space="preserve">Building a culture of </w:t>
      </w:r>
      <w:r>
        <w:rPr>
          <w:rFonts w:ascii="Arial" w:hAnsi="Arial" w:cs="Arial"/>
        </w:rPr>
        <w:t xml:space="preserve">collaboration, </w:t>
      </w:r>
      <w:r w:rsidRPr="008C0C59">
        <w:rPr>
          <w:rFonts w:ascii="Arial" w:hAnsi="Arial" w:cs="Arial"/>
        </w:rPr>
        <w:t>shared learning and understanding</w:t>
      </w:r>
      <w:r>
        <w:rPr>
          <w:rFonts w:ascii="Arial" w:hAnsi="Arial" w:cs="Arial"/>
        </w:rPr>
        <w:t xml:space="preserve"> between units</w:t>
      </w:r>
    </w:p>
    <w:p w:rsidR="007B7A0D" w:rsidRPr="008C0C59" w:rsidRDefault="008C0C59" w:rsidP="005A3EC9">
      <w:pPr>
        <w:pStyle w:val="NormalWeb"/>
        <w:jc w:val="both"/>
        <w:rPr>
          <w:sz w:val="22"/>
          <w:szCs w:val="22"/>
        </w:rPr>
      </w:pPr>
      <w:r>
        <w:rPr>
          <w:b/>
          <w:sz w:val="22"/>
          <w:szCs w:val="22"/>
        </w:rPr>
        <w:t>4.</w:t>
      </w:r>
      <w:r w:rsidR="002C6B33" w:rsidRPr="008C0C59">
        <w:rPr>
          <w:b/>
          <w:sz w:val="22"/>
          <w:szCs w:val="22"/>
        </w:rPr>
        <w:t xml:space="preserve"> </w:t>
      </w:r>
      <w:r w:rsidR="00302958" w:rsidRPr="008C0C59">
        <w:rPr>
          <w:b/>
          <w:sz w:val="22"/>
          <w:szCs w:val="22"/>
        </w:rPr>
        <w:t>Eligibility</w:t>
      </w:r>
    </w:p>
    <w:p w:rsidR="004D74FA" w:rsidRPr="008C0C59" w:rsidRDefault="004D74FA" w:rsidP="00347C48">
      <w:pPr>
        <w:pStyle w:val="NormalWeb"/>
        <w:jc w:val="both"/>
        <w:rPr>
          <w:sz w:val="22"/>
          <w:szCs w:val="22"/>
        </w:rPr>
      </w:pPr>
      <w:bookmarkStart w:id="3" w:name="B_12_15.02.mdoc"/>
      <w:bookmarkEnd w:id="3"/>
      <w:r w:rsidRPr="008C0C59">
        <w:rPr>
          <w:sz w:val="22"/>
          <w:szCs w:val="22"/>
        </w:rPr>
        <w:t xml:space="preserve">All ongoing </w:t>
      </w:r>
      <w:r w:rsidR="00EC5F96">
        <w:rPr>
          <w:sz w:val="22"/>
          <w:szCs w:val="22"/>
        </w:rPr>
        <w:t>staff members</w:t>
      </w:r>
      <w:r w:rsidR="00EC5F96" w:rsidRPr="008C0C59">
        <w:rPr>
          <w:sz w:val="22"/>
          <w:szCs w:val="22"/>
        </w:rPr>
        <w:t xml:space="preserve"> </w:t>
      </w:r>
      <w:r w:rsidR="00BA4501" w:rsidRPr="008C0C59">
        <w:rPr>
          <w:sz w:val="22"/>
          <w:szCs w:val="22"/>
        </w:rPr>
        <w:t>and staff on limited term appointments of greater than 12 months</w:t>
      </w:r>
      <w:r w:rsidR="002E1D8C" w:rsidRPr="008C0C59">
        <w:rPr>
          <w:sz w:val="22"/>
          <w:szCs w:val="22"/>
        </w:rPr>
        <w:t xml:space="preserve"> </w:t>
      </w:r>
      <w:r w:rsidR="0007224F">
        <w:rPr>
          <w:sz w:val="22"/>
          <w:szCs w:val="22"/>
        </w:rPr>
        <w:t xml:space="preserve">and </w:t>
      </w:r>
      <w:r w:rsidR="002E1D8C" w:rsidRPr="008C0C59">
        <w:rPr>
          <w:sz w:val="22"/>
          <w:szCs w:val="22"/>
        </w:rPr>
        <w:t xml:space="preserve">who have </w:t>
      </w:r>
      <w:r w:rsidR="0007224F">
        <w:rPr>
          <w:sz w:val="22"/>
          <w:szCs w:val="22"/>
        </w:rPr>
        <w:t>discussed their participation in job shadowing with their supervisor are eligible to participate. Staff should include job shadowing in their</w:t>
      </w:r>
      <w:r w:rsidR="002E1D8C" w:rsidRPr="008C0C59">
        <w:rPr>
          <w:sz w:val="22"/>
          <w:szCs w:val="22"/>
        </w:rPr>
        <w:t xml:space="preserve"> performance and development </w:t>
      </w:r>
      <w:r w:rsidR="0007224F">
        <w:rPr>
          <w:sz w:val="22"/>
          <w:szCs w:val="22"/>
        </w:rPr>
        <w:t>plans.</w:t>
      </w:r>
      <w:r w:rsidRPr="008C0C59">
        <w:rPr>
          <w:sz w:val="22"/>
          <w:szCs w:val="22"/>
        </w:rPr>
        <w:t xml:space="preserve"> </w:t>
      </w:r>
    </w:p>
    <w:p w:rsidR="002B71B0" w:rsidRPr="008C0C59" w:rsidRDefault="0007224F" w:rsidP="004D74FA">
      <w:pPr>
        <w:pStyle w:val="NormalWeb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="00052BF0" w:rsidRPr="008C0C59">
        <w:rPr>
          <w:sz w:val="22"/>
          <w:szCs w:val="22"/>
        </w:rPr>
        <w:t>taff should consider</w:t>
      </w:r>
      <w:r w:rsidR="002B71B0" w:rsidRPr="008C0C59">
        <w:rPr>
          <w:sz w:val="22"/>
          <w:szCs w:val="22"/>
        </w:rPr>
        <w:t xml:space="preserve"> </w:t>
      </w:r>
      <w:r w:rsidR="00BA4501" w:rsidRPr="008C0C59">
        <w:rPr>
          <w:sz w:val="22"/>
          <w:szCs w:val="22"/>
        </w:rPr>
        <w:t>shadowing</w:t>
      </w:r>
      <w:r w:rsidR="002B71B0" w:rsidRPr="008C0C59">
        <w:rPr>
          <w:sz w:val="22"/>
          <w:szCs w:val="22"/>
        </w:rPr>
        <w:t xml:space="preserve"> another employee at their equivalent HEW leve</w:t>
      </w:r>
      <w:r w:rsidR="00BA4501" w:rsidRPr="008C0C59">
        <w:rPr>
          <w:sz w:val="22"/>
          <w:szCs w:val="22"/>
        </w:rPr>
        <w:t xml:space="preserve">l or </w:t>
      </w:r>
      <w:r w:rsidR="00BA4501" w:rsidRPr="00237625">
        <w:rPr>
          <w:b/>
          <w:i/>
          <w:sz w:val="22"/>
        </w:rPr>
        <w:t>one HEW level above or below</w:t>
      </w:r>
      <w:r w:rsidR="00BA4501" w:rsidRPr="008C0C59">
        <w:rPr>
          <w:sz w:val="22"/>
          <w:szCs w:val="22"/>
        </w:rPr>
        <w:t xml:space="preserve"> their substantive HEW </w:t>
      </w:r>
      <w:proofErr w:type="gramStart"/>
      <w:r w:rsidR="00BA4501" w:rsidRPr="008C0C59">
        <w:rPr>
          <w:sz w:val="22"/>
          <w:szCs w:val="22"/>
        </w:rPr>
        <w:t>level</w:t>
      </w:r>
      <w:r w:rsidR="00052BF0" w:rsidRPr="008C0C59">
        <w:rPr>
          <w:sz w:val="22"/>
          <w:szCs w:val="22"/>
        </w:rPr>
        <w:t>,</w:t>
      </w:r>
      <w:proofErr w:type="gramEnd"/>
      <w:r w:rsidR="00052BF0" w:rsidRPr="008C0C59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052BF0" w:rsidRPr="008C0C59">
        <w:rPr>
          <w:sz w:val="22"/>
          <w:szCs w:val="22"/>
        </w:rPr>
        <w:t xml:space="preserve">xceptions will be reviewed on a case-by-case basis by the </w:t>
      </w:r>
      <w:r w:rsidR="00F5567A">
        <w:rPr>
          <w:sz w:val="22"/>
          <w:szCs w:val="22"/>
        </w:rPr>
        <w:t xml:space="preserve">Senior </w:t>
      </w:r>
      <w:r w:rsidR="00052BF0" w:rsidRPr="008C0C59">
        <w:rPr>
          <w:sz w:val="22"/>
          <w:szCs w:val="22"/>
        </w:rPr>
        <w:t>HR Partner with appropriate justification.</w:t>
      </w:r>
    </w:p>
    <w:p w:rsidR="0028353A" w:rsidRPr="008C0C59" w:rsidRDefault="0028353A" w:rsidP="0028353A">
      <w:pPr>
        <w:pStyle w:val="NormalWeb"/>
        <w:jc w:val="both"/>
        <w:rPr>
          <w:sz w:val="22"/>
          <w:szCs w:val="22"/>
        </w:rPr>
      </w:pPr>
      <w:r w:rsidRPr="008C0C59">
        <w:rPr>
          <w:sz w:val="22"/>
          <w:szCs w:val="22"/>
        </w:rPr>
        <w:t xml:space="preserve">While the University recognises the importance and value of </w:t>
      </w:r>
      <w:r w:rsidR="00BA4501" w:rsidRPr="008C0C59">
        <w:rPr>
          <w:sz w:val="22"/>
          <w:szCs w:val="22"/>
        </w:rPr>
        <w:t>shadowing</w:t>
      </w:r>
      <w:r w:rsidRPr="008C0C59">
        <w:rPr>
          <w:sz w:val="22"/>
          <w:szCs w:val="22"/>
        </w:rPr>
        <w:t xml:space="preserve"> opportunities, </w:t>
      </w:r>
      <w:r w:rsidR="00BA4501" w:rsidRPr="008C0C59">
        <w:rPr>
          <w:sz w:val="22"/>
          <w:szCs w:val="22"/>
        </w:rPr>
        <w:t>a shadowing experience</w:t>
      </w:r>
      <w:r w:rsidRPr="008C0C59">
        <w:rPr>
          <w:sz w:val="22"/>
          <w:szCs w:val="22"/>
        </w:rPr>
        <w:t xml:space="preserve"> may not be possible in all circumstances.</w:t>
      </w:r>
    </w:p>
    <w:p w:rsidR="007B7A0D" w:rsidRPr="008C0C59" w:rsidRDefault="008C0C59" w:rsidP="005A3EC9">
      <w:pPr>
        <w:pStyle w:val="Header1"/>
        <w:jc w:val="both"/>
        <w:rPr>
          <w:sz w:val="22"/>
          <w:szCs w:val="22"/>
        </w:rPr>
      </w:pPr>
      <w:bookmarkStart w:id="4" w:name="B_12_15.03.mdoc"/>
      <w:bookmarkStart w:id="5" w:name="B_12_15.04.mdoc"/>
      <w:bookmarkEnd w:id="4"/>
      <w:bookmarkEnd w:id="5"/>
      <w:r>
        <w:rPr>
          <w:color w:val="333333"/>
          <w:sz w:val="22"/>
          <w:szCs w:val="22"/>
        </w:rPr>
        <w:t>5.</w:t>
      </w:r>
      <w:r w:rsidR="00302958" w:rsidRPr="008C0C59">
        <w:rPr>
          <w:color w:val="333333"/>
          <w:sz w:val="22"/>
          <w:szCs w:val="22"/>
        </w:rPr>
        <w:t xml:space="preserve"> </w:t>
      </w:r>
      <w:r w:rsidR="00BA4501" w:rsidRPr="008C0C59">
        <w:rPr>
          <w:color w:val="333333"/>
          <w:sz w:val="22"/>
          <w:szCs w:val="22"/>
        </w:rPr>
        <w:t>Shadowing P</w:t>
      </w:r>
      <w:r w:rsidR="007B7A0D" w:rsidRPr="008C0C59">
        <w:rPr>
          <w:color w:val="333333"/>
          <w:sz w:val="22"/>
          <w:szCs w:val="22"/>
        </w:rPr>
        <w:t>rocess</w:t>
      </w:r>
    </w:p>
    <w:p w:rsidR="000C1852" w:rsidRPr="008C0C59" w:rsidRDefault="0007224F" w:rsidP="000C1852">
      <w:pPr>
        <w:pStyle w:val="toplink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Job shadowing will normally be for a period of between one to five days, either consecutive days or over a period of weeks. </w:t>
      </w:r>
      <w:r w:rsidR="000C1852" w:rsidRPr="008C0C59">
        <w:rPr>
          <w:sz w:val="22"/>
          <w:szCs w:val="22"/>
        </w:rPr>
        <w:t xml:space="preserve">The period of </w:t>
      </w:r>
      <w:r>
        <w:rPr>
          <w:sz w:val="22"/>
          <w:szCs w:val="22"/>
        </w:rPr>
        <w:t>job</w:t>
      </w:r>
      <w:r w:rsidRPr="008C0C59">
        <w:rPr>
          <w:sz w:val="22"/>
          <w:szCs w:val="22"/>
        </w:rPr>
        <w:t xml:space="preserve"> </w:t>
      </w:r>
      <w:r w:rsidR="00BA4501" w:rsidRPr="008C0C59">
        <w:rPr>
          <w:sz w:val="22"/>
          <w:szCs w:val="22"/>
        </w:rPr>
        <w:t xml:space="preserve">shadowing </w:t>
      </w:r>
      <w:r w:rsidR="000C1852" w:rsidRPr="008C0C59">
        <w:rPr>
          <w:sz w:val="22"/>
          <w:szCs w:val="22"/>
        </w:rPr>
        <w:t xml:space="preserve">will be </w:t>
      </w:r>
      <w:r>
        <w:rPr>
          <w:sz w:val="22"/>
          <w:szCs w:val="22"/>
        </w:rPr>
        <w:t>negotiated</w:t>
      </w:r>
      <w:r w:rsidR="000C1852" w:rsidRPr="008C0C59">
        <w:rPr>
          <w:sz w:val="22"/>
          <w:szCs w:val="22"/>
        </w:rPr>
        <w:t xml:space="preserve"> between </w:t>
      </w:r>
      <w:r w:rsidR="00EC5F96">
        <w:rPr>
          <w:sz w:val="22"/>
          <w:szCs w:val="22"/>
        </w:rPr>
        <w:t>staff members</w:t>
      </w:r>
      <w:r w:rsidR="00EC5F96" w:rsidRPr="008C0C59">
        <w:rPr>
          <w:sz w:val="22"/>
          <w:szCs w:val="22"/>
        </w:rPr>
        <w:t xml:space="preserve"> </w:t>
      </w:r>
      <w:r w:rsidR="000C1852" w:rsidRPr="008C0C59">
        <w:rPr>
          <w:sz w:val="22"/>
          <w:szCs w:val="22"/>
        </w:rPr>
        <w:t>and their supervisors</w:t>
      </w:r>
      <w:r w:rsidR="00F95ED4" w:rsidRPr="008C0C59">
        <w:rPr>
          <w:sz w:val="22"/>
          <w:szCs w:val="22"/>
        </w:rPr>
        <w:t xml:space="preserve"> with approval by the </w:t>
      </w:r>
      <w:r>
        <w:rPr>
          <w:sz w:val="22"/>
          <w:szCs w:val="22"/>
        </w:rPr>
        <w:t>Head</w:t>
      </w:r>
      <w:r w:rsidR="00BA4501" w:rsidRPr="008C0C59">
        <w:rPr>
          <w:sz w:val="22"/>
          <w:szCs w:val="22"/>
        </w:rPr>
        <w:t xml:space="preserve"> of the area to be visited</w:t>
      </w:r>
      <w:r w:rsidR="004E48D5" w:rsidRPr="008C0C59">
        <w:rPr>
          <w:sz w:val="22"/>
          <w:szCs w:val="22"/>
        </w:rPr>
        <w:t>.</w:t>
      </w:r>
    </w:p>
    <w:p w:rsidR="002B6984" w:rsidRPr="008C0C59" w:rsidRDefault="0007224F" w:rsidP="000C1852">
      <w:pPr>
        <w:pStyle w:val="toplink"/>
        <w:jc w:val="both"/>
        <w:rPr>
          <w:sz w:val="22"/>
          <w:szCs w:val="22"/>
        </w:rPr>
      </w:pPr>
      <w:r>
        <w:rPr>
          <w:sz w:val="22"/>
          <w:szCs w:val="22"/>
        </w:rPr>
        <w:t>T</w:t>
      </w:r>
      <w:r w:rsidR="002B6984" w:rsidRPr="008C0C59">
        <w:rPr>
          <w:sz w:val="22"/>
          <w:szCs w:val="22"/>
        </w:rPr>
        <w:t xml:space="preserve">he objectives and expected outcomes of </w:t>
      </w:r>
      <w:r>
        <w:rPr>
          <w:sz w:val="22"/>
          <w:szCs w:val="22"/>
        </w:rPr>
        <w:t>job</w:t>
      </w:r>
      <w:r w:rsidR="002B6984" w:rsidRPr="008C0C59">
        <w:rPr>
          <w:sz w:val="22"/>
          <w:szCs w:val="22"/>
        </w:rPr>
        <w:t xml:space="preserve"> shadowing will be discussed and agreed to </w:t>
      </w:r>
      <w:r w:rsidR="006F71F3" w:rsidRPr="008C0C59">
        <w:rPr>
          <w:sz w:val="22"/>
          <w:szCs w:val="22"/>
        </w:rPr>
        <w:t xml:space="preserve">by </w:t>
      </w:r>
      <w:r>
        <w:rPr>
          <w:sz w:val="22"/>
          <w:szCs w:val="22"/>
        </w:rPr>
        <w:t xml:space="preserve">the relevant </w:t>
      </w:r>
      <w:r w:rsidR="002B6984" w:rsidRPr="008C0C59">
        <w:rPr>
          <w:sz w:val="22"/>
          <w:szCs w:val="22"/>
        </w:rPr>
        <w:t xml:space="preserve">supervisors before the </w:t>
      </w:r>
      <w:r>
        <w:rPr>
          <w:sz w:val="22"/>
          <w:szCs w:val="22"/>
        </w:rPr>
        <w:t xml:space="preserve">job </w:t>
      </w:r>
      <w:r w:rsidR="002B6984" w:rsidRPr="008C0C59">
        <w:rPr>
          <w:sz w:val="22"/>
          <w:szCs w:val="22"/>
        </w:rPr>
        <w:t xml:space="preserve">shadowing </w:t>
      </w:r>
      <w:r w:rsidR="006F71F3" w:rsidRPr="008C0C59">
        <w:rPr>
          <w:sz w:val="22"/>
          <w:szCs w:val="22"/>
        </w:rPr>
        <w:t>commences</w:t>
      </w:r>
      <w:r w:rsidR="002B6984" w:rsidRPr="008C0C59">
        <w:rPr>
          <w:sz w:val="22"/>
          <w:szCs w:val="22"/>
        </w:rPr>
        <w:t>.</w:t>
      </w:r>
    </w:p>
    <w:p w:rsidR="00BA101C" w:rsidRPr="008C0C59" w:rsidRDefault="00745383" w:rsidP="005A3EC9">
      <w:pPr>
        <w:pStyle w:val="NormalWeb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 addition:</w:t>
      </w:r>
      <w:r w:rsidR="007B7A0D" w:rsidRPr="008C0C59">
        <w:rPr>
          <w:color w:val="000000"/>
          <w:sz w:val="22"/>
          <w:szCs w:val="22"/>
        </w:rPr>
        <w:t xml:space="preserve"> </w:t>
      </w:r>
    </w:p>
    <w:p w:rsidR="007B7A0D" w:rsidRPr="008C0C59" w:rsidRDefault="008C0C59" w:rsidP="00BA101C">
      <w:pPr>
        <w:pStyle w:val="NormalWeb"/>
        <w:numPr>
          <w:ilvl w:val="0"/>
          <w:numId w:val="3"/>
        </w:numPr>
        <w:jc w:val="both"/>
        <w:rPr>
          <w:color w:val="000000"/>
          <w:sz w:val="22"/>
          <w:szCs w:val="22"/>
        </w:rPr>
      </w:pPr>
      <w:r w:rsidRPr="008C0C59">
        <w:rPr>
          <w:color w:val="000000"/>
          <w:sz w:val="22"/>
          <w:szCs w:val="22"/>
        </w:rPr>
        <w:t xml:space="preserve">both </w:t>
      </w:r>
      <w:r w:rsidR="000C1852" w:rsidRPr="008C0C59">
        <w:rPr>
          <w:color w:val="000000"/>
          <w:sz w:val="22"/>
          <w:szCs w:val="22"/>
        </w:rPr>
        <w:t>line managers</w:t>
      </w:r>
      <w:r w:rsidR="0007224F">
        <w:rPr>
          <w:color w:val="000000"/>
          <w:sz w:val="22"/>
          <w:szCs w:val="22"/>
        </w:rPr>
        <w:t>/supervisors</w:t>
      </w:r>
      <w:r w:rsidR="000C1852" w:rsidRPr="008C0C59">
        <w:rPr>
          <w:color w:val="000000"/>
          <w:sz w:val="22"/>
          <w:szCs w:val="22"/>
        </w:rPr>
        <w:t xml:space="preserve"> must </w:t>
      </w:r>
      <w:r w:rsidR="0007224F">
        <w:rPr>
          <w:color w:val="000000"/>
          <w:sz w:val="22"/>
          <w:szCs w:val="22"/>
        </w:rPr>
        <w:t xml:space="preserve">agree to and </w:t>
      </w:r>
      <w:r w:rsidR="00677A68" w:rsidRPr="008C0C59">
        <w:rPr>
          <w:color w:val="000000"/>
          <w:sz w:val="22"/>
          <w:szCs w:val="22"/>
        </w:rPr>
        <w:t xml:space="preserve">support </w:t>
      </w:r>
      <w:r w:rsidR="00EE2FFB">
        <w:rPr>
          <w:color w:val="000000"/>
          <w:sz w:val="22"/>
          <w:szCs w:val="22"/>
        </w:rPr>
        <w:t xml:space="preserve">the </w:t>
      </w:r>
      <w:r w:rsidR="0007224F">
        <w:rPr>
          <w:color w:val="000000"/>
          <w:sz w:val="22"/>
          <w:szCs w:val="22"/>
        </w:rPr>
        <w:t xml:space="preserve">job </w:t>
      </w:r>
      <w:r w:rsidR="00FE0CDC" w:rsidRPr="008C0C59">
        <w:rPr>
          <w:color w:val="000000"/>
          <w:sz w:val="22"/>
          <w:szCs w:val="22"/>
        </w:rPr>
        <w:t>shadowing</w:t>
      </w:r>
      <w:r w:rsidR="00EE2FFB">
        <w:rPr>
          <w:color w:val="000000"/>
          <w:sz w:val="22"/>
          <w:szCs w:val="22"/>
        </w:rPr>
        <w:t>;</w:t>
      </w:r>
      <w:r w:rsidR="00677A68" w:rsidRPr="008C0C59">
        <w:rPr>
          <w:color w:val="000000"/>
          <w:sz w:val="22"/>
          <w:szCs w:val="22"/>
        </w:rPr>
        <w:t xml:space="preserve"> </w:t>
      </w:r>
    </w:p>
    <w:p w:rsidR="007B7A0D" w:rsidRPr="008C0C59" w:rsidRDefault="00EE2FFB" w:rsidP="005A3EC9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the </w:t>
      </w:r>
      <w:r w:rsidR="008C0C59" w:rsidRPr="008C0C59">
        <w:rPr>
          <w:color w:val="000000"/>
          <w:sz w:val="22"/>
          <w:szCs w:val="22"/>
        </w:rPr>
        <w:t xml:space="preserve">person to be shadowed </w:t>
      </w:r>
      <w:r w:rsidR="00D361FB">
        <w:rPr>
          <w:color w:val="000000"/>
          <w:sz w:val="22"/>
          <w:szCs w:val="22"/>
        </w:rPr>
        <w:t>should</w:t>
      </w:r>
      <w:r w:rsidR="00D361FB" w:rsidRPr="008C0C59">
        <w:rPr>
          <w:color w:val="000000"/>
          <w:sz w:val="22"/>
          <w:szCs w:val="22"/>
        </w:rPr>
        <w:t xml:space="preserve"> </w:t>
      </w:r>
      <w:r w:rsidR="007B7A0D" w:rsidRPr="008C0C59">
        <w:rPr>
          <w:color w:val="000000"/>
          <w:sz w:val="22"/>
          <w:szCs w:val="22"/>
        </w:rPr>
        <w:t xml:space="preserve">have </w:t>
      </w:r>
      <w:r w:rsidR="007D5205" w:rsidRPr="008C0C59">
        <w:rPr>
          <w:color w:val="000000"/>
          <w:sz w:val="22"/>
          <w:szCs w:val="22"/>
        </w:rPr>
        <w:t>relevant</w:t>
      </w:r>
      <w:r w:rsidR="007B7A0D" w:rsidRPr="008C0C59">
        <w:rPr>
          <w:color w:val="000000"/>
          <w:sz w:val="22"/>
          <w:szCs w:val="22"/>
        </w:rPr>
        <w:t xml:space="preserve"> qualifications, experience and skills for the particular </w:t>
      </w:r>
      <w:r w:rsidR="00D361FB">
        <w:rPr>
          <w:color w:val="000000"/>
          <w:sz w:val="22"/>
          <w:szCs w:val="22"/>
        </w:rPr>
        <w:t xml:space="preserve">system or </w:t>
      </w:r>
      <w:r w:rsidR="00FE0CDC" w:rsidRPr="008C0C59">
        <w:rPr>
          <w:color w:val="000000"/>
          <w:sz w:val="22"/>
          <w:szCs w:val="22"/>
        </w:rPr>
        <w:t>process that is to be shadowed</w:t>
      </w:r>
      <w:r>
        <w:rPr>
          <w:color w:val="000000"/>
          <w:sz w:val="22"/>
          <w:szCs w:val="22"/>
        </w:rPr>
        <w:t>;</w:t>
      </w:r>
      <w:r w:rsidR="007B7A0D" w:rsidRPr="008C0C59">
        <w:rPr>
          <w:color w:val="000000"/>
          <w:sz w:val="22"/>
          <w:szCs w:val="22"/>
        </w:rPr>
        <w:t xml:space="preserve"> </w:t>
      </w:r>
    </w:p>
    <w:p w:rsidR="0028768F" w:rsidRDefault="00FE0CDC" w:rsidP="00A02DD6">
      <w:pPr>
        <w:pStyle w:val="NormalWeb"/>
        <w:numPr>
          <w:ilvl w:val="0"/>
          <w:numId w:val="3"/>
        </w:numPr>
        <w:jc w:val="both"/>
        <w:rPr>
          <w:sz w:val="22"/>
          <w:szCs w:val="22"/>
        </w:rPr>
      </w:pPr>
      <w:r w:rsidRPr="008C0C59">
        <w:rPr>
          <w:color w:val="000000"/>
          <w:sz w:val="22"/>
          <w:szCs w:val="22"/>
        </w:rPr>
        <w:lastRenderedPageBreak/>
        <w:t>all parties involved</w:t>
      </w:r>
      <w:r w:rsidR="000753A6" w:rsidRPr="008C0C59">
        <w:rPr>
          <w:color w:val="000000"/>
          <w:sz w:val="22"/>
          <w:szCs w:val="22"/>
        </w:rPr>
        <w:t xml:space="preserve"> </w:t>
      </w:r>
      <w:r w:rsidR="00DC7E72" w:rsidRPr="008C0C59">
        <w:rPr>
          <w:color w:val="000000"/>
          <w:sz w:val="22"/>
          <w:szCs w:val="22"/>
        </w:rPr>
        <w:t xml:space="preserve">must </w:t>
      </w:r>
      <w:r w:rsidR="008C0C59" w:rsidRPr="008C0C59">
        <w:rPr>
          <w:color w:val="000000"/>
          <w:sz w:val="22"/>
          <w:szCs w:val="22"/>
        </w:rPr>
        <w:t>agree to the hours and any special</w:t>
      </w:r>
      <w:r w:rsidR="007B7A0D" w:rsidRPr="008C0C59">
        <w:rPr>
          <w:color w:val="000000"/>
          <w:sz w:val="22"/>
          <w:szCs w:val="22"/>
        </w:rPr>
        <w:t xml:space="preserve"> conditions of employment </w:t>
      </w:r>
      <w:r w:rsidR="00EF49BC" w:rsidRPr="008C0C59">
        <w:rPr>
          <w:color w:val="000000"/>
          <w:sz w:val="22"/>
          <w:szCs w:val="22"/>
        </w:rPr>
        <w:t xml:space="preserve">related </w:t>
      </w:r>
      <w:r w:rsidR="007B7A0D" w:rsidRPr="008C0C59">
        <w:rPr>
          <w:color w:val="000000"/>
          <w:sz w:val="22"/>
          <w:szCs w:val="22"/>
        </w:rPr>
        <w:t xml:space="preserve">to the </w:t>
      </w:r>
      <w:r w:rsidR="00D361FB">
        <w:rPr>
          <w:color w:val="000000"/>
          <w:sz w:val="22"/>
          <w:szCs w:val="22"/>
        </w:rPr>
        <w:t xml:space="preserve">job </w:t>
      </w:r>
      <w:r w:rsidRPr="008C0C59">
        <w:rPr>
          <w:color w:val="000000"/>
          <w:sz w:val="22"/>
          <w:szCs w:val="22"/>
        </w:rPr>
        <w:t>shadowing</w:t>
      </w:r>
      <w:r w:rsidR="00190027">
        <w:rPr>
          <w:color w:val="000000"/>
          <w:sz w:val="22"/>
          <w:szCs w:val="22"/>
        </w:rPr>
        <w:t>;</w:t>
      </w:r>
      <w:r w:rsidR="0028768F">
        <w:rPr>
          <w:color w:val="000000"/>
          <w:sz w:val="22"/>
          <w:szCs w:val="22"/>
        </w:rPr>
        <w:t xml:space="preserve"> </w:t>
      </w:r>
      <w:r w:rsidR="00190027">
        <w:rPr>
          <w:color w:val="000000"/>
          <w:sz w:val="22"/>
          <w:szCs w:val="22"/>
        </w:rPr>
        <w:t>and</w:t>
      </w:r>
    </w:p>
    <w:p w:rsidR="00EB329F" w:rsidRPr="008C0C59" w:rsidRDefault="008C0C59" w:rsidP="00A02DD6">
      <w:pPr>
        <w:pStyle w:val="Header1"/>
        <w:jc w:val="both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>6.</w:t>
      </w:r>
      <w:r w:rsidR="00302958" w:rsidRPr="008C0C59">
        <w:rPr>
          <w:color w:val="333333"/>
          <w:sz w:val="22"/>
          <w:szCs w:val="22"/>
        </w:rPr>
        <w:t xml:space="preserve"> Applications</w:t>
      </w:r>
    </w:p>
    <w:p w:rsidR="002B6984" w:rsidRPr="008C0C59" w:rsidRDefault="00323640" w:rsidP="005A3EC9">
      <w:pPr>
        <w:pStyle w:val="NormalWeb"/>
        <w:jc w:val="both"/>
        <w:rPr>
          <w:color w:val="000000"/>
          <w:sz w:val="22"/>
          <w:szCs w:val="22"/>
        </w:rPr>
      </w:pPr>
      <w:r w:rsidRPr="008C0C59">
        <w:rPr>
          <w:color w:val="000000"/>
          <w:sz w:val="22"/>
          <w:szCs w:val="22"/>
        </w:rPr>
        <w:t xml:space="preserve">Interested </w:t>
      </w:r>
      <w:r w:rsidR="00EC5F96">
        <w:rPr>
          <w:color w:val="000000"/>
          <w:sz w:val="22"/>
          <w:szCs w:val="22"/>
        </w:rPr>
        <w:t xml:space="preserve">staff </w:t>
      </w:r>
      <w:r w:rsidR="00692DF7" w:rsidRPr="008C0C59">
        <w:rPr>
          <w:color w:val="000000"/>
          <w:sz w:val="22"/>
          <w:szCs w:val="22"/>
        </w:rPr>
        <w:t>must complete an</w:t>
      </w:r>
      <w:r w:rsidR="00CE4160">
        <w:rPr>
          <w:color w:val="000000"/>
          <w:sz w:val="22"/>
          <w:szCs w:val="22"/>
        </w:rPr>
        <w:t xml:space="preserve"> online</w:t>
      </w:r>
      <w:r w:rsidR="00692DF7" w:rsidRPr="008C0C59">
        <w:rPr>
          <w:color w:val="000000"/>
          <w:sz w:val="22"/>
          <w:szCs w:val="22"/>
        </w:rPr>
        <w:t xml:space="preserve"> “Application</w:t>
      </w:r>
      <w:r w:rsidR="00D361FB">
        <w:rPr>
          <w:color w:val="000000"/>
          <w:sz w:val="22"/>
          <w:szCs w:val="22"/>
        </w:rPr>
        <w:t xml:space="preserve"> to </w:t>
      </w:r>
      <w:proofErr w:type="gramStart"/>
      <w:r w:rsidR="00D361FB">
        <w:rPr>
          <w:color w:val="000000"/>
          <w:sz w:val="22"/>
          <w:szCs w:val="22"/>
        </w:rPr>
        <w:t>Participate</w:t>
      </w:r>
      <w:proofErr w:type="gramEnd"/>
      <w:r w:rsidR="00D361FB">
        <w:rPr>
          <w:color w:val="000000"/>
          <w:sz w:val="22"/>
          <w:szCs w:val="22"/>
        </w:rPr>
        <w:t xml:space="preserve"> in the Job</w:t>
      </w:r>
      <w:r w:rsidR="00692DF7" w:rsidRPr="008C0C59">
        <w:rPr>
          <w:color w:val="000000"/>
          <w:sz w:val="22"/>
          <w:szCs w:val="22"/>
        </w:rPr>
        <w:t xml:space="preserve"> </w:t>
      </w:r>
      <w:r w:rsidR="00FE0CDC" w:rsidRPr="008C0C59">
        <w:rPr>
          <w:color w:val="000000"/>
          <w:sz w:val="22"/>
          <w:szCs w:val="22"/>
        </w:rPr>
        <w:t>Shadowing Program</w:t>
      </w:r>
      <w:r w:rsidR="00793EDB" w:rsidRPr="008C0C59">
        <w:rPr>
          <w:color w:val="000000"/>
          <w:sz w:val="22"/>
          <w:szCs w:val="22"/>
        </w:rPr>
        <w:t>”</w:t>
      </w:r>
      <w:r w:rsidR="00A02DD6" w:rsidRPr="008C0C59">
        <w:rPr>
          <w:color w:val="000000"/>
          <w:sz w:val="22"/>
          <w:szCs w:val="22"/>
        </w:rPr>
        <w:t>,</w:t>
      </w:r>
      <w:r w:rsidR="00692DF7" w:rsidRPr="008C0C59">
        <w:rPr>
          <w:color w:val="000000"/>
          <w:sz w:val="22"/>
          <w:szCs w:val="22"/>
        </w:rPr>
        <w:t xml:space="preserve"> </w:t>
      </w:r>
      <w:r w:rsidR="00CE4160">
        <w:rPr>
          <w:color w:val="000000"/>
          <w:sz w:val="22"/>
          <w:szCs w:val="22"/>
        </w:rPr>
        <w:t>which will escalate to the line supervisor for approval.</w:t>
      </w:r>
      <w:r w:rsidR="00692DF7" w:rsidRPr="00CE4160">
        <w:rPr>
          <w:color w:val="000000"/>
          <w:sz w:val="22"/>
          <w:szCs w:val="22"/>
        </w:rPr>
        <w:t xml:space="preserve"> </w:t>
      </w:r>
      <w:r w:rsidR="00CE4160">
        <w:rPr>
          <w:color w:val="000000"/>
          <w:sz w:val="22"/>
          <w:szCs w:val="22"/>
        </w:rPr>
        <w:t>Electronic a</w:t>
      </w:r>
      <w:r w:rsidR="00A02DD6" w:rsidRPr="008C0C59">
        <w:rPr>
          <w:color w:val="000000"/>
          <w:sz w:val="22"/>
          <w:szCs w:val="22"/>
        </w:rPr>
        <w:t xml:space="preserve">pplications will be received </w:t>
      </w:r>
      <w:r w:rsidR="006F71F3" w:rsidRPr="008C0C59">
        <w:rPr>
          <w:color w:val="000000"/>
          <w:sz w:val="22"/>
          <w:szCs w:val="22"/>
        </w:rPr>
        <w:t xml:space="preserve">by </w:t>
      </w:r>
      <w:r w:rsidR="002B6984" w:rsidRPr="008C0C59">
        <w:rPr>
          <w:color w:val="000000"/>
          <w:sz w:val="22"/>
          <w:szCs w:val="22"/>
        </w:rPr>
        <w:t>the Office of People and Culture</w:t>
      </w:r>
      <w:r w:rsidR="005C2F3F">
        <w:rPr>
          <w:color w:val="000000"/>
          <w:sz w:val="22"/>
          <w:szCs w:val="22"/>
        </w:rPr>
        <w:t xml:space="preserve"> </w:t>
      </w:r>
      <w:r w:rsidR="00CE4160">
        <w:rPr>
          <w:color w:val="000000"/>
          <w:sz w:val="22"/>
          <w:szCs w:val="22"/>
        </w:rPr>
        <w:t xml:space="preserve">upon approval by the supervisor and can be received </w:t>
      </w:r>
      <w:r w:rsidR="005C2F3F">
        <w:rPr>
          <w:color w:val="000000"/>
          <w:sz w:val="22"/>
          <w:szCs w:val="22"/>
        </w:rPr>
        <w:t>at any time throughout the year</w:t>
      </w:r>
      <w:r w:rsidR="002B6984" w:rsidRPr="008C0C59">
        <w:rPr>
          <w:color w:val="000000"/>
          <w:sz w:val="22"/>
          <w:szCs w:val="22"/>
        </w:rPr>
        <w:t xml:space="preserve">. </w:t>
      </w:r>
      <w:r w:rsidR="00C403ED">
        <w:rPr>
          <w:color w:val="000000"/>
          <w:sz w:val="22"/>
          <w:szCs w:val="22"/>
        </w:rPr>
        <w:t xml:space="preserve">The job shadowing program will be managed by </w:t>
      </w:r>
      <w:r w:rsidR="00C403ED" w:rsidRPr="008C0C59">
        <w:rPr>
          <w:sz w:val="22"/>
          <w:szCs w:val="22"/>
        </w:rPr>
        <w:t>HR Strategy and Services</w:t>
      </w:r>
      <w:r w:rsidR="00C403ED">
        <w:rPr>
          <w:sz w:val="22"/>
          <w:szCs w:val="22"/>
        </w:rPr>
        <w:t>.</w:t>
      </w:r>
      <w:r w:rsidR="00C403ED" w:rsidRPr="008C0C59">
        <w:rPr>
          <w:sz w:val="22"/>
          <w:szCs w:val="22"/>
        </w:rPr>
        <w:t xml:space="preserve"> </w:t>
      </w:r>
      <w:r w:rsidR="002B6984" w:rsidRPr="008C0C59">
        <w:rPr>
          <w:color w:val="000000"/>
          <w:sz w:val="22"/>
          <w:szCs w:val="22"/>
        </w:rPr>
        <w:t xml:space="preserve">The </w:t>
      </w:r>
      <w:r w:rsidR="006F71F3" w:rsidRPr="008C0C59">
        <w:rPr>
          <w:color w:val="000000"/>
          <w:sz w:val="22"/>
          <w:szCs w:val="22"/>
        </w:rPr>
        <w:t>Senior</w:t>
      </w:r>
      <w:r w:rsidR="00CE4160">
        <w:rPr>
          <w:sz w:val="22"/>
          <w:szCs w:val="22"/>
        </w:rPr>
        <w:t xml:space="preserve"> HR </w:t>
      </w:r>
      <w:r w:rsidR="002B6984" w:rsidRPr="008C0C59">
        <w:rPr>
          <w:sz w:val="22"/>
          <w:szCs w:val="22"/>
        </w:rPr>
        <w:t xml:space="preserve">Partners will </w:t>
      </w:r>
      <w:r w:rsidR="00C403ED">
        <w:rPr>
          <w:sz w:val="22"/>
          <w:szCs w:val="22"/>
        </w:rPr>
        <w:t>assist staff and</w:t>
      </w:r>
      <w:r w:rsidR="002B6984" w:rsidRPr="008C0C59">
        <w:rPr>
          <w:sz w:val="22"/>
          <w:szCs w:val="22"/>
        </w:rPr>
        <w:t xml:space="preserve"> managers to link with appropriate shadowing opportunities across the University</w:t>
      </w:r>
      <w:r w:rsidR="00CE4160">
        <w:rPr>
          <w:sz w:val="22"/>
          <w:szCs w:val="22"/>
        </w:rPr>
        <w:t>.</w:t>
      </w:r>
    </w:p>
    <w:p w:rsidR="007B7A0D" w:rsidRPr="008C0C59" w:rsidRDefault="008C0C59" w:rsidP="005A3EC9">
      <w:pPr>
        <w:pStyle w:val="Header1"/>
        <w:jc w:val="both"/>
        <w:rPr>
          <w:sz w:val="22"/>
          <w:szCs w:val="22"/>
        </w:rPr>
      </w:pPr>
      <w:bookmarkStart w:id="6" w:name="B_12_15.05.mdoc"/>
      <w:bookmarkEnd w:id="6"/>
      <w:r>
        <w:rPr>
          <w:color w:val="333333"/>
          <w:sz w:val="22"/>
          <w:szCs w:val="22"/>
        </w:rPr>
        <w:t>7.</w:t>
      </w:r>
      <w:r w:rsidR="007B7A0D" w:rsidRPr="008C0C59">
        <w:rPr>
          <w:color w:val="333333"/>
          <w:sz w:val="22"/>
          <w:szCs w:val="22"/>
        </w:rPr>
        <w:t xml:space="preserve"> Salary and conditions</w:t>
      </w:r>
    </w:p>
    <w:p w:rsidR="00EB329F" w:rsidRPr="008C0C59" w:rsidRDefault="00EC5F96" w:rsidP="005A3EC9">
      <w:pPr>
        <w:pStyle w:val="NormalWeb"/>
        <w:spacing w:after="240" w:afterAutospacing="0"/>
        <w:jc w:val="both"/>
        <w:rPr>
          <w:color w:val="000000"/>
          <w:sz w:val="22"/>
          <w:szCs w:val="22"/>
        </w:rPr>
      </w:pPr>
      <w:r>
        <w:rPr>
          <w:sz w:val="22"/>
          <w:szCs w:val="22"/>
        </w:rPr>
        <w:t>Staff members</w:t>
      </w:r>
      <w:r w:rsidRPr="008C0C59">
        <w:rPr>
          <w:sz w:val="22"/>
          <w:szCs w:val="22"/>
        </w:rPr>
        <w:t xml:space="preserve"> </w:t>
      </w:r>
      <w:r w:rsidR="000753A6" w:rsidRPr="008C0C59">
        <w:rPr>
          <w:sz w:val="22"/>
          <w:szCs w:val="22"/>
        </w:rPr>
        <w:t xml:space="preserve">will continue to be paid at their substantive level by their substantive unit. A </w:t>
      </w:r>
      <w:r w:rsidR="00D361FB">
        <w:rPr>
          <w:sz w:val="22"/>
          <w:szCs w:val="22"/>
        </w:rPr>
        <w:t>staff member</w:t>
      </w:r>
      <w:r w:rsidR="00D361FB" w:rsidRPr="008C0C59">
        <w:rPr>
          <w:sz w:val="22"/>
          <w:szCs w:val="22"/>
        </w:rPr>
        <w:t xml:space="preserve">’s </w:t>
      </w:r>
      <w:r w:rsidR="000753A6" w:rsidRPr="008C0C59">
        <w:rPr>
          <w:sz w:val="22"/>
          <w:szCs w:val="22"/>
        </w:rPr>
        <w:t xml:space="preserve">salary, leave and other entitlements will accrue during the </w:t>
      </w:r>
      <w:r w:rsidR="002B6984" w:rsidRPr="008C0C59">
        <w:rPr>
          <w:sz w:val="22"/>
          <w:szCs w:val="22"/>
        </w:rPr>
        <w:t>shadowing period</w:t>
      </w:r>
      <w:r w:rsidR="000753A6" w:rsidRPr="008C0C59">
        <w:rPr>
          <w:sz w:val="22"/>
          <w:szCs w:val="22"/>
        </w:rPr>
        <w:t xml:space="preserve">. </w:t>
      </w:r>
      <w:r w:rsidR="00673B5F">
        <w:rPr>
          <w:sz w:val="22"/>
          <w:szCs w:val="22"/>
        </w:rPr>
        <w:t xml:space="preserve">Given the short duration of the shadowing experience, a staff member participating in </w:t>
      </w:r>
      <w:r w:rsidR="00D361FB">
        <w:rPr>
          <w:sz w:val="22"/>
          <w:szCs w:val="22"/>
        </w:rPr>
        <w:t xml:space="preserve">job </w:t>
      </w:r>
      <w:r w:rsidR="00673B5F">
        <w:rPr>
          <w:sz w:val="22"/>
          <w:szCs w:val="22"/>
        </w:rPr>
        <w:t xml:space="preserve">shadowing would not </w:t>
      </w:r>
      <w:r w:rsidR="00D361FB">
        <w:rPr>
          <w:sz w:val="22"/>
          <w:szCs w:val="22"/>
        </w:rPr>
        <w:t xml:space="preserve">normally </w:t>
      </w:r>
      <w:r w:rsidR="00673B5F">
        <w:rPr>
          <w:sz w:val="22"/>
          <w:szCs w:val="22"/>
        </w:rPr>
        <w:t xml:space="preserve">take </w:t>
      </w:r>
      <w:r w:rsidR="00D361FB">
        <w:rPr>
          <w:sz w:val="22"/>
          <w:szCs w:val="22"/>
        </w:rPr>
        <w:t xml:space="preserve">annual or flex </w:t>
      </w:r>
      <w:r w:rsidR="00673B5F">
        <w:rPr>
          <w:sz w:val="22"/>
          <w:szCs w:val="22"/>
        </w:rPr>
        <w:t>leave</w:t>
      </w:r>
      <w:r w:rsidR="00D361FB">
        <w:rPr>
          <w:sz w:val="22"/>
          <w:szCs w:val="22"/>
        </w:rPr>
        <w:t xml:space="preserve"> or accumulate flex hours</w:t>
      </w:r>
      <w:r w:rsidR="00673B5F">
        <w:rPr>
          <w:sz w:val="22"/>
          <w:szCs w:val="22"/>
        </w:rPr>
        <w:t xml:space="preserve"> during the shadowing period.</w:t>
      </w:r>
    </w:p>
    <w:p w:rsidR="007B7A0D" w:rsidRPr="008C0C59" w:rsidRDefault="008C0C59" w:rsidP="005A3EC9">
      <w:pPr>
        <w:pStyle w:val="Header1"/>
        <w:jc w:val="both"/>
        <w:rPr>
          <w:sz w:val="22"/>
          <w:szCs w:val="22"/>
        </w:rPr>
      </w:pPr>
      <w:bookmarkStart w:id="7" w:name="B_12_15.06.mdoc"/>
      <w:bookmarkEnd w:id="7"/>
      <w:r>
        <w:rPr>
          <w:color w:val="333333"/>
          <w:sz w:val="22"/>
          <w:szCs w:val="22"/>
        </w:rPr>
        <w:t>8.</w:t>
      </w:r>
      <w:r w:rsidR="007B7A0D" w:rsidRPr="008C0C59">
        <w:rPr>
          <w:color w:val="333333"/>
          <w:sz w:val="22"/>
          <w:szCs w:val="22"/>
        </w:rPr>
        <w:t xml:space="preserve"> </w:t>
      </w:r>
      <w:r w:rsidR="00564AC8" w:rsidRPr="008C0C59">
        <w:rPr>
          <w:color w:val="333333"/>
          <w:sz w:val="22"/>
          <w:szCs w:val="22"/>
        </w:rPr>
        <w:t>Travel</w:t>
      </w:r>
      <w:r w:rsidR="007B7A0D" w:rsidRPr="008C0C59">
        <w:rPr>
          <w:color w:val="333333"/>
          <w:sz w:val="22"/>
          <w:szCs w:val="22"/>
        </w:rPr>
        <w:t xml:space="preserve"> </w:t>
      </w:r>
      <w:r w:rsidR="00484427" w:rsidRPr="008C0C59">
        <w:rPr>
          <w:color w:val="333333"/>
          <w:sz w:val="22"/>
          <w:szCs w:val="22"/>
        </w:rPr>
        <w:t>Costs</w:t>
      </w:r>
    </w:p>
    <w:p w:rsidR="00702711" w:rsidRPr="008C0C59" w:rsidRDefault="008C0C59" w:rsidP="00702711">
      <w:pPr>
        <w:pStyle w:val="NormalWeb"/>
        <w:jc w:val="both"/>
        <w:rPr>
          <w:color w:val="000000"/>
          <w:sz w:val="22"/>
          <w:szCs w:val="22"/>
        </w:rPr>
      </w:pPr>
      <w:r w:rsidRPr="008C0C59">
        <w:rPr>
          <w:sz w:val="22"/>
          <w:szCs w:val="22"/>
        </w:rPr>
        <w:t>If a</w:t>
      </w:r>
      <w:r w:rsidR="00D361FB">
        <w:rPr>
          <w:sz w:val="22"/>
          <w:szCs w:val="22"/>
        </w:rPr>
        <w:t xml:space="preserve"> staff member</w:t>
      </w:r>
      <w:r w:rsidRPr="008C0C59">
        <w:rPr>
          <w:sz w:val="22"/>
          <w:szCs w:val="22"/>
        </w:rPr>
        <w:t xml:space="preserve"> wishes to </w:t>
      </w:r>
      <w:r w:rsidR="00D361FB">
        <w:rPr>
          <w:sz w:val="22"/>
          <w:szCs w:val="22"/>
        </w:rPr>
        <w:t xml:space="preserve">job </w:t>
      </w:r>
      <w:r w:rsidRPr="008C0C59">
        <w:rPr>
          <w:sz w:val="22"/>
          <w:szCs w:val="22"/>
        </w:rPr>
        <w:t>shadow at another campus, the University will not be responsible for additional travel expenses.</w:t>
      </w:r>
      <w:r w:rsidR="00EE2FFB">
        <w:rPr>
          <w:sz w:val="22"/>
          <w:szCs w:val="22"/>
        </w:rPr>
        <w:t xml:space="preserve"> However, the business unit may support the employee to travel between campuses under the same conditions </w:t>
      </w:r>
      <w:r w:rsidR="00C403ED">
        <w:rPr>
          <w:sz w:val="22"/>
          <w:szCs w:val="22"/>
        </w:rPr>
        <w:t xml:space="preserve">that </w:t>
      </w:r>
      <w:r w:rsidR="00EE2FFB">
        <w:rPr>
          <w:sz w:val="22"/>
          <w:szCs w:val="22"/>
        </w:rPr>
        <w:t>apply to travelling to another campus other than your home campus for work purposes.</w:t>
      </w:r>
      <w:r w:rsidRPr="008C0C59">
        <w:rPr>
          <w:sz w:val="22"/>
          <w:szCs w:val="22"/>
        </w:rPr>
        <w:t xml:space="preserve"> </w:t>
      </w:r>
    </w:p>
    <w:p w:rsidR="00C42FE0" w:rsidRPr="008C0C59" w:rsidRDefault="00C42FE0" w:rsidP="005A3EC9">
      <w:pPr>
        <w:jc w:val="both"/>
        <w:rPr>
          <w:rFonts w:ascii="Arial" w:hAnsi="Arial" w:cs="Arial"/>
          <w:sz w:val="22"/>
          <w:szCs w:val="22"/>
        </w:rPr>
      </w:pPr>
      <w:bookmarkStart w:id="8" w:name="B_12_15.08.mdoc"/>
      <w:bookmarkEnd w:id="8"/>
    </w:p>
    <w:p w:rsidR="001137BC" w:rsidRPr="008C0C59" w:rsidRDefault="008C0C59" w:rsidP="001137BC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9.</w:t>
      </w:r>
      <w:r w:rsidR="001137BC" w:rsidRPr="008C0C59">
        <w:rPr>
          <w:rFonts w:ascii="Arial" w:hAnsi="Arial" w:cs="Arial"/>
          <w:b/>
          <w:sz w:val="22"/>
          <w:szCs w:val="22"/>
        </w:rPr>
        <w:t xml:space="preserve"> </w:t>
      </w:r>
      <w:r w:rsidR="00C403ED">
        <w:rPr>
          <w:rFonts w:ascii="Arial" w:hAnsi="Arial" w:cs="Arial"/>
          <w:b/>
          <w:sz w:val="22"/>
          <w:szCs w:val="22"/>
        </w:rPr>
        <w:t>Evaluation</w:t>
      </w:r>
      <w:r w:rsidR="00C403ED" w:rsidRPr="008C0C59">
        <w:rPr>
          <w:rFonts w:ascii="Arial" w:hAnsi="Arial" w:cs="Arial"/>
          <w:b/>
          <w:sz w:val="22"/>
          <w:szCs w:val="22"/>
        </w:rPr>
        <w:t xml:space="preserve"> </w:t>
      </w:r>
    </w:p>
    <w:p w:rsidR="001137BC" w:rsidRPr="008C0C59" w:rsidRDefault="001137BC" w:rsidP="001137BC">
      <w:pPr>
        <w:rPr>
          <w:rFonts w:ascii="Arial" w:hAnsi="Arial" w:cs="Arial"/>
          <w:sz w:val="22"/>
          <w:szCs w:val="22"/>
        </w:rPr>
      </w:pPr>
    </w:p>
    <w:p w:rsidR="001137BC" w:rsidRPr="008C0C59" w:rsidRDefault="008C0C59" w:rsidP="001137BC">
      <w:pPr>
        <w:rPr>
          <w:rFonts w:ascii="Arial" w:hAnsi="Arial" w:cs="Arial"/>
          <w:sz w:val="22"/>
          <w:szCs w:val="22"/>
        </w:rPr>
      </w:pPr>
      <w:r w:rsidRPr="008C0C59">
        <w:rPr>
          <w:rFonts w:ascii="Arial" w:hAnsi="Arial" w:cs="Arial"/>
          <w:sz w:val="22"/>
          <w:szCs w:val="22"/>
        </w:rPr>
        <w:t>A</w:t>
      </w:r>
      <w:r w:rsidR="001137BC" w:rsidRPr="008C0C59">
        <w:rPr>
          <w:rFonts w:ascii="Arial" w:hAnsi="Arial" w:cs="Arial"/>
          <w:sz w:val="22"/>
          <w:szCs w:val="22"/>
        </w:rPr>
        <w:t xml:space="preserve">t the </w:t>
      </w:r>
      <w:r w:rsidR="00052BF0" w:rsidRPr="008C0C59">
        <w:rPr>
          <w:rFonts w:ascii="Arial" w:hAnsi="Arial" w:cs="Arial"/>
          <w:sz w:val="22"/>
          <w:szCs w:val="22"/>
        </w:rPr>
        <w:t xml:space="preserve">conclusion </w:t>
      </w:r>
      <w:r w:rsidR="001137BC" w:rsidRPr="008C0C59">
        <w:rPr>
          <w:rFonts w:ascii="Arial" w:hAnsi="Arial" w:cs="Arial"/>
          <w:sz w:val="22"/>
          <w:szCs w:val="22"/>
        </w:rPr>
        <w:t xml:space="preserve">of the </w:t>
      </w:r>
      <w:r w:rsidR="00C403ED">
        <w:rPr>
          <w:rFonts w:ascii="Arial" w:hAnsi="Arial" w:cs="Arial"/>
          <w:sz w:val="22"/>
          <w:szCs w:val="22"/>
        </w:rPr>
        <w:t xml:space="preserve">job </w:t>
      </w:r>
      <w:r w:rsidR="001137BC" w:rsidRPr="008C0C59">
        <w:rPr>
          <w:rFonts w:ascii="Arial" w:hAnsi="Arial" w:cs="Arial"/>
          <w:sz w:val="22"/>
          <w:szCs w:val="22"/>
        </w:rPr>
        <w:t xml:space="preserve">shadowing </w:t>
      </w:r>
      <w:r w:rsidRPr="008C0C59">
        <w:rPr>
          <w:rFonts w:ascii="Arial" w:hAnsi="Arial" w:cs="Arial"/>
          <w:sz w:val="22"/>
          <w:szCs w:val="22"/>
        </w:rPr>
        <w:t xml:space="preserve">participants will be asked </w:t>
      </w:r>
      <w:r w:rsidR="001137BC" w:rsidRPr="008C0C59">
        <w:rPr>
          <w:rFonts w:ascii="Arial" w:hAnsi="Arial" w:cs="Arial"/>
          <w:sz w:val="22"/>
          <w:szCs w:val="22"/>
        </w:rPr>
        <w:t xml:space="preserve">to </w:t>
      </w:r>
      <w:r w:rsidRPr="008C0C59">
        <w:rPr>
          <w:rFonts w:ascii="Arial" w:hAnsi="Arial" w:cs="Arial"/>
          <w:sz w:val="22"/>
          <w:szCs w:val="22"/>
        </w:rPr>
        <w:t xml:space="preserve">complete a short survey to </w:t>
      </w:r>
      <w:r w:rsidR="001137BC" w:rsidRPr="008C0C59">
        <w:rPr>
          <w:rFonts w:ascii="Arial" w:hAnsi="Arial" w:cs="Arial"/>
          <w:sz w:val="22"/>
          <w:szCs w:val="22"/>
        </w:rPr>
        <w:t xml:space="preserve">provide feedback </w:t>
      </w:r>
      <w:r w:rsidR="00C403ED">
        <w:rPr>
          <w:rFonts w:ascii="Arial" w:hAnsi="Arial" w:cs="Arial"/>
          <w:sz w:val="22"/>
          <w:szCs w:val="22"/>
        </w:rPr>
        <w:t>on their experience. This will enable evaluation and improvement of the program</w:t>
      </w:r>
      <w:r w:rsidR="00CE4160">
        <w:rPr>
          <w:rFonts w:ascii="Arial" w:hAnsi="Arial" w:cs="Arial"/>
          <w:sz w:val="22"/>
          <w:szCs w:val="22"/>
        </w:rPr>
        <w:t xml:space="preserve"> </w:t>
      </w:r>
      <w:r w:rsidR="001137BC" w:rsidRPr="008C0C59">
        <w:rPr>
          <w:rFonts w:ascii="Arial" w:hAnsi="Arial" w:cs="Arial"/>
          <w:sz w:val="22"/>
          <w:szCs w:val="22"/>
        </w:rPr>
        <w:t xml:space="preserve">over time. </w:t>
      </w:r>
    </w:p>
    <w:p w:rsidR="00BC2816" w:rsidRPr="008C0C59" w:rsidRDefault="00BC2816" w:rsidP="00BC2816">
      <w:pPr>
        <w:jc w:val="both"/>
        <w:rPr>
          <w:rFonts w:ascii="Arial" w:hAnsi="Arial" w:cs="Arial"/>
          <w:sz w:val="22"/>
          <w:szCs w:val="22"/>
        </w:rPr>
      </w:pPr>
    </w:p>
    <w:p w:rsidR="00BC2816" w:rsidRPr="008C0C59" w:rsidRDefault="00BC2816" w:rsidP="005A3EC9">
      <w:pPr>
        <w:jc w:val="both"/>
        <w:rPr>
          <w:rFonts w:ascii="Arial" w:hAnsi="Arial" w:cs="Arial"/>
          <w:sz w:val="22"/>
          <w:szCs w:val="22"/>
        </w:rPr>
      </w:pPr>
    </w:p>
    <w:p w:rsidR="00D51C37" w:rsidRPr="00237625" w:rsidRDefault="00D51C37">
      <w:pPr>
        <w:rPr>
          <w:rFonts w:ascii="Arial" w:hAnsi="Arial"/>
          <w:sz w:val="22"/>
        </w:rPr>
      </w:pPr>
    </w:p>
    <w:sectPr w:rsidR="00D51C37" w:rsidRPr="00237625" w:rsidSect="00BF3A10">
      <w:headerReference w:type="default" r:id="rId10"/>
      <w:footerReference w:type="even" r:id="rId11"/>
      <w:footerReference w:type="default" r:id="rId12"/>
      <w:pgSz w:w="11906" w:h="16838" w:code="9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4E2E" w:rsidRDefault="00B04E2E">
      <w:r>
        <w:separator/>
      </w:r>
    </w:p>
  </w:endnote>
  <w:endnote w:type="continuationSeparator" w:id="0">
    <w:p w:rsidR="00B04E2E" w:rsidRDefault="00B04E2E">
      <w:r>
        <w:continuationSeparator/>
      </w:r>
    </w:p>
  </w:endnote>
  <w:endnote w:type="continuationNotice" w:id="1">
    <w:p w:rsidR="00B04E2E" w:rsidRDefault="00B04E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6C" w:rsidRDefault="00214C6C" w:rsidP="00AA5DE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14C6C" w:rsidRDefault="00214C6C" w:rsidP="005E23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C6C" w:rsidRPr="00BF3A10" w:rsidRDefault="00214C6C" w:rsidP="005E234E">
    <w:pPr>
      <w:pStyle w:val="Footer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4E2E" w:rsidRDefault="00B04E2E">
      <w:r>
        <w:separator/>
      </w:r>
    </w:p>
  </w:footnote>
  <w:footnote w:type="continuationSeparator" w:id="0">
    <w:p w:rsidR="00B04E2E" w:rsidRDefault="00B04E2E">
      <w:r>
        <w:continuationSeparator/>
      </w:r>
    </w:p>
  </w:footnote>
  <w:footnote w:type="continuationNotice" w:id="1">
    <w:p w:rsidR="00B04E2E" w:rsidRDefault="00B04E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677" w:rsidRDefault="00A156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94C19"/>
    <w:multiLevelType w:val="hybridMultilevel"/>
    <w:tmpl w:val="1CF0AAE6"/>
    <w:lvl w:ilvl="0" w:tplc="0C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7424776"/>
    <w:multiLevelType w:val="multilevel"/>
    <w:tmpl w:val="35D45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8616EA"/>
    <w:multiLevelType w:val="multilevel"/>
    <w:tmpl w:val="85B0498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3C0E2073"/>
    <w:multiLevelType w:val="multilevel"/>
    <w:tmpl w:val="1A604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28F209B"/>
    <w:multiLevelType w:val="multilevel"/>
    <w:tmpl w:val="22509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63E29D9"/>
    <w:multiLevelType w:val="hybridMultilevel"/>
    <w:tmpl w:val="6CCE8CD8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E940500"/>
    <w:multiLevelType w:val="hybridMultilevel"/>
    <w:tmpl w:val="E1F4FB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A0C66AC"/>
    <w:multiLevelType w:val="hybridMultilevel"/>
    <w:tmpl w:val="26FCE5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DEF06EC"/>
    <w:multiLevelType w:val="multilevel"/>
    <w:tmpl w:val="89B43C1E"/>
    <w:lvl w:ilvl="0">
      <w:start w:val="4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7F51104D"/>
    <w:multiLevelType w:val="hybridMultilevel"/>
    <w:tmpl w:val="F80EDD7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8"/>
  </w:num>
  <w:num w:numId="5">
    <w:abstractNumId w:val="2"/>
  </w:num>
  <w:num w:numId="6">
    <w:abstractNumId w:val="5"/>
  </w:num>
  <w:num w:numId="7">
    <w:abstractNumId w:val="9"/>
  </w:num>
  <w:num w:numId="8">
    <w:abstractNumId w:val="7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7B7A0D"/>
    <w:rsid w:val="00000B59"/>
    <w:rsid w:val="000301E0"/>
    <w:rsid w:val="000436FA"/>
    <w:rsid w:val="00044360"/>
    <w:rsid w:val="00052BF0"/>
    <w:rsid w:val="0007224F"/>
    <w:rsid w:val="000753A6"/>
    <w:rsid w:val="00077198"/>
    <w:rsid w:val="00077C25"/>
    <w:rsid w:val="000826CC"/>
    <w:rsid w:val="0008776F"/>
    <w:rsid w:val="00091089"/>
    <w:rsid w:val="000A5528"/>
    <w:rsid w:val="000A5BBF"/>
    <w:rsid w:val="000B4327"/>
    <w:rsid w:val="000B540D"/>
    <w:rsid w:val="000C1852"/>
    <w:rsid w:val="000C3E37"/>
    <w:rsid w:val="000E47B4"/>
    <w:rsid w:val="000E5F8A"/>
    <w:rsid w:val="00106739"/>
    <w:rsid w:val="001137BC"/>
    <w:rsid w:val="001175A6"/>
    <w:rsid w:val="001178EC"/>
    <w:rsid w:val="00133E77"/>
    <w:rsid w:val="00153734"/>
    <w:rsid w:val="00170A24"/>
    <w:rsid w:val="001722EF"/>
    <w:rsid w:val="0017581B"/>
    <w:rsid w:val="001813ED"/>
    <w:rsid w:val="001834B5"/>
    <w:rsid w:val="00190027"/>
    <w:rsid w:val="001A54F1"/>
    <w:rsid w:val="001A7DF2"/>
    <w:rsid w:val="001B4E72"/>
    <w:rsid w:val="001D613D"/>
    <w:rsid w:val="001D691D"/>
    <w:rsid w:val="001E0342"/>
    <w:rsid w:val="001E1E38"/>
    <w:rsid w:val="001F1A19"/>
    <w:rsid w:val="001F3D12"/>
    <w:rsid w:val="00214C6C"/>
    <w:rsid w:val="00225AFA"/>
    <w:rsid w:val="00237625"/>
    <w:rsid w:val="00243A6C"/>
    <w:rsid w:val="00264095"/>
    <w:rsid w:val="0028353A"/>
    <w:rsid w:val="002839DE"/>
    <w:rsid w:val="0028768F"/>
    <w:rsid w:val="002948C9"/>
    <w:rsid w:val="002B3534"/>
    <w:rsid w:val="002B38D3"/>
    <w:rsid w:val="002B6984"/>
    <w:rsid w:val="002B71B0"/>
    <w:rsid w:val="002C0A4D"/>
    <w:rsid w:val="002C1C3F"/>
    <w:rsid w:val="002C6B33"/>
    <w:rsid w:val="002E1D8C"/>
    <w:rsid w:val="002F02F1"/>
    <w:rsid w:val="002F2B33"/>
    <w:rsid w:val="002F44A8"/>
    <w:rsid w:val="00302958"/>
    <w:rsid w:val="00306A5E"/>
    <w:rsid w:val="003106E1"/>
    <w:rsid w:val="00316DD1"/>
    <w:rsid w:val="00323640"/>
    <w:rsid w:val="00324931"/>
    <w:rsid w:val="00341C6A"/>
    <w:rsid w:val="00347C48"/>
    <w:rsid w:val="00351F7C"/>
    <w:rsid w:val="003540AE"/>
    <w:rsid w:val="0038330E"/>
    <w:rsid w:val="00394D3F"/>
    <w:rsid w:val="003971BF"/>
    <w:rsid w:val="00397E64"/>
    <w:rsid w:val="003B01D3"/>
    <w:rsid w:val="003C1664"/>
    <w:rsid w:val="003C229F"/>
    <w:rsid w:val="003D4906"/>
    <w:rsid w:val="003D5B52"/>
    <w:rsid w:val="003E77CE"/>
    <w:rsid w:val="003F3745"/>
    <w:rsid w:val="00403C04"/>
    <w:rsid w:val="0042352A"/>
    <w:rsid w:val="00431E68"/>
    <w:rsid w:val="004411B9"/>
    <w:rsid w:val="00455DA3"/>
    <w:rsid w:val="0046652C"/>
    <w:rsid w:val="004731A7"/>
    <w:rsid w:val="00482C16"/>
    <w:rsid w:val="00484427"/>
    <w:rsid w:val="004C2963"/>
    <w:rsid w:val="004D74FA"/>
    <w:rsid w:val="004E4498"/>
    <w:rsid w:val="004E48D5"/>
    <w:rsid w:val="004E567A"/>
    <w:rsid w:val="004E595E"/>
    <w:rsid w:val="004E66C1"/>
    <w:rsid w:val="00513987"/>
    <w:rsid w:val="0053261D"/>
    <w:rsid w:val="0054019B"/>
    <w:rsid w:val="00544F64"/>
    <w:rsid w:val="005467B6"/>
    <w:rsid w:val="00564AC8"/>
    <w:rsid w:val="00587F6E"/>
    <w:rsid w:val="0059112A"/>
    <w:rsid w:val="00591D62"/>
    <w:rsid w:val="005A3EC9"/>
    <w:rsid w:val="005B37C7"/>
    <w:rsid w:val="005B3938"/>
    <w:rsid w:val="005C2F3F"/>
    <w:rsid w:val="005E234E"/>
    <w:rsid w:val="005F6476"/>
    <w:rsid w:val="006166D8"/>
    <w:rsid w:val="00673B5F"/>
    <w:rsid w:val="0067732F"/>
    <w:rsid w:val="00677A68"/>
    <w:rsid w:val="00692DF7"/>
    <w:rsid w:val="006A4F61"/>
    <w:rsid w:val="006A6293"/>
    <w:rsid w:val="006C505A"/>
    <w:rsid w:val="006C7B41"/>
    <w:rsid w:val="006E73A0"/>
    <w:rsid w:val="006E770F"/>
    <w:rsid w:val="006E7F5D"/>
    <w:rsid w:val="006F71F3"/>
    <w:rsid w:val="00702711"/>
    <w:rsid w:val="00726513"/>
    <w:rsid w:val="00733DEB"/>
    <w:rsid w:val="0073477A"/>
    <w:rsid w:val="00734A35"/>
    <w:rsid w:val="00741D4D"/>
    <w:rsid w:val="00743947"/>
    <w:rsid w:val="00743AD9"/>
    <w:rsid w:val="00745383"/>
    <w:rsid w:val="00753082"/>
    <w:rsid w:val="00753D86"/>
    <w:rsid w:val="007754D3"/>
    <w:rsid w:val="00776E08"/>
    <w:rsid w:val="00781ECB"/>
    <w:rsid w:val="007856B5"/>
    <w:rsid w:val="00793EDB"/>
    <w:rsid w:val="007A2DF4"/>
    <w:rsid w:val="007B48A0"/>
    <w:rsid w:val="007B7A0D"/>
    <w:rsid w:val="007C45C9"/>
    <w:rsid w:val="007D0044"/>
    <w:rsid w:val="007D1F19"/>
    <w:rsid w:val="007D5205"/>
    <w:rsid w:val="007E1676"/>
    <w:rsid w:val="007E531B"/>
    <w:rsid w:val="0080130F"/>
    <w:rsid w:val="00805DDC"/>
    <w:rsid w:val="00811B77"/>
    <w:rsid w:val="0081344F"/>
    <w:rsid w:val="00822B8B"/>
    <w:rsid w:val="00830B8B"/>
    <w:rsid w:val="00856BCA"/>
    <w:rsid w:val="00873FD4"/>
    <w:rsid w:val="00875E79"/>
    <w:rsid w:val="008766D8"/>
    <w:rsid w:val="00893667"/>
    <w:rsid w:val="008A51DA"/>
    <w:rsid w:val="008B0D84"/>
    <w:rsid w:val="008B1D16"/>
    <w:rsid w:val="008B23A0"/>
    <w:rsid w:val="008B6764"/>
    <w:rsid w:val="008C0C59"/>
    <w:rsid w:val="008C4699"/>
    <w:rsid w:val="008C5019"/>
    <w:rsid w:val="008D478E"/>
    <w:rsid w:val="008E035C"/>
    <w:rsid w:val="00913F41"/>
    <w:rsid w:val="00914458"/>
    <w:rsid w:val="00915357"/>
    <w:rsid w:val="009216C1"/>
    <w:rsid w:val="00943C42"/>
    <w:rsid w:val="00944586"/>
    <w:rsid w:val="00946FAA"/>
    <w:rsid w:val="009505B7"/>
    <w:rsid w:val="00953658"/>
    <w:rsid w:val="00981A47"/>
    <w:rsid w:val="00983615"/>
    <w:rsid w:val="00987632"/>
    <w:rsid w:val="00987B3D"/>
    <w:rsid w:val="00990124"/>
    <w:rsid w:val="00992CD2"/>
    <w:rsid w:val="009B1DEF"/>
    <w:rsid w:val="009B2E5B"/>
    <w:rsid w:val="009C2E98"/>
    <w:rsid w:val="009D6B9D"/>
    <w:rsid w:val="009F4D89"/>
    <w:rsid w:val="009F5A2C"/>
    <w:rsid w:val="00A02DD6"/>
    <w:rsid w:val="00A0749C"/>
    <w:rsid w:val="00A076CB"/>
    <w:rsid w:val="00A13AE3"/>
    <w:rsid w:val="00A15677"/>
    <w:rsid w:val="00A4121D"/>
    <w:rsid w:val="00A640A8"/>
    <w:rsid w:val="00A663FD"/>
    <w:rsid w:val="00A67282"/>
    <w:rsid w:val="00A80EE0"/>
    <w:rsid w:val="00A946C1"/>
    <w:rsid w:val="00AA5DE8"/>
    <w:rsid w:val="00AB1816"/>
    <w:rsid w:val="00AC1A7E"/>
    <w:rsid w:val="00AC7AC1"/>
    <w:rsid w:val="00B04E2E"/>
    <w:rsid w:val="00B072DD"/>
    <w:rsid w:val="00B14A02"/>
    <w:rsid w:val="00B23DC9"/>
    <w:rsid w:val="00B32D12"/>
    <w:rsid w:val="00B51A8D"/>
    <w:rsid w:val="00B72008"/>
    <w:rsid w:val="00B73A83"/>
    <w:rsid w:val="00B80FFD"/>
    <w:rsid w:val="00B81AB8"/>
    <w:rsid w:val="00BA101C"/>
    <w:rsid w:val="00BA1AE5"/>
    <w:rsid w:val="00BA4501"/>
    <w:rsid w:val="00BB2ED9"/>
    <w:rsid w:val="00BC2816"/>
    <w:rsid w:val="00BC60A2"/>
    <w:rsid w:val="00BD2AD5"/>
    <w:rsid w:val="00BD3A48"/>
    <w:rsid w:val="00BD412B"/>
    <w:rsid w:val="00BD5D3F"/>
    <w:rsid w:val="00BE1020"/>
    <w:rsid w:val="00BE3D8F"/>
    <w:rsid w:val="00BF112E"/>
    <w:rsid w:val="00BF3A10"/>
    <w:rsid w:val="00BF6236"/>
    <w:rsid w:val="00C03B58"/>
    <w:rsid w:val="00C13798"/>
    <w:rsid w:val="00C177F4"/>
    <w:rsid w:val="00C30418"/>
    <w:rsid w:val="00C403ED"/>
    <w:rsid w:val="00C40C30"/>
    <w:rsid w:val="00C42FE0"/>
    <w:rsid w:val="00C44208"/>
    <w:rsid w:val="00C44956"/>
    <w:rsid w:val="00C476FD"/>
    <w:rsid w:val="00C53DB5"/>
    <w:rsid w:val="00C5792E"/>
    <w:rsid w:val="00C60894"/>
    <w:rsid w:val="00CA2503"/>
    <w:rsid w:val="00CB2370"/>
    <w:rsid w:val="00CD03F6"/>
    <w:rsid w:val="00CD6912"/>
    <w:rsid w:val="00CE4160"/>
    <w:rsid w:val="00CE50DD"/>
    <w:rsid w:val="00D030CE"/>
    <w:rsid w:val="00D07EE3"/>
    <w:rsid w:val="00D169A0"/>
    <w:rsid w:val="00D20217"/>
    <w:rsid w:val="00D30090"/>
    <w:rsid w:val="00D361FB"/>
    <w:rsid w:val="00D374EB"/>
    <w:rsid w:val="00D421BE"/>
    <w:rsid w:val="00D51C37"/>
    <w:rsid w:val="00D84346"/>
    <w:rsid w:val="00D86164"/>
    <w:rsid w:val="00DC7E72"/>
    <w:rsid w:val="00DD35AE"/>
    <w:rsid w:val="00DF047D"/>
    <w:rsid w:val="00DF39D0"/>
    <w:rsid w:val="00E3438F"/>
    <w:rsid w:val="00E463FD"/>
    <w:rsid w:val="00E502E7"/>
    <w:rsid w:val="00E95A9F"/>
    <w:rsid w:val="00EA0A93"/>
    <w:rsid w:val="00EA48BA"/>
    <w:rsid w:val="00EA55EB"/>
    <w:rsid w:val="00EB329F"/>
    <w:rsid w:val="00EC50FC"/>
    <w:rsid w:val="00EC5F96"/>
    <w:rsid w:val="00ED4466"/>
    <w:rsid w:val="00ED49D2"/>
    <w:rsid w:val="00ED7BFF"/>
    <w:rsid w:val="00EE09B0"/>
    <w:rsid w:val="00EE117F"/>
    <w:rsid w:val="00EE2FFB"/>
    <w:rsid w:val="00EE391D"/>
    <w:rsid w:val="00EF49BC"/>
    <w:rsid w:val="00F14BB5"/>
    <w:rsid w:val="00F14BBA"/>
    <w:rsid w:val="00F17657"/>
    <w:rsid w:val="00F249B5"/>
    <w:rsid w:val="00F26DAC"/>
    <w:rsid w:val="00F50A3F"/>
    <w:rsid w:val="00F5567A"/>
    <w:rsid w:val="00F77B82"/>
    <w:rsid w:val="00F8005B"/>
    <w:rsid w:val="00F92F71"/>
    <w:rsid w:val="00F95ED4"/>
    <w:rsid w:val="00FA6CC9"/>
    <w:rsid w:val="00FA7826"/>
    <w:rsid w:val="00FB2C55"/>
    <w:rsid w:val="00FD1F0D"/>
    <w:rsid w:val="00FD36DE"/>
    <w:rsid w:val="00FE0CDC"/>
    <w:rsid w:val="00FE18ED"/>
    <w:rsid w:val="00FE667D"/>
    <w:rsid w:val="00FE6D8E"/>
    <w:rsid w:val="00FF100C"/>
    <w:rsid w:val="00FF4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A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7A0D"/>
    <w:rPr>
      <w:b/>
      <w:bCs/>
      <w:strike w:val="0"/>
      <w:dstrike w:val="0"/>
      <w:color w:val="339900"/>
      <w:u w:val="none"/>
      <w:effect w:val="none"/>
    </w:rPr>
  </w:style>
  <w:style w:type="paragraph" w:styleId="NormalWeb">
    <w:name w:val="Normal (Web)"/>
    <w:basedOn w:val="Normal"/>
    <w:rsid w:val="007B7A0D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Header1">
    <w:name w:val="Header1"/>
    <w:basedOn w:val="Normal"/>
    <w:rsid w:val="007B7A0D"/>
    <w:pPr>
      <w:spacing w:before="100" w:beforeAutospacing="1" w:after="100" w:afterAutospacing="1"/>
    </w:pPr>
    <w:rPr>
      <w:rFonts w:ascii="Arial" w:hAnsi="Arial" w:cs="Arial"/>
      <w:b/>
      <w:bCs/>
      <w:color w:val="004080"/>
      <w:sz w:val="21"/>
      <w:szCs w:val="21"/>
    </w:rPr>
  </w:style>
  <w:style w:type="paragraph" w:customStyle="1" w:styleId="toplink">
    <w:name w:val="toplink"/>
    <w:basedOn w:val="Normal"/>
    <w:rsid w:val="007B7A0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7"/>
      <w:szCs w:val="17"/>
    </w:rPr>
  </w:style>
  <w:style w:type="paragraph" w:customStyle="1" w:styleId="Title1">
    <w:name w:val="Title1"/>
    <w:basedOn w:val="Normal"/>
    <w:rsid w:val="007B7A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policydetail">
    <w:name w:val="policydetail"/>
    <w:basedOn w:val="Normal"/>
    <w:rsid w:val="007B7A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semiHidden/>
    <w:rsid w:val="000910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971BF"/>
    <w:rPr>
      <w:sz w:val="16"/>
      <w:szCs w:val="16"/>
    </w:rPr>
  </w:style>
  <w:style w:type="paragraph" w:styleId="CommentText">
    <w:name w:val="annotation text"/>
    <w:basedOn w:val="Normal"/>
    <w:semiHidden/>
    <w:rsid w:val="003971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71BF"/>
    <w:rPr>
      <w:b/>
      <w:bCs/>
    </w:rPr>
  </w:style>
  <w:style w:type="paragraph" w:styleId="Footer">
    <w:name w:val="footer"/>
    <w:basedOn w:val="Normal"/>
    <w:rsid w:val="005E23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234E"/>
  </w:style>
  <w:style w:type="character" w:customStyle="1" w:styleId="enumerate">
    <w:name w:val="enumerate"/>
    <w:basedOn w:val="DefaultParagraphFont"/>
    <w:rsid w:val="004D74FA"/>
  </w:style>
  <w:style w:type="paragraph" w:styleId="Header">
    <w:name w:val="header"/>
    <w:basedOn w:val="Normal"/>
    <w:rsid w:val="00C03B5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41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8C0C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C0C59"/>
  </w:style>
  <w:style w:type="character" w:styleId="EndnoteReference">
    <w:name w:val="endnote reference"/>
    <w:rsid w:val="008C0C59"/>
    <w:rPr>
      <w:vertAlign w:val="superscript"/>
    </w:rPr>
  </w:style>
  <w:style w:type="paragraph" w:styleId="FootnoteText">
    <w:name w:val="footnote text"/>
    <w:basedOn w:val="Normal"/>
    <w:link w:val="FootnoteTextChar"/>
    <w:rsid w:val="008C0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0C59"/>
  </w:style>
  <w:style w:type="character" w:styleId="FootnoteReference">
    <w:name w:val="footnote reference"/>
    <w:rsid w:val="008C0C5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B7A0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B7A0D"/>
    <w:rPr>
      <w:b/>
      <w:bCs/>
      <w:strike w:val="0"/>
      <w:dstrike w:val="0"/>
      <w:color w:val="339900"/>
      <w:u w:val="none"/>
      <w:effect w:val="none"/>
    </w:rPr>
  </w:style>
  <w:style w:type="paragraph" w:styleId="NormalWeb">
    <w:name w:val="Normal (Web)"/>
    <w:basedOn w:val="Normal"/>
    <w:rsid w:val="007B7A0D"/>
    <w:pPr>
      <w:spacing w:before="100" w:beforeAutospacing="1" w:after="100" w:afterAutospacing="1"/>
    </w:pPr>
    <w:rPr>
      <w:rFonts w:ascii="Arial" w:hAnsi="Arial" w:cs="Arial"/>
      <w:color w:val="333333"/>
      <w:sz w:val="20"/>
      <w:szCs w:val="20"/>
    </w:rPr>
  </w:style>
  <w:style w:type="paragraph" w:customStyle="1" w:styleId="Header1">
    <w:name w:val="Header1"/>
    <w:basedOn w:val="Normal"/>
    <w:rsid w:val="007B7A0D"/>
    <w:pPr>
      <w:spacing w:before="100" w:beforeAutospacing="1" w:after="100" w:afterAutospacing="1"/>
    </w:pPr>
    <w:rPr>
      <w:rFonts w:ascii="Arial" w:hAnsi="Arial" w:cs="Arial"/>
      <w:b/>
      <w:bCs/>
      <w:color w:val="004080"/>
      <w:sz w:val="21"/>
      <w:szCs w:val="21"/>
    </w:rPr>
  </w:style>
  <w:style w:type="paragraph" w:customStyle="1" w:styleId="toplink">
    <w:name w:val="toplink"/>
    <w:basedOn w:val="Normal"/>
    <w:rsid w:val="007B7A0D"/>
    <w:pPr>
      <w:spacing w:before="100" w:beforeAutospacing="1" w:after="100" w:afterAutospacing="1"/>
      <w:jc w:val="right"/>
    </w:pPr>
    <w:rPr>
      <w:rFonts w:ascii="Arial" w:hAnsi="Arial" w:cs="Arial"/>
      <w:color w:val="000000"/>
      <w:sz w:val="17"/>
      <w:szCs w:val="17"/>
    </w:rPr>
  </w:style>
  <w:style w:type="paragraph" w:customStyle="1" w:styleId="Title1">
    <w:name w:val="Title1"/>
    <w:basedOn w:val="Normal"/>
    <w:rsid w:val="007B7A0D"/>
    <w:pPr>
      <w:spacing w:before="100" w:beforeAutospacing="1" w:after="100" w:afterAutospacing="1"/>
    </w:pPr>
    <w:rPr>
      <w:rFonts w:ascii="Arial" w:hAnsi="Arial" w:cs="Arial"/>
      <w:b/>
      <w:bCs/>
      <w:color w:val="000000"/>
      <w:sz w:val="21"/>
      <w:szCs w:val="21"/>
    </w:rPr>
  </w:style>
  <w:style w:type="paragraph" w:customStyle="1" w:styleId="policydetail">
    <w:name w:val="policydetail"/>
    <w:basedOn w:val="Normal"/>
    <w:rsid w:val="007B7A0D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</w:rPr>
  </w:style>
  <w:style w:type="paragraph" w:styleId="BalloonText">
    <w:name w:val="Balloon Text"/>
    <w:basedOn w:val="Normal"/>
    <w:semiHidden/>
    <w:rsid w:val="00091089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3971BF"/>
    <w:rPr>
      <w:sz w:val="16"/>
      <w:szCs w:val="16"/>
    </w:rPr>
  </w:style>
  <w:style w:type="paragraph" w:styleId="CommentText">
    <w:name w:val="annotation text"/>
    <w:basedOn w:val="Normal"/>
    <w:semiHidden/>
    <w:rsid w:val="003971B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3971BF"/>
    <w:rPr>
      <w:b/>
      <w:bCs/>
    </w:rPr>
  </w:style>
  <w:style w:type="paragraph" w:styleId="Footer">
    <w:name w:val="footer"/>
    <w:basedOn w:val="Normal"/>
    <w:rsid w:val="005E234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5E234E"/>
  </w:style>
  <w:style w:type="character" w:customStyle="1" w:styleId="enumerate">
    <w:name w:val="enumerate"/>
    <w:basedOn w:val="DefaultParagraphFont"/>
    <w:rsid w:val="004D74FA"/>
  </w:style>
  <w:style w:type="paragraph" w:styleId="Header">
    <w:name w:val="header"/>
    <w:basedOn w:val="Normal"/>
    <w:rsid w:val="00C03B5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741D4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EndnoteText">
    <w:name w:val="endnote text"/>
    <w:basedOn w:val="Normal"/>
    <w:link w:val="EndnoteTextChar"/>
    <w:rsid w:val="008C0C5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8C0C59"/>
  </w:style>
  <w:style w:type="character" w:styleId="EndnoteReference">
    <w:name w:val="endnote reference"/>
    <w:rsid w:val="008C0C59"/>
    <w:rPr>
      <w:vertAlign w:val="superscript"/>
    </w:rPr>
  </w:style>
  <w:style w:type="paragraph" w:styleId="FootnoteText">
    <w:name w:val="footnote text"/>
    <w:basedOn w:val="Normal"/>
    <w:link w:val="FootnoteTextChar"/>
    <w:rsid w:val="008C0C5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C0C59"/>
  </w:style>
  <w:style w:type="character" w:styleId="FootnoteReference">
    <w:name w:val="footnote reference"/>
    <w:rsid w:val="008C0C5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BD1A9-1F98-48FD-9C60-7A1A4D57B4C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2480F0-BDFB-4AB3-BD9C-8015A75D9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976</Words>
  <Characters>5568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Policy B/12</vt:lpstr>
    </vt:vector>
  </TitlesOfParts>
  <Company>University of Western Sydney</Company>
  <LinksUpToDate>false</LinksUpToDate>
  <CharactersWithSpaces>6531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Policy B/12</dc:title>
  <dc:creator>9660178</dc:creator>
  <cp:lastModifiedBy>Tori Watson</cp:lastModifiedBy>
  <cp:revision>2</cp:revision>
  <cp:lastPrinted>2014-07-20T22:37:00Z</cp:lastPrinted>
  <dcterms:created xsi:type="dcterms:W3CDTF">2015-08-24T23:40:00Z</dcterms:created>
  <dcterms:modified xsi:type="dcterms:W3CDTF">2015-08-24T23:40:00Z</dcterms:modified>
</cp:coreProperties>
</file>