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6A00" w14:textId="77777777" w:rsidR="00C64A67" w:rsidRDefault="007B1784" w:rsidP="00176FBB">
      <w:pPr>
        <w:rPr>
          <w:rFonts w:eastAsia="Times New Roman" w:cs="Arial"/>
          <w:b/>
          <w:sz w:val="20"/>
          <w:szCs w:val="20"/>
        </w:rPr>
      </w:pPr>
      <w:r>
        <w:rPr>
          <w:rFonts w:eastAsia="Times New Roman" w:cs="Arial"/>
          <w:b/>
          <w:sz w:val="20"/>
          <w:szCs w:val="20"/>
        </w:rPr>
        <w:t xml:space="preserve">Covid-19: Advice on </w:t>
      </w:r>
      <w:r w:rsidR="003D370F" w:rsidRPr="007F2026">
        <w:rPr>
          <w:rFonts w:eastAsia="Times New Roman" w:cs="Arial"/>
          <w:b/>
          <w:sz w:val="20"/>
          <w:szCs w:val="20"/>
        </w:rPr>
        <w:t xml:space="preserve">Ethics and </w:t>
      </w:r>
      <w:r w:rsidR="00176FBB" w:rsidRPr="007F2026">
        <w:rPr>
          <w:rFonts w:eastAsia="Times New Roman" w:cs="Arial"/>
          <w:b/>
          <w:sz w:val="20"/>
          <w:szCs w:val="20"/>
        </w:rPr>
        <w:t>Fieldwork</w:t>
      </w:r>
    </w:p>
    <w:p w14:paraId="310F88CC" w14:textId="77777777" w:rsidR="00176FBB" w:rsidRPr="007F2026" w:rsidRDefault="00C64A67" w:rsidP="00176FBB">
      <w:pPr>
        <w:rPr>
          <w:rFonts w:eastAsia="Times New Roman" w:cs="Arial"/>
          <w:b/>
          <w:sz w:val="20"/>
          <w:szCs w:val="20"/>
        </w:rPr>
      </w:pPr>
      <w:r>
        <w:rPr>
          <w:rFonts w:eastAsia="Times New Roman" w:cs="Arial"/>
          <w:b/>
          <w:sz w:val="20"/>
          <w:szCs w:val="20"/>
        </w:rPr>
        <w:t>December 2020</w:t>
      </w:r>
      <w:r w:rsidR="007B1784">
        <w:rPr>
          <w:rFonts w:eastAsia="Times New Roman" w:cs="Arial"/>
          <w:b/>
          <w:sz w:val="20"/>
          <w:szCs w:val="20"/>
        </w:rPr>
        <w:t xml:space="preserve"> </w:t>
      </w:r>
    </w:p>
    <w:p w14:paraId="3BFFCB42" w14:textId="77777777" w:rsidR="00176FBB" w:rsidRPr="007F2026" w:rsidRDefault="00176FBB" w:rsidP="00176FBB">
      <w:pPr>
        <w:rPr>
          <w:rFonts w:eastAsia="Times New Roman" w:cs="Arial"/>
          <w:b/>
          <w:sz w:val="20"/>
          <w:szCs w:val="20"/>
        </w:rPr>
      </w:pPr>
    </w:p>
    <w:p w14:paraId="5F2571F3" w14:textId="77777777" w:rsidR="003D370F" w:rsidRPr="007F2026" w:rsidRDefault="008B3AF9" w:rsidP="00CA61B9">
      <w:pPr>
        <w:jc w:val="left"/>
        <w:rPr>
          <w:rFonts w:eastAsia="Times New Roman" w:cs="Arial"/>
          <w:sz w:val="20"/>
          <w:szCs w:val="20"/>
        </w:rPr>
      </w:pPr>
      <w:r w:rsidRPr="008B3AF9">
        <w:rPr>
          <w:rFonts w:eastAsia="Times New Roman" w:cs="Arial"/>
          <w:sz w:val="20"/>
          <w:szCs w:val="20"/>
        </w:rPr>
        <w:t>All fieldwork and face to face research must take into consideration the populations involved in the research. Where possible changes to research plans that limit contact should be implemented. Face to face research with remote communities and vulnerable groups may not be possible and research involving these participants must adhere to government advice and restrictions.</w:t>
      </w:r>
      <w:r>
        <w:rPr>
          <w:rFonts w:eastAsia="Times New Roman" w:cs="Arial"/>
          <w:sz w:val="20"/>
          <w:szCs w:val="20"/>
        </w:rPr>
        <w:t xml:space="preserve"> </w:t>
      </w:r>
      <w:r w:rsidR="00CA61B9" w:rsidRPr="007F2026">
        <w:rPr>
          <w:rFonts w:eastAsia="Times New Roman" w:cs="Arial"/>
          <w:sz w:val="20"/>
          <w:szCs w:val="20"/>
        </w:rPr>
        <w:t xml:space="preserve">Research that involves interstate travel will be subject to current border restrictions and associated government regulations. </w:t>
      </w:r>
    </w:p>
    <w:p w14:paraId="3A91625A" w14:textId="77777777" w:rsidR="001E5B41" w:rsidRDefault="001E5B41" w:rsidP="00CA61B9">
      <w:pPr>
        <w:jc w:val="left"/>
        <w:rPr>
          <w:rFonts w:eastAsia="Times New Roman" w:cs="Arial"/>
        </w:rPr>
      </w:pPr>
    </w:p>
    <w:tbl>
      <w:tblPr>
        <w:tblStyle w:val="List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7882"/>
      </w:tblGrid>
      <w:tr w:rsidR="007B1784" w14:paraId="5FDEF8EE" w14:textId="77777777" w:rsidTr="007B1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14:paraId="7676DFD3" w14:textId="77777777" w:rsidR="007B1784" w:rsidRDefault="007B1784" w:rsidP="001E5B41">
            <w:pPr>
              <w:rPr>
                <w:sz w:val="20"/>
                <w:szCs w:val="20"/>
              </w:rPr>
            </w:pPr>
            <w:r w:rsidRPr="003D370F">
              <w:rPr>
                <w:sz w:val="20"/>
                <w:szCs w:val="20"/>
              </w:rPr>
              <w:t>Focus Area</w:t>
            </w:r>
          </w:p>
          <w:p w14:paraId="49758648" w14:textId="77777777" w:rsidR="007B1784" w:rsidRPr="003D370F" w:rsidRDefault="007B1784" w:rsidP="001E5B41">
            <w:pPr>
              <w:rPr>
                <w:sz w:val="20"/>
                <w:szCs w:val="20"/>
              </w:rPr>
            </w:pPr>
          </w:p>
        </w:tc>
        <w:tc>
          <w:tcPr>
            <w:tcW w:w="7882" w:type="dxa"/>
          </w:tcPr>
          <w:p w14:paraId="3CAD4FE6" w14:textId="77777777" w:rsidR="007B1784" w:rsidRPr="003D370F" w:rsidRDefault="007B1784" w:rsidP="001E5B41">
            <w:pPr>
              <w:cnfStyle w:val="100000000000" w:firstRow="1" w:lastRow="0" w:firstColumn="0" w:lastColumn="0" w:oddVBand="0" w:evenVBand="0" w:oddHBand="0" w:evenHBand="0" w:firstRowFirstColumn="0" w:firstRowLastColumn="0" w:lastRowFirstColumn="0" w:lastRowLastColumn="0"/>
              <w:rPr>
                <w:sz w:val="20"/>
                <w:szCs w:val="20"/>
              </w:rPr>
            </w:pPr>
            <w:r w:rsidRPr="003D370F">
              <w:rPr>
                <w:sz w:val="20"/>
                <w:szCs w:val="20"/>
              </w:rPr>
              <w:t xml:space="preserve">Links </w:t>
            </w:r>
            <w:r>
              <w:rPr>
                <w:sz w:val="20"/>
                <w:szCs w:val="20"/>
              </w:rPr>
              <w:t>/Resources/Comments</w:t>
            </w:r>
          </w:p>
        </w:tc>
      </w:tr>
      <w:tr w:rsidR="007B1784" w14:paraId="539A4A8C" w14:textId="77777777" w:rsidTr="007B1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14:paraId="08009C27" w14:textId="77777777" w:rsidR="007B1784" w:rsidRPr="003D370F" w:rsidRDefault="007B1784" w:rsidP="00CA61B9">
            <w:pPr>
              <w:jc w:val="left"/>
              <w:rPr>
                <w:sz w:val="20"/>
                <w:szCs w:val="20"/>
              </w:rPr>
            </w:pPr>
            <w:r>
              <w:rPr>
                <w:sz w:val="20"/>
                <w:szCs w:val="20"/>
              </w:rPr>
              <w:t>Local approvals (WSU)</w:t>
            </w:r>
          </w:p>
        </w:tc>
        <w:tc>
          <w:tcPr>
            <w:tcW w:w="7882" w:type="dxa"/>
          </w:tcPr>
          <w:p w14:paraId="1A7347E8" w14:textId="77777777" w:rsidR="007B1784" w:rsidRPr="003D370F" w:rsidRDefault="007B1784" w:rsidP="003D370F">
            <w:pPr>
              <w:pStyle w:val="ListParagraph"/>
              <w:numPr>
                <w:ilvl w:val="0"/>
                <w:numId w:val="1"/>
              </w:numPr>
              <w:ind w:left="118" w:hanging="141"/>
              <w:jc w:val="left"/>
              <w:cnfStyle w:val="000000100000" w:firstRow="0" w:lastRow="0" w:firstColumn="0" w:lastColumn="0" w:oddVBand="0" w:evenVBand="0" w:oddHBand="1" w:evenHBand="0" w:firstRowFirstColumn="0" w:firstRowLastColumn="0" w:lastRowFirstColumn="0" w:lastRowLastColumn="0"/>
              <w:rPr>
                <w:sz w:val="20"/>
                <w:szCs w:val="20"/>
              </w:rPr>
            </w:pPr>
            <w:r w:rsidRPr="007F2026">
              <w:rPr>
                <w:rFonts w:eastAsia="Times New Roman" w:cs="Arial"/>
                <w:sz w:val="20"/>
                <w:szCs w:val="20"/>
              </w:rPr>
              <w:t>Researchers and HDR students, please note that approvals for resuming fieldwork will be reviewed at a local level. Laboratory research will also be reviewed locally by Schools and Institutes, with priority access given to students who are preparing to complete their research projects.</w:t>
            </w:r>
          </w:p>
        </w:tc>
      </w:tr>
      <w:tr w:rsidR="007B1784" w14:paraId="46DE1BAF" w14:textId="77777777" w:rsidTr="007B1784">
        <w:tc>
          <w:tcPr>
            <w:cnfStyle w:val="001000000000" w:firstRow="0" w:lastRow="0" w:firstColumn="1" w:lastColumn="0" w:oddVBand="0" w:evenVBand="0" w:oddHBand="0" w:evenHBand="0" w:firstRowFirstColumn="0" w:firstRowLastColumn="0" w:lastRowFirstColumn="0" w:lastRowLastColumn="0"/>
            <w:tcW w:w="1752" w:type="dxa"/>
          </w:tcPr>
          <w:p w14:paraId="612AD0B2" w14:textId="77777777" w:rsidR="007B1784" w:rsidRPr="003D370F" w:rsidRDefault="007B1784" w:rsidP="00CA61B9">
            <w:pPr>
              <w:jc w:val="left"/>
              <w:rPr>
                <w:sz w:val="20"/>
                <w:szCs w:val="20"/>
              </w:rPr>
            </w:pPr>
            <w:r w:rsidRPr="003D370F">
              <w:rPr>
                <w:sz w:val="20"/>
                <w:szCs w:val="20"/>
              </w:rPr>
              <w:t>Jurisdictional compliance</w:t>
            </w:r>
          </w:p>
        </w:tc>
        <w:tc>
          <w:tcPr>
            <w:tcW w:w="7882" w:type="dxa"/>
          </w:tcPr>
          <w:p w14:paraId="429535D3" w14:textId="77777777" w:rsidR="007B1784" w:rsidRPr="001E5B41" w:rsidRDefault="007B1784" w:rsidP="003D370F">
            <w:pPr>
              <w:pStyle w:val="ListParagraph"/>
              <w:numPr>
                <w:ilvl w:val="0"/>
                <w:numId w:val="1"/>
              </w:numPr>
              <w:ind w:left="118" w:hanging="141"/>
              <w:jc w:val="left"/>
              <w:cnfStyle w:val="000000000000" w:firstRow="0" w:lastRow="0" w:firstColumn="0" w:lastColumn="0" w:oddVBand="0" w:evenVBand="0" w:oddHBand="0" w:evenHBand="0" w:firstRowFirstColumn="0" w:firstRowLastColumn="0" w:lastRowFirstColumn="0" w:lastRowLastColumn="0"/>
              <w:rPr>
                <w:sz w:val="20"/>
                <w:szCs w:val="20"/>
              </w:rPr>
            </w:pPr>
            <w:r w:rsidRPr="001E5B41">
              <w:rPr>
                <w:sz w:val="20"/>
                <w:szCs w:val="20"/>
              </w:rPr>
              <w:t xml:space="preserve">WSU provides a number of links to NSW health, LHDs etc. </w:t>
            </w:r>
          </w:p>
          <w:p w14:paraId="713EAE79" w14:textId="77777777" w:rsidR="007B1784" w:rsidRPr="001E5B41" w:rsidRDefault="003450F7" w:rsidP="003D370F">
            <w:pPr>
              <w:ind w:left="118"/>
              <w:jc w:val="left"/>
              <w:cnfStyle w:val="000000000000" w:firstRow="0" w:lastRow="0" w:firstColumn="0" w:lastColumn="0" w:oddVBand="0" w:evenVBand="0" w:oddHBand="0" w:evenHBand="0" w:firstRowFirstColumn="0" w:firstRowLastColumn="0" w:lastRowFirstColumn="0" w:lastRowLastColumn="0"/>
              <w:rPr>
                <w:rFonts w:eastAsia="Times New Roman" w:cs="Calibri"/>
                <w:color w:val="1F497D"/>
                <w:sz w:val="20"/>
                <w:szCs w:val="20"/>
              </w:rPr>
            </w:pPr>
            <w:hyperlink r:id="rId5" w:history="1">
              <w:r w:rsidR="007B1784" w:rsidRPr="001E5B41">
                <w:rPr>
                  <w:rFonts w:eastAsia="Times New Roman" w:cs="Calibri"/>
                  <w:color w:val="0000FF"/>
                  <w:sz w:val="20"/>
                  <w:szCs w:val="20"/>
                  <w:u w:val="single"/>
                </w:rPr>
                <w:t>Western Sydney website</w:t>
              </w:r>
            </w:hyperlink>
          </w:p>
          <w:p w14:paraId="0CB85B76" w14:textId="77777777" w:rsidR="007B1784" w:rsidRPr="001E5B41" w:rsidRDefault="007B1784" w:rsidP="001E5B41">
            <w:pPr>
              <w:pStyle w:val="ListParagraph"/>
              <w:numPr>
                <w:ilvl w:val="0"/>
                <w:numId w:val="1"/>
              </w:numPr>
              <w:ind w:left="118" w:hanging="118"/>
              <w:jc w:val="left"/>
              <w:cnfStyle w:val="000000000000" w:firstRow="0" w:lastRow="0" w:firstColumn="0" w:lastColumn="0" w:oddVBand="0" w:evenVBand="0" w:oddHBand="0" w:evenHBand="0" w:firstRowFirstColumn="0" w:firstRowLastColumn="0" w:lastRowFirstColumn="0" w:lastRowLastColumn="0"/>
              <w:rPr>
                <w:sz w:val="20"/>
                <w:szCs w:val="20"/>
              </w:rPr>
            </w:pPr>
            <w:r w:rsidRPr="001E5B41">
              <w:rPr>
                <w:sz w:val="20"/>
                <w:szCs w:val="20"/>
              </w:rPr>
              <w:t xml:space="preserve">Please check  </w:t>
            </w:r>
            <w:hyperlink r:id="rId6" w:history="1">
              <w:r w:rsidRPr="001E5B41">
                <w:rPr>
                  <w:rStyle w:val="Hyperlink"/>
                  <w:rFonts w:eastAsia="Times New Roman" w:cs="Arial"/>
                  <w:bCs/>
                  <w:sz w:val="20"/>
                  <w:szCs w:val="20"/>
                </w:rPr>
                <w:t>relevant border rules</w:t>
              </w:r>
            </w:hyperlink>
            <w:r w:rsidRPr="001E5B41">
              <w:rPr>
                <w:rFonts w:eastAsia="Times New Roman" w:cs="Arial"/>
                <w:color w:val="0000FF"/>
                <w:sz w:val="20"/>
                <w:szCs w:val="20"/>
              </w:rPr>
              <w:t xml:space="preserve"> </w:t>
            </w:r>
            <w:r w:rsidRPr="001E5B41">
              <w:rPr>
                <w:rFonts w:eastAsia="Times New Roman" w:cs="Arial"/>
                <w:sz w:val="20"/>
                <w:szCs w:val="20"/>
              </w:rPr>
              <w:t xml:space="preserve">of </w:t>
            </w:r>
            <w:r w:rsidRPr="001E5B41">
              <w:rPr>
                <w:sz w:val="20"/>
                <w:szCs w:val="20"/>
              </w:rPr>
              <w:t>states and territories prior to travel</w:t>
            </w:r>
            <w:r>
              <w:rPr>
                <w:sz w:val="20"/>
                <w:szCs w:val="20"/>
              </w:rPr>
              <w:t xml:space="preserve"> or carrying out fieldwork</w:t>
            </w:r>
          </w:p>
          <w:p w14:paraId="179968F4" w14:textId="77777777" w:rsidR="007B1784" w:rsidRPr="001E5B41" w:rsidRDefault="007B1784" w:rsidP="001E5B41">
            <w:pPr>
              <w:pStyle w:val="ListParagraph"/>
              <w:numPr>
                <w:ilvl w:val="0"/>
                <w:numId w:val="1"/>
              </w:numPr>
              <w:ind w:left="118" w:hanging="118"/>
              <w:jc w:val="left"/>
              <w:cnfStyle w:val="000000000000" w:firstRow="0" w:lastRow="0" w:firstColumn="0" w:lastColumn="0" w:oddVBand="0" w:evenVBand="0" w:oddHBand="0" w:evenHBand="0" w:firstRowFirstColumn="0" w:firstRowLastColumn="0" w:lastRowFirstColumn="0" w:lastRowLastColumn="0"/>
              <w:rPr>
                <w:sz w:val="20"/>
                <w:szCs w:val="20"/>
              </w:rPr>
            </w:pPr>
            <w:r w:rsidRPr="001E5B41">
              <w:rPr>
                <w:rFonts w:eastAsia="Times New Roman" w:cs="Calibri"/>
                <w:color w:val="000000" w:themeColor="text1"/>
                <w:sz w:val="20"/>
                <w:szCs w:val="20"/>
              </w:rPr>
              <w:t>This</w:t>
            </w:r>
            <w:r w:rsidRPr="001E5B41">
              <w:rPr>
                <w:rFonts w:eastAsia="Times New Roman" w:cs="Calibri"/>
                <w:color w:val="1F497D"/>
                <w:sz w:val="20"/>
                <w:szCs w:val="20"/>
              </w:rPr>
              <w:t xml:space="preserve"> </w:t>
            </w:r>
            <w:hyperlink r:id="rId7" w:history="1">
              <w:r w:rsidRPr="001E5B41">
                <w:rPr>
                  <w:rFonts w:eastAsia="Times New Roman" w:cs="Calibri"/>
                  <w:color w:val="0000FF"/>
                  <w:sz w:val="20"/>
                  <w:szCs w:val="20"/>
                  <w:u w:val="single"/>
                </w:rPr>
                <w:t>Aust Gov</w:t>
              </w:r>
            </w:hyperlink>
            <w:r w:rsidRPr="001E5B41">
              <w:rPr>
                <w:rFonts w:eastAsia="Times New Roman" w:cs="Calibri"/>
                <w:color w:val="1F497D"/>
                <w:sz w:val="20"/>
                <w:szCs w:val="20"/>
              </w:rPr>
              <w:t xml:space="preserve"> </w:t>
            </w:r>
            <w:r w:rsidRPr="001E5B41">
              <w:rPr>
                <w:rFonts w:eastAsia="Times New Roman" w:cs="Calibri"/>
                <w:color w:val="000000" w:themeColor="text1"/>
                <w:sz w:val="20"/>
                <w:szCs w:val="20"/>
              </w:rPr>
              <w:t>site has advice (in various languages) and links covering, Health, Education, Business/Financial Support, Community Safety and Services and Borders and Visa info.</w:t>
            </w:r>
          </w:p>
          <w:p w14:paraId="735C1D1F" w14:textId="77777777" w:rsidR="007B1784" w:rsidRPr="007D5915" w:rsidRDefault="007B1784" w:rsidP="007D5915">
            <w:pPr>
              <w:pStyle w:val="ListParagraph"/>
              <w:numPr>
                <w:ilvl w:val="0"/>
                <w:numId w:val="1"/>
              </w:numPr>
              <w:ind w:left="118" w:hanging="118"/>
              <w:jc w:val="left"/>
              <w:cnfStyle w:val="000000000000" w:firstRow="0" w:lastRow="0" w:firstColumn="0" w:lastColumn="0" w:oddVBand="0" w:evenVBand="0" w:oddHBand="0" w:evenHBand="0" w:firstRowFirstColumn="0" w:firstRowLastColumn="0" w:lastRowFirstColumn="0" w:lastRowLastColumn="0"/>
              <w:rPr>
                <w:sz w:val="20"/>
                <w:szCs w:val="20"/>
              </w:rPr>
            </w:pPr>
            <w:r w:rsidRPr="001E5B41">
              <w:rPr>
                <w:sz w:val="20"/>
                <w:szCs w:val="20"/>
              </w:rPr>
              <w:t xml:space="preserve"> </w:t>
            </w:r>
            <w:r w:rsidRPr="001E5B41">
              <w:rPr>
                <w:rFonts w:eastAsia="Times New Roman" w:cs="Calibri"/>
                <w:color w:val="000000" w:themeColor="text1"/>
                <w:sz w:val="20"/>
                <w:szCs w:val="20"/>
              </w:rPr>
              <w:t>There is a specific WHO site</w:t>
            </w:r>
            <w:r w:rsidRPr="001E5B41">
              <w:rPr>
                <w:rFonts w:eastAsia="Times New Roman" w:cs="Calibri"/>
                <w:color w:val="1F497D"/>
                <w:sz w:val="20"/>
                <w:szCs w:val="20"/>
              </w:rPr>
              <w:t xml:space="preserve">, </w:t>
            </w:r>
            <w:hyperlink r:id="rId8" w:history="1">
              <w:r w:rsidRPr="001E5B41">
                <w:rPr>
                  <w:rFonts w:eastAsia="Times New Roman" w:cs="Calibri"/>
                  <w:color w:val="0000FF"/>
                  <w:sz w:val="20"/>
                  <w:szCs w:val="20"/>
                  <w:u w:val="single"/>
                </w:rPr>
                <w:t>Ethics and COVID-19</w:t>
              </w:r>
            </w:hyperlink>
            <w:r w:rsidRPr="001E5B41">
              <w:rPr>
                <w:rFonts w:eastAsia="Times New Roman" w:cs="Calibri"/>
                <w:color w:val="1F497D"/>
                <w:sz w:val="20"/>
                <w:szCs w:val="20"/>
              </w:rPr>
              <w:t xml:space="preserve">, </w:t>
            </w:r>
            <w:r w:rsidRPr="001E5B41">
              <w:rPr>
                <w:rFonts w:eastAsia="Times New Roman" w:cs="Calibri"/>
                <w:color w:val="000000" w:themeColor="text1"/>
                <w:sz w:val="20"/>
                <w:szCs w:val="20"/>
              </w:rPr>
              <w:t>with a range of material specific to research related to Covid-19 in various forms.</w:t>
            </w:r>
          </w:p>
          <w:p w14:paraId="2FD62F37" w14:textId="77777777" w:rsidR="007B1784" w:rsidRPr="007D5915" w:rsidRDefault="007B1784" w:rsidP="007D5915">
            <w:pPr>
              <w:pStyle w:val="ListParagraph"/>
              <w:numPr>
                <w:ilvl w:val="0"/>
                <w:numId w:val="1"/>
              </w:numPr>
              <w:ind w:left="118" w:hanging="118"/>
              <w:jc w:val="left"/>
              <w:cnfStyle w:val="000000000000" w:firstRow="0" w:lastRow="0" w:firstColumn="0" w:lastColumn="0" w:oddVBand="0" w:evenVBand="0" w:oddHBand="0" w:evenHBand="0" w:firstRowFirstColumn="0" w:firstRowLastColumn="0" w:lastRowFirstColumn="0" w:lastRowLastColumn="0"/>
              <w:rPr>
                <w:sz w:val="20"/>
                <w:szCs w:val="20"/>
              </w:rPr>
            </w:pPr>
            <w:r w:rsidRPr="007D5915">
              <w:rPr>
                <w:sz w:val="20"/>
                <w:szCs w:val="20"/>
              </w:rPr>
              <w:t xml:space="preserve"> </w:t>
            </w:r>
            <w:r w:rsidR="00C64A67">
              <w:rPr>
                <w:sz w:val="20"/>
                <w:szCs w:val="20"/>
              </w:rPr>
              <w:t>Please check</w:t>
            </w:r>
            <w:r w:rsidR="00C64A67">
              <w:rPr>
                <w:color w:val="1F497D"/>
              </w:rPr>
              <w:t xml:space="preserve"> </w:t>
            </w:r>
            <w:hyperlink r:id="rId9" w:tgtFrame="_blank" w:history="1">
              <w:r w:rsidR="00C64A67">
                <w:rPr>
                  <w:rStyle w:val="Hyperlink"/>
                </w:rPr>
                <w:t>NSW Government site</w:t>
              </w:r>
            </w:hyperlink>
            <w:r w:rsidR="00C64A67">
              <w:t xml:space="preserve"> for </w:t>
            </w:r>
            <w:hyperlink r:id="rId10" w:history="1">
              <w:r w:rsidR="00C64A67">
                <w:rPr>
                  <w:rStyle w:val="Hyperlink"/>
                </w:rPr>
                <w:t>current COVID-19 case locations</w:t>
              </w:r>
            </w:hyperlink>
            <w:r w:rsidR="00C64A67">
              <w:t>.</w:t>
            </w:r>
          </w:p>
        </w:tc>
      </w:tr>
      <w:tr w:rsidR="007B1784" w14:paraId="6FE045EE" w14:textId="77777777" w:rsidTr="007B1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14:paraId="51D8E615" w14:textId="77777777" w:rsidR="007B1784" w:rsidRPr="003D370F" w:rsidRDefault="007B1784" w:rsidP="00CA61B9">
            <w:pPr>
              <w:jc w:val="left"/>
              <w:rPr>
                <w:sz w:val="20"/>
                <w:szCs w:val="20"/>
              </w:rPr>
            </w:pPr>
            <w:r w:rsidRPr="003D370F">
              <w:rPr>
                <w:sz w:val="20"/>
                <w:szCs w:val="20"/>
              </w:rPr>
              <w:t>Data collection methods</w:t>
            </w:r>
            <w:r w:rsidR="00C64A67">
              <w:rPr>
                <w:sz w:val="20"/>
                <w:szCs w:val="20"/>
              </w:rPr>
              <w:t xml:space="preserve"> and face to face interaction</w:t>
            </w:r>
          </w:p>
        </w:tc>
        <w:tc>
          <w:tcPr>
            <w:tcW w:w="7882" w:type="dxa"/>
          </w:tcPr>
          <w:p w14:paraId="08FFA7D9" w14:textId="77777777" w:rsidR="007B1784" w:rsidRDefault="007B1784" w:rsidP="007B1784">
            <w:pPr>
              <w:pStyle w:val="ListParagraph"/>
              <w:numPr>
                <w:ilvl w:val="0"/>
                <w:numId w:val="2"/>
              </w:numPr>
              <w:ind w:left="176" w:hanging="176"/>
              <w:jc w:val="left"/>
              <w:cnfStyle w:val="000000100000" w:firstRow="0" w:lastRow="0" w:firstColumn="0" w:lastColumn="0" w:oddVBand="0" w:evenVBand="0" w:oddHBand="1" w:evenHBand="0" w:firstRowFirstColumn="0" w:firstRowLastColumn="0" w:lastRowFirstColumn="0" w:lastRowLastColumn="0"/>
            </w:pPr>
            <w:r>
              <w:rPr>
                <w:sz w:val="20"/>
                <w:szCs w:val="20"/>
              </w:rPr>
              <w:t>Alternate ways of conducting research using online data collection methods</w:t>
            </w:r>
            <w:r>
              <w:t xml:space="preserve"> </w:t>
            </w:r>
          </w:p>
          <w:p w14:paraId="52D6D8BE" w14:textId="77777777" w:rsidR="007B1784" w:rsidRDefault="007B1784" w:rsidP="007B1784">
            <w:pPr>
              <w:jc w:val="left"/>
              <w:cnfStyle w:val="000000100000" w:firstRow="0" w:lastRow="0" w:firstColumn="0" w:lastColumn="0" w:oddVBand="0" w:evenVBand="0" w:oddHBand="1" w:evenHBand="0" w:firstRowFirstColumn="0" w:firstRowLastColumn="0" w:lastRowFirstColumn="0" w:lastRowLastColumn="0"/>
            </w:pPr>
          </w:p>
          <w:p w14:paraId="1745D19C" w14:textId="77777777" w:rsidR="007B1784" w:rsidRDefault="003450F7" w:rsidP="007B1784">
            <w:pPr>
              <w:jc w:val="left"/>
              <w:cnfStyle w:val="000000100000" w:firstRow="0" w:lastRow="0" w:firstColumn="0" w:lastColumn="0" w:oddVBand="0" w:evenVBand="0" w:oddHBand="1" w:evenHBand="0" w:firstRowFirstColumn="0" w:firstRowLastColumn="0" w:lastRowFirstColumn="0" w:lastRowLastColumn="0"/>
            </w:pPr>
            <w:r>
              <w:rPr>
                <w:noProof/>
              </w:rPr>
              <w:object w:dxaOrig="1504" w:dyaOrig="982" w14:anchorId="2320D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75pt;height:48.7pt;mso-width-percent:0;mso-height-percent:0;mso-width-percent:0;mso-height-percent:0" o:ole="">
                  <v:imagedata r:id="rId11" o:title=""/>
                </v:shape>
                <o:OLEObject Type="Embed" ProgID="AcroExch.Document.DC" ShapeID="_x0000_i1025" DrawAspect="Icon" ObjectID="_1669445094" r:id="rId12"/>
              </w:object>
            </w:r>
          </w:p>
          <w:p w14:paraId="6C870651" w14:textId="77777777" w:rsidR="007B1784" w:rsidRPr="007D5915" w:rsidRDefault="007B1784" w:rsidP="007D5915">
            <w:pPr>
              <w:pStyle w:val="ListParagraph"/>
              <w:numPr>
                <w:ilvl w:val="0"/>
                <w:numId w:val="1"/>
              </w:numPr>
              <w:ind w:left="118" w:hanging="118"/>
              <w:jc w:val="left"/>
              <w:cnfStyle w:val="000000100000" w:firstRow="0" w:lastRow="0" w:firstColumn="0" w:lastColumn="0" w:oddVBand="0" w:evenVBand="0" w:oddHBand="1" w:evenHBand="0" w:firstRowFirstColumn="0" w:firstRowLastColumn="0" w:lastRowFirstColumn="0" w:lastRowLastColumn="0"/>
              <w:rPr>
                <w:sz w:val="20"/>
                <w:szCs w:val="20"/>
              </w:rPr>
            </w:pPr>
            <w:r w:rsidRPr="007D5915">
              <w:rPr>
                <w:rFonts w:eastAsia="Times New Roman" w:cs="Calibri"/>
                <w:color w:val="000000" w:themeColor="text1"/>
                <w:sz w:val="20"/>
                <w:szCs w:val="20"/>
              </w:rPr>
              <w:t xml:space="preserve">Doing fieldwork in a pandemic: </w:t>
            </w:r>
            <w:hyperlink r:id="rId13" w:history="1">
              <w:r w:rsidRPr="005402AB">
                <w:rPr>
                  <w:rStyle w:val="Hyperlink"/>
                  <w:rFonts w:eastAsia="Times New Roman" w:cs="Calibri"/>
                  <w:sz w:val="20"/>
                  <w:szCs w:val="20"/>
                </w:rPr>
                <w:t>https://nwssdtpacuk.files.wordpress.com/2020/04/doing-fieldwork-in-a-pandemic2-google-docs.pdf</w:t>
              </w:r>
            </w:hyperlink>
          </w:p>
          <w:p w14:paraId="130A378E" w14:textId="77777777" w:rsidR="007B1784" w:rsidRDefault="007B1784" w:rsidP="007D5915">
            <w:pPr>
              <w:pStyle w:val="ListParagraph"/>
              <w:numPr>
                <w:ilvl w:val="0"/>
                <w:numId w:val="1"/>
              </w:numPr>
              <w:ind w:left="118" w:hanging="118"/>
              <w:jc w:val="left"/>
              <w:cnfStyle w:val="000000100000" w:firstRow="0" w:lastRow="0" w:firstColumn="0" w:lastColumn="0" w:oddVBand="0" w:evenVBand="0" w:oddHBand="1" w:evenHBand="0" w:firstRowFirstColumn="0" w:firstRowLastColumn="0" w:lastRowFirstColumn="0" w:lastRowLastColumn="0"/>
              <w:rPr>
                <w:sz w:val="20"/>
                <w:szCs w:val="20"/>
              </w:rPr>
            </w:pPr>
            <w:r w:rsidRPr="007D5915">
              <w:rPr>
                <w:rFonts w:eastAsia="Times New Roman" w:cs="Calibri"/>
                <w:color w:val="000000" w:themeColor="text1"/>
                <w:sz w:val="20"/>
                <w:szCs w:val="20"/>
              </w:rPr>
              <w:t>Fieldwork scenarios:</w:t>
            </w:r>
            <w:r w:rsidRPr="007D5915">
              <w:rPr>
                <w:sz w:val="20"/>
                <w:szCs w:val="20"/>
              </w:rPr>
              <w:t xml:space="preserve"> </w:t>
            </w:r>
            <w:hyperlink r:id="rId14" w:history="1">
              <w:r w:rsidRPr="007D5915">
                <w:rPr>
                  <w:rStyle w:val="Hyperlink"/>
                  <w:sz w:val="20"/>
                  <w:szCs w:val="20"/>
                </w:rPr>
                <w:t>https://research.ubc.ca/phased-resumption-campus-research-scholarship-and-creative-activities/conducting-campus-fieldwork-1</w:t>
              </w:r>
            </w:hyperlink>
          </w:p>
          <w:p w14:paraId="0A020C3E" w14:textId="77777777" w:rsidR="00C64A67" w:rsidRDefault="007B1784" w:rsidP="00C64A67">
            <w:pPr>
              <w:pStyle w:val="ListParagraph"/>
              <w:numPr>
                <w:ilvl w:val="0"/>
                <w:numId w:val="1"/>
              </w:numPr>
              <w:ind w:left="118" w:hanging="118"/>
              <w:jc w:val="left"/>
              <w:cnfStyle w:val="000000100000" w:firstRow="0" w:lastRow="0" w:firstColumn="0" w:lastColumn="0" w:oddVBand="0" w:evenVBand="0" w:oddHBand="1" w:evenHBand="0" w:firstRowFirstColumn="0" w:firstRowLastColumn="0" w:lastRowFirstColumn="0" w:lastRowLastColumn="0"/>
              <w:rPr>
                <w:sz w:val="20"/>
                <w:szCs w:val="20"/>
              </w:rPr>
            </w:pPr>
            <w:r w:rsidRPr="007D5915">
              <w:rPr>
                <w:rFonts w:eastAsia="Times New Roman" w:cs="Calibri"/>
                <w:color w:val="000000" w:themeColor="text1"/>
                <w:sz w:val="20"/>
                <w:szCs w:val="20"/>
              </w:rPr>
              <w:t>SOPs for data collection during Covid-</w:t>
            </w:r>
            <w:r w:rsidRPr="007D5915">
              <w:rPr>
                <w:sz w:val="20"/>
                <w:szCs w:val="20"/>
              </w:rPr>
              <w:t xml:space="preserve">19: </w:t>
            </w:r>
            <w:hyperlink r:id="rId15" w:history="1">
              <w:r w:rsidRPr="005402AB">
                <w:rPr>
                  <w:rStyle w:val="Hyperlink"/>
                  <w:sz w:val="20"/>
                  <w:szCs w:val="20"/>
                </w:rPr>
                <w:t>https://www.reachresourcecentre.info/wp-content/uploads/2020/05/DataCollectionSOPCOVID-19.pdf</w:t>
              </w:r>
            </w:hyperlink>
            <w:r>
              <w:rPr>
                <w:sz w:val="20"/>
                <w:szCs w:val="20"/>
              </w:rPr>
              <w:t xml:space="preserve"> </w:t>
            </w:r>
          </w:p>
          <w:p w14:paraId="0B9C6F35" w14:textId="77777777" w:rsidR="00C64A67" w:rsidRPr="00C64A67" w:rsidRDefault="003450F7" w:rsidP="00C64A67">
            <w:pPr>
              <w:pStyle w:val="ListParagraph"/>
              <w:numPr>
                <w:ilvl w:val="0"/>
                <w:numId w:val="1"/>
              </w:numPr>
              <w:ind w:left="118" w:hanging="118"/>
              <w:jc w:val="left"/>
              <w:cnfStyle w:val="000000100000" w:firstRow="0" w:lastRow="0" w:firstColumn="0" w:lastColumn="0" w:oddVBand="0" w:evenVBand="0" w:oddHBand="1" w:evenHBand="0" w:firstRowFirstColumn="0" w:firstRowLastColumn="0" w:lastRowFirstColumn="0" w:lastRowLastColumn="0"/>
              <w:rPr>
                <w:sz w:val="20"/>
                <w:szCs w:val="20"/>
              </w:rPr>
            </w:pPr>
            <w:hyperlink r:id="rId16" w:history="1">
              <w:r w:rsidR="00C64A67">
                <w:rPr>
                  <w:rStyle w:val="Hyperlink"/>
                </w:rPr>
                <w:t>Coronavirus (COVID-19) wearing personal protective equipment for allied health professionals</w:t>
              </w:r>
            </w:hyperlink>
            <w:r w:rsidR="00C64A67">
              <w:t xml:space="preserve"> </w:t>
            </w:r>
            <w:r w:rsidR="00C64A67" w:rsidRPr="00C64A67">
              <w:t>video</w:t>
            </w:r>
            <w:r w:rsidR="00C64A67" w:rsidRPr="00C64A67">
              <w:rPr>
                <w:color w:val="1F497D"/>
              </w:rPr>
              <w:t>.</w:t>
            </w:r>
          </w:p>
          <w:p w14:paraId="0B62FF13" w14:textId="77777777" w:rsidR="00C64A67" w:rsidRPr="007D5915" w:rsidRDefault="00C64A67" w:rsidP="00C64A67">
            <w:pPr>
              <w:pStyle w:val="ListParagraph"/>
              <w:ind w:left="118"/>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7B1784" w14:paraId="0B2A08DA" w14:textId="77777777" w:rsidTr="007B1784">
        <w:tc>
          <w:tcPr>
            <w:cnfStyle w:val="001000000000" w:firstRow="0" w:lastRow="0" w:firstColumn="1" w:lastColumn="0" w:oddVBand="0" w:evenVBand="0" w:oddHBand="0" w:evenHBand="0" w:firstRowFirstColumn="0" w:firstRowLastColumn="0" w:lastRowFirstColumn="0" w:lastRowLastColumn="0"/>
            <w:tcW w:w="1752" w:type="dxa"/>
          </w:tcPr>
          <w:p w14:paraId="09E7A6FD" w14:textId="77777777" w:rsidR="007B1784" w:rsidRDefault="007B1784" w:rsidP="00CA61B9">
            <w:pPr>
              <w:jc w:val="left"/>
              <w:rPr>
                <w:sz w:val="20"/>
                <w:szCs w:val="20"/>
              </w:rPr>
            </w:pPr>
            <w:r>
              <w:rPr>
                <w:sz w:val="20"/>
                <w:szCs w:val="20"/>
              </w:rPr>
              <w:t>Clinical Trials</w:t>
            </w:r>
          </w:p>
          <w:p w14:paraId="16FDDE34" w14:textId="77777777" w:rsidR="007B1784" w:rsidRPr="003D370F" w:rsidRDefault="007B1784" w:rsidP="00CA61B9">
            <w:pPr>
              <w:jc w:val="left"/>
              <w:rPr>
                <w:sz w:val="20"/>
                <w:szCs w:val="20"/>
              </w:rPr>
            </w:pPr>
          </w:p>
        </w:tc>
        <w:tc>
          <w:tcPr>
            <w:tcW w:w="7882" w:type="dxa"/>
          </w:tcPr>
          <w:p w14:paraId="24421D66" w14:textId="77777777" w:rsidR="00C64A67" w:rsidRDefault="00C64A67" w:rsidP="00C64A67">
            <w:pPr>
              <w:jc w:val="left"/>
              <w:cnfStyle w:val="000000000000" w:firstRow="0" w:lastRow="0" w:firstColumn="0" w:lastColumn="0" w:oddVBand="0" w:evenVBand="0" w:oddHBand="0" w:evenHBand="0" w:firstRowFirstColumn="0" w:firstRowLastColumn="0" w:lastRowFirstColumn="0" w:lastRowLastColumn="0"/>
              <w:rPr>
                <w:color w:val="1F497D"/>
              </w:rPr>
            </w:pPr>
            <w:r w:rsidRPr="00C64A67">
              <w:t>Training for researchers conducting clinical trials: Government</w:t>
            </w:r>
            <w:r>
              <w:rPr>
                <w:color w:val="1F497D"/>
              </w:rPr>
              <w:t xml:space="preserve"> </w:t>
            </w:r>
            <w:hyperlink r:id="rId17" w:history="1">
              <w:r>
                <w:rPr>
                  <w:rStyle w:val="Hyperlink"/>
                </w:rPr>
                <w:t>covid-19-infection-control-training</w:t>
              </w:r>
            </w:hyperlink>
            <w:r>
              <w:t xml:space="preserve"> </w:t>
            </w:r>
          </w:p>
          <w:p w14:paraId="176EA7DA" w14:textId="77777777" w:rsidR="007B1784" w:rsidRPr="003D370F" w:rsidRDefault="007B1784" w:rsidP="00CA61B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7B1784" w14:paraId="34E73924" w14:textId="77777777" w:rsidTr="007B1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14:paraId="66A23E94" w14:textId="77777777" w:rsidR="007B1784" w:rsidRPr="003D370F" w:rsidRDefault="007B1784" w:rsidP="00CA61B9">
            <w:pPr>
              <w:jc w:val="left"/>
              <w:rPr>
                <w:sz w:val="20"/>
                <w:szCs w:val="20"/>
              </w:rPr>
            </w:pPr>
            <w:r>
              <w:rPr>
                <w:sz w:val="20"/>
                <w:szCs w:val="20"/>
              </w:rPr>
              <w:t>Covid-19 vulnerable groups and risk assessment</w:t>
            </w:r>
          </w:p>
        </w:tc>
        <w:tc>
          <w:tcPr>
            <w:tcW w:w="7882" w:type="dxa"/>
          </w:tcPr>
          <w:p w14:paraId="7947941F" w14:textId="77777777" w:rsidR="007B1784" w:rsidRDefault="007B1784" w:rsidP="00306424">
            <w:pPr>
              <w:pStyle w:val="ListParagraph"/>
              <w:numPr>
                <w:ilvl w:val="0"/>
                <w:numId w:val="3"/>
              </w:numPr>
              <w:ind w:left="179" w:hanging="141"/>
              <w:jc w:val="left"/>
              <w:cnfStyle w:val="000000100000" w:firstRow="0" w:lastRow="0" w:firstColumn="0" w:lastColumn="0" w:oddVBand="0" w:evenVBand="0" w:oddHBand="1" w:evenHBand="0" w:firstRowFirstColumn="0" w:firstRowLastColumn="0" w:lastRowFirstColumn="0" w:lastRowLastColumn="0"/>
            </w:pPr>
            <w:r>
              <w:t xml:space="preserve">At risk population </w:t>
            </w:r>
            <w:hyperlink r:id="rId18" w:history="1">
              <w:r>
                <w:rPr>
                  <w:rStyle w:val="Hyperlink"/>
                </w:rPr>
                <w:t>https://www.health.gov.au/news/health-alerts/novel-coronavirus-2019-ncov-health-alert/advice-for-people-at-risk-of-coronavirus-covid-19</w:t>
              </w:r>
            </w:hyperlink>
          </w:p>
          <w:p w14:paraId="4A0A59BB" w14:textId="77777777" w:rsidR="007B1784" w:rsidRDefault="007B1784" w:rsidP="008B3AF9">
            <w:pPr>
              <w:cnfStyle w:val="000000100000" w:firstRow="0" w:lastRow="0" w:firstColumn="0" w:lastColumn="0" w:oddVBand="0" w:evenVBand="0" w:oddHBand="1" w:evenHBand="0" w:firstRowFirstColumn="0" w:firstRowLastColumn="0" w:lastRowFirstColumn="0" w:lastRowLastColumn="0"/>
            </w:pPr>
          </w:p>
          <w:p w14:paraId="0A212724" w14:textId="77777777" w:rsidR="007B1784" w:rsidRPr="003D370F" w:rsidRDefault="007B1784" w:rsidP="00CA61B9">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7B1784" w14:paraId="560F7378" w14:textId="77777777" w:rsidTr="007B1784">
        <w:tc>
          <w:tcPr>
            <w:cnfStyle w:val="001000000000" w:firstRow="0" w:lastRow="0" w:firstColumn="1" w:lastColumn="0" w:oddVBand="0" w:evenVBand="0" w:oddHBand="0" w:evenHBand="0" w:firstRowFirstColumn="0" w:firstRowLastColumn="0" w:lastRowFirstColumn="0" w:lastRowLastColumn="0"/>
            <w:tcW w:w="1752" w:type="dxa"/>
          </w:tcPr>
          <w:p w14:paraId="2587E23C" w14:textId="77777777" w:rsidR="007B1784" w:rsidRDefault="007B1784" w:rsidP="00CA61B9">
            <w:pPr>
              <w:jc w:val="left"/>
              <w:rPr>
                <w:sz w:val="20"/>
                <w:szCs w:val="20"/>
              </w:rPr>
            </w:pPr>
            <w:r>
              <w:rPr>
                <w:sz w:val="20"/>
                <w:szCs w:val="20"/>
              </w:rPr>
              <w:t>Animal research</w:t>
            </w:r>
          </w:p>
        </w:tc>
        <w:tc>
          <w:tcPr>
            <w:tcW w:w="7882" w:type="dxa"/>
          </w:tcPr>
          <w:p w14:paraId="68FEEE90" w14:textId="77777777" w:rsidR="007B1784" w:rsidRPr="00D21AAA" w:rsidRDefault="007B1784" w:rsidP="00D21AAA">
            <w:pPr>
              <w:pStyle w:val="ListParagraph"/>
              <w:numPr>
                <w:ilvl w:val="0"/>
                <w:numId w:val="3"/>
              </w:numPr>
              <w:ind w:left="176" w:hanging="176"/>
              <w:jc w:val="left"/>
              <w:cnfStyle w:val="000000000000" w:firstRow="0" w:lastRow="0" w:firstColumn="0" w:lastColumn="0" w:oddVBand="0" w:evenVBand="0" w:oddHBand="0" w:evenHBand="0" w:firstRowFirstColumn="0" w:firstRowLastColumn="0" w:lastRowFirstColumn="0" w:lastRowLastColumn="0"/>
              <w:rPr>
                <w:color w:val="0000FF"/>
              </w:rPr>
            </w:pPr>
            <w:r w:rsidRPr="007B1784">
              <w:rPr>
                <w:lang w:val="en-GB"/>
              </w:rPr>
              <w:t>Wildlife Health Australia has published a report from a qualitative risk assessment on transmission of SARS-CoV-2 from humans to bats in Australia, and have updated the biosecurity information for carers, researchers an</w:t>
            </w:r>
            <w:r w:rsidR="00C64A67">
              <w:rPr>
                <w:lang w:val="en-GB"/>
              </w:rPr>
              <w:t xml:space="preserve">d others interacting with bats: </w:t>
            </w:r>
            <w:r w:rsidRPr="00D21AAA">
              <w:rPr>
                <w:lang w:val="en-GB"/>
              </w:rPr>
              <w:t> </w:t>
            </w:r>
            <w:hyperlink r:id="rId19" w:anchor="COVIDBats" w:history="1">
              <w:r w:rsidRPr="00D21AAA">
                <w:rPr>
                  <w:rStyle w:val="Hyperlink"/>
                </w:rPr>
                <w:t>https://www.wildlifehealthaustralia.com.au/ProgramsProjects/BatHealthFocusGroup.aspx#COVIDBats</w:t>
              </w:r>
            </w:hyperlink>
            <w:r w:rsidRPr="00D21AAA">
              <w:rPr>
                <w:color w:val="0000FF"/>
              </w:rPr>
              <w:t xml:space="preserve"> </w:t>
            </w:r>
          </w:p>
          <w:p w14:paraId="1712F131" w14:textId="77777777" w:rsidR="007B1784" w:rsidRPr="00D21AAA" w:rsidRDefault="007B1784" w:rsidP="00D21AAA">
            <w:pPr>
              <w:pStyle w:val="ListParagraph"/>
              <w:numPr>
                <w:ilvl w:val="0"/>
                <w:numId w:val="3"/>
              </w:numPr>
              <w:ind w:left="176" w:hanging="141"/>
              <w:jc w:val="left"/>
              <w:cnfStyle w:val="000000000000" w:firstRow="0" w:lastRow="0" w:firstColumn="0" w:lastColumn="0" w:oddVBand="0" w:evenVBand="0" w:oddHBand="0" w:evenHBand="0" w:firstRowFirstColumn="0" w:firstRowLastColumn="0" w:lastRowFirstColumn="0" w:lastRowLastColumn="0"/>
              <w:rPr>
                <w:color w:val="0000FF"/>
              </w:rPr>
            </w:pPr>
            <w:r w:rsidRPr="00D21AAA">
              <w:lastRenderedPageBreak/>
              <w:t xml:space="preserve">COVID-19 and Australian bats – information for bat carers, researchers and others interacting with bats (Oct 2020): </w:t>
            </w:r>
            <w:hyperlink r:id="rId20" w:history="1">
              <w:r w:rsidRPr="00D21AAA">
                <w:rPr>
                  <w:rStyle w:val="Hyperlink"/>
                </w:rPr>
                <w:t>https://www.wildlifehealthaustralia.com.au/Portals/0/Documents/ProgramProjects/COVID-19_Aust_bat_carers_researchers_Oct2020.pdf</w:t>
              </w:r>
            </w:hyperlink>
            <w:r w:rsidRPr="00D21AAA">
              <w:rPr>
                <w:color w:val="0000FF"/>
              </w:rPr>
              <w:t xml:space="preserve"> </w:t>
            </w:r>
          </w:p>
          <w:p w14:paraId="4CBBA756" w14:textId="77777777" w:rsidR="007B1784" w:rsidRPr="00D21AAA" w:rsidRDefault="007B1784" w:rsidP="00D21AAA">
            <w:pPr>
              <w:pStyle w:val="ListParagraph"/>
              <w:jc w:val="left"/>
              <w:cnfStyle w:val="000000000000" w:firstRow="0" w:lastRow="0" w:firstColumn="0" w:lastColumn="0" w:oddVBand="0" w:evenVBand="0" w:oddHBand="0" w:evenHBand="0" w:firstRowFirstColumn="0" w:firstRowLastColumn="0" w:lastRowFirstColumn="0" w:lastRowLastColumn="0"/>
            </w:pPr>
          </w:p>
        </w:tc>
      </w:tr>
      <w:tr w:rsidR="007B1784" w14:paraId="6A0C7639" w14:textId="77777777" w:rsidTr="007B1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14:paraId="29CDABA5" w14:textId="77777777" w:rsidR="007B1784" w:rsidRDefault="007B1784" w:rsidP="00CA61B9">
            <w:pPr>
              <w:jc w:val="left"/>
              <w:rPr>
                <w:sz w:val="20"/>
                <w:szCs w:val="20"/>
              </w:rPr>
            </w:pPr>
            <w:r>
              <w:rPr>
                <w:sz w:val="20"/>
                <w:szCs w:val="20"/>
              </w:rPr>
              <w:lastRenderedPageBreak/>
              <w:t>Travel</w:t>
            </w:r>
          </w:p>
        </w:tc>
        <w:tc>
          <w:tcPr>
            <w:tcW w:w="7882" w:type="dxa"/>
          </w:tcPr>
          <w:p w14:paraId="523EA5BE" w14:textId="77777777" w:rsidR="007B1784" w:rsidRDefault="007B1784" w:rsidP="00D21AAA">
            <w:pPr>
              <w:pStyle w:val="ListParagraph"/>
              <w:numPr>
                <w:ilvl w:val="0"/>
                <w:numId w:val="3"/>
              </w:numPr>
              <w:ind w:left="179" w:hanging="141"/>
              <w:jc w:val="left"/>
              <w:cnfStyle w:val="000000100000" w:firstRow="0" w:lastRow="0" w:firstColumn="0" w:lastColumn="0" w:oddVBand="0" w:evenVBand="0" w:oddHBand="1" w:evenHBand="0" w:firstRowFirstColumn="0" w:firstRowLastColumn="0" w:lastRowFirstColumn="0" w:lastRowLastColumn="0"/>
            </w:pPr>
            <w:r>
              <w:t>Travel guidelines</w:t>
            </w:r>
          </w:p>
          <w:p w14:paraId="48694AD5" w14:textId="77777777" w:rsidR="007B1784" w:rsidRDefault="003450F7" w:rsidP="00C64A67">
            <w:pPr>
              <w:jc w:val="left"/>
              <w:cnfStyle w:val="000000100000" w:firstRow="0" w:lastRow="0" w:firstColumn="0" w:lastColumn="0" w:oddVBand="0" w:evenVBand="0" w:oddHBand="1" w:evenHBand="0" w:firstRowFirstColumn="0" w:firstRowLastColumn="0" w:lastRowFirstColumn="0" w:lastRowLastColumn="0"/>
              <w:rPr>
                <w:rStyle w:val="Hyperlink"/>
              </w:rPr>
            </w:pPr>
            <w:hyperlink r:id="rId21" w:history="1">
              <w:r w:rsidR="007B1784">
                <w:rPr>
                  <w:rStyle w:val="Hyperlink"/>
                </w:rPr>
                <w:t>https://www.health.gov.au/news/health-alerts/novel-coronavirus-2019-ncov-health-alert/coronavirus-covid-19-restrictions/coronavirus-covid-19-domestic-travel-restrictions-and-remote-area-access</w:t>
              </w:r>
            </w:hyperlink>
          </w:p>
          <w:p w14:paraId="0A689AEF" w14:textId="77777777" w:rsidR="00C64A67" w:rsidRDefault="00C64A67" w:rsidP="00C64A67">
            <w:pPr>
              <w:jc w:val="left"/>
              <w:cnfStyle w:val="000000100000" w:firstRow="0" w:lastRow="0" w:firstColumn="0" w:lastColumn="0" w:oddVBand="0" w:evenVBand="0" w:oddHBand="1" w:evenHBand="0" w:firstRowFirstColumn="0" w:firstRowLastColumn="0" w:lastRowFirstColumn="0" w:lastRowLastColumn="0"/>
            </w:pPr>
          </w:p>
        </w:tc>
      </w:tr>
    </w:tbl>
    <w:p w14:paraId="7B2059C5" w14:textId="77777777" w:rsidR="00176FBB" w:rsidRPr="00176FBB" w:rsidRDefault="00176FBB">
      <w:pPr>
        <w:jc w:val="left"/>
      </w:pPr>
    </w:p>
    <w:sectPr w:rsidR="00176FBB" w:rsidRPr="00176FBB" w:rsidSect="007F20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60F"/>
    <w:multiLevelType w:val="multilevel"/>
    <w:tmpl w:val="E6C00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D5AB5"/>
    <w:multiLevelType w:val="hybridMultilevel"/>
    <w:tmpl w:val="26CCE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495B65"/>
    <w:multiLevelType w:val="hybridMultilevel"/>
    <w:tmpl w:val="2150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E33169"/>
    <w:multiLevelType w:val="hybridMultilevel"/>
    <w:tmpl w:val="2D440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B9"/>
    <w:rsid w:val="0004644F"/>
    <w:rsid w:val="00057164"/>
    <w:rsid w:val="000B2ABF"/>
    <w:rsid w:val="00176FBB"/>
    <w:rsid w:val="001E5B41"/>
    <w:rsid w:val="001F60AB"/>
    <w:rsid w:val="003450F7"/>
    <w:rsid w:val="003715BD"/>
    <w:rsid w:val="003D370F"/>
    <w:rsid w:val="004156A8"/>
    <w:rsid w:val="004764F9"/>
    <w:rsid w:val="004969C7"/>
    <w:rsid w:val="006267C1"/>
    <w:rsid w:val="007B1784"/>
    <w:rsid w:val="007D5915"/>
    <w:rsid w:val="007F2026"/>
    <w:rsid w:val="008565A5"/>
    <w:rsid w:val="008B3AF9"/>
    <w:rsid w:val="008B5AB6"/>
    <w:rsid w:val="00907380"/>
    <w:rsid w:val="00921747"/>
    <w:rsid w:val="00933BED"/>
    <w:rsid w:val="00A8364E"/>
    <w:rsid w:val="00AB3849"/>
    <w:rsid w:val="00BA31BA"/>
    <w:rsid w:val="00C64A67"/>
    <w:rsid w:val="00CA61B9"/>
    <w:rsid w:val="00CB5811"/>
    <w:rsid w:val="00D21AAA"/>
    <w:rsid w:val="00E31CE8"/>
    <w:rsid w:val="00E33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C362"/>
  <w15:chartTrackingRefBased/>
  <w15:docId w15:val="{2C2CB62F-C052-427D-B756-BED1D9D3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1B9"/>
    <w:rPr>
      <w:color w:val="0000FF"/>
      <w:u w:val="single"/>
    </w:rPr>
  </w:style>
  <w:style w:type="table" w:styleId="TableGrid">
    <w:name w:val="Table Grid"/>
    <w:basedOn w:val="TableNormal"/>
    <w:uiPriority w:val="59"/>
    <w:rsid w:val="003D37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3D370F"/>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3D370F"/>
    <w:pPr>
      <w:ind w:left="720"/>
      <w:contextualSpacing/>
    </w:pPr>
  </w:style>
  <w:style w:type="character" w:styleId="FollowedHyperlink">
    <w:name w:val="FollowedHyperlink"/>
    <w:basedOn w:val="DefaultParagraphFont"/>
    <w:uiPriority w:val="99"/>
    <w:semiHidden/>
    <w:unhideWhenUsed/>
    <w:rsid w:val="003D3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017">
      <w:bodyDiv w:val="1"/>
      <w:marLeft w:val="0"/>
      <w:marRight w:val="0"/>
      <w:marTop w:val="0"/>
      <w:marBottom w:val="0"/>
      <w:divBdr>
        <w:top w:val="none" w:sz="0" w:space="0" w:color="auto"/>
        <w:left w:val="none" w:sz="0" w:space="0" w:color="auto"/>
        <w:bottom w:val="none" w:sz="0" w:space="0" w:color="auto"/>
        <w:right w:val="none" w:sz="0" w:space="0" w:color="auto"/>
      </w:divBdr>
    </w:div>
    <w:div w:id="878586587">
      <w:bodyDiv w:val="1"/>
      <w:marLeft w:val="0"/>
      <w:marRight w:val="0"/>
      <w:marTop w:val="0"/>
      <w:marBottom w:val="0"/>
      <w:divBdr>
        <w:top w:val="none" w:sz="0" w:space="0" w:color="auto"/>
        <w:left w:val="none" w:sz="0" w:space="0" w:color="auto"/>
        <w:bottom w:val="none" w:sz="0" w:space="0" w:color="auto"/>
        <w:right w:val="none" w:sz="0" w:space="0" w:color="auto"/>
      </w:divBdr>
    </w:div>
    <w:div w:id="1355378766">
      <w:bodyDiv w:val="1"/>
      <w:marLeft w:val="0"/>
      <w:marRight w:val="0"/>
      <w:marTop w:val="0"/>
      <w:marBottom w:val="0"/>
      <w:divBdr>
        <w:top w:val="none" w:sz="0" w:space="0" w:color="auto"/>
        <w:left w:val="none" w:sz="0" w:space="0" w:color="auto"/>
        <w:bottom w:val="none" w:sz="0" w:space="0" w:color="auto"/>
        <w:right w:val="none" w:sz="0" w:space="0" w:color="auto"/>
      </w:divBdr>
    </w:div>
    <w:div w:id="1427993564">
      <w:bodyDiv w:val="1"/>
      <w:marLeft w:val="0"/>
      <w:marRight w:val="0"/>
      <w:marTop w:val="0"/>
      <w:marBottom w:val="0"/>
      <w:divBdr>
        <w:top w:val="none" w:sz="0" w:space="0" w:color="auto"/>
        <w:left w:val="none" w:sz="0" w:space="0" w:color="auto"/>
        <w:bottom w:val="none" w:sz="0" w:space="0" w:color="auto"/>
        <w:right w:val="none" w:sz="0" w:space="0" w:color="auto"/>
      </w:divBdr>
    </w:div>
    <w:div w:id="15920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eams/research-for-health/covid-19" TargetMode="External"/><Relationship Id="rId13" Type="http://schemas.openxmlformats.org/officeDocument/2006/relationships/hyperlink" Target="https://nwssdtpacuk.files.wordpress.com/2020/04/doing-fieldwork-in-a-pandemic2-google-docs.pdf" TargetMode="External"/><Relationship Id="rId18" Type="http://schemas.openxmlformats.org/officeDocument/2006/relationships/hyperlink" Target="https://www.health.gov.au/news/health-alerts/novel-coronavirus-2019-ncov-health-alert/advice-for-people-at-risk-of-coronavirus-covid-19" TargetMode="External"/><Relationship Id="rId3" Type="http://schemas.openxmlformats.org/officeDocument/2006/relationships/settings" Target="settings.xml"/><Relationship Id="rId21" Type="http://schemas.openxmlformats.org/officeDocument/2006/relationships/hyperlink" Target="https://www.health.gov.au/news/health-alerts/novel-coronavirus-2019-ncov-health-alert/coronavirus-covid-19-restrictions/coronavirus-covid-19-domestic-travel-restrictions-and-remote-area-access" TargetMode="External"/><Relationship Id="rId7" Type="http://schemas.openxmlformats.org/officeDocument/2006/relationships/hyperlink" Target="https://covid19inlanguage.homeaffairs.gov.au/" TargetMode="External"/><Relationship Id="rId12" Type="http://schemas.openxmlformats.org/officeDocument/2006/relationships/oleObject" Target="embeddings/oleObject1.bin"/><Relationship Id="rId17" Type="http://schemas.openxmlformats.org/officeDocument/2006/relationships/hyperlink" Target="https://www.health.gov.au/resources/apps-and-tools/covid-19-infection-control-training" TargetMode="External"/><Relationship Id="rId2" Type="http://schemas.openxmlformats.org/officeDocument/2006/relationships/styles" Target="styles.xml"/><Relationship Id="rId16" Type="http://schemas.openxmlformats.org/officeDocument/2006/relationships/hyperlink" Target="https://www.health.gov.au/resources/videos/coronavirus-covid-19-wearing-personal-protective-equipment-for-allied-health-professionals-video" TargetMode="External"/><Relationship Id="rId20" Type="http://schemas.openxmlformats.org/officeDocument/2006/relationships/hyperlink" Target="https://www.wildlifehealthaustralia.com.au/Portals/0/Documents/ProgramProjects/COVID-19_Aust_bat_carers_researchers_Oct2020.pdf" TargetMode="External"/><Relationship Id="rId1" Type="http://schemas.openxmlformats.org/officeDocument/2006/relationships/numbering" Target="numbering.xml"/><Relationship Id="rId6" Type="http://schemas.openxmlformats.org/officeDocument/2006/relationships/hyperlink" Target="https://www.vision6.com.au/ch/6167/2dw3c4b/2488102/lMkALs9AwVUTM.jvETwC3y9gPfxA4k14hsV0rbrm.html" TargetMode="External"/><Relationship Id="rId11" Type="http://schemas.openxmlformats.org/officeDocument/2006/relationships/image" Target="media/image1.emf"/><Relationship Id="rId5" Type="http://schemas.openxmlformats.org/officeDocument/2006/relationships/hyperlink" Target="https://www.westernsydney.edu.au/coronavirus-information.html?icid=hp-omc-informationoncoronavirus" TargetMode="External"/><Relationship Id="rId15" Type="http://schemas.openxmlformats.org/officeDocument/2006/relationships/hyperlink" Target="https://www.reachresourcecentre.info/wp-content/uploads/2020/05/DataCollectionSOPCOVID-19.pdf" TargetMode="External"/><Relationship Id="rId23" Type="http://schemas.openxmlformats.org/officeDocument/2006/relationships/theme" Target="theme/theme1.xml"/><Relationship Id="rId10" Type="http://schemas.openxmlformats.org/officeDocument/2006/relationships/hyperlink" Target="https://www.nsw.gov.au/covid-19/latest-news-and-updates" TargetMode="External"/><Relationship Id="rId19" Type="http://schemas.openxmlformats.org/officeDocument/2006/relationships/hyperlink" Target="https://www.wildlifehealthaustralia.com.au/ProgramsProjects/BatHealthFocusGroup.aspx" TargetMode="External"/><Relationship Id="rId4" Type="http://schemas.openxmlformats.org/officeDocument/2006/relationships/webSettings" Target="webSettings.xml"/><Relationship Id="rId9" Type="http://schemas.openxmlformats.org/officeDocument/2006/relationships/hyperlink" Target="https://www.nsw.gov.au/covid-19/travel-and-transport-advice" TargetMode="External"/><Relationship Id="rId14" Type="http://schemas.openxmlformats.org/officeDocument/2006/relationships/hyperlink" Target="https://research.ubc.ca/phased-resumption-campus-research-scholarship-and-creative-activities/conducting-campus-fieldwor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Shantala Mohan</dc:creator>
  <cp:keywords/>
  <dc:description/>
  <cp:lastModifiedBy>Craig Bromley</cp:lastModifiedBy>
  <cp:revision>2</cp:revision>
  <dcterms:created xsi:type="dcterms:W3CDTF">2020-12-13T22:59:00Z</dcterms:created>
  <dcterms:modified xsi:type="dcterms:W3CDTF">2020-12-13T22:59:00Z</dcterms:modified>
</cp:coreProperties>
</file>