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9044" w14:textId="77777777" w:rsidR="007109C5" w:rsidRPr="005A0FAF" w:rsidRDefault="007109C5" w:rsidP="007109C5">
      <w:pPr>
        <w:jc w:val="center"/>
        <w:rPr>
          <w:b/>
          <w:bCs/>
          <w:u w:val="single"/>
        </w:rPr>
      </w:pPr>
      <w:r w:rsidRPr="007109C5">
        <w:rPr>
          <w:b/>
          <w:bCs/>
          <w:u w:val="single"/>
        </w:rPr>
        <w:t xml:space="preserve">MARCS Institute Cat </w:t>
      </w:r>
      <w:r w:rsidRPr="005A0FAF">
        <w:rPr>
          <w:b/>
          <w:bCs/>
          <w:u w:val="single"/>
        </w:rPr>
        <w:t>2/3 Grant Applications</w:t>
      </w:r>
    </w:p>
    <w:p w14:paraId="70283ED1" w14:textId="2A700461" w:rsidR="007109C5" w:rsidRDefault="007109C5" w:rsidP="007109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Information</w:t>
      </w:r>
      <w:r w:rsidRPr="005A0FAF">
        <w:rPr>
          <w:b/>
          <w:bCs/>
          <w:u w:val="single"/>
        </w:rPr>
        <w:t xml:space="preserve"> for Applicants</w:t>
      </w:r>
    </w:p>
    <w:p w14:paraId="60742EC3" w14:textId="03AC2842" w:rsidR="001031D7" w:rsidRDefault="004C6F18">
      <w:r>
        <w:t>For applicant:</w:t>
      </w:r>
    </w:p>
    <w:p w14:paraId="7E91152F" w14:textId="25691B7B" w:rsidR="004C6F18" w:rsidRDefault="004C6F18" w:rsidP="00C06345">
      <w:pPr>
        <w:pStyle w:val="ListParagraph"/>
        <w:numPr>
          <w:ilvl w:val="0"/>
          <w:numId w:val="1"/>
        </w:numPr>
      </w:pPr>
      <w:r>
        <w:t>Ensure that you have downloaded and read Grant Guidelines, Instructions to Applicants and FAQs when considering whether to apply to a scheme.</w:t>
      </w:r>
    </w:p>
    <w:p w14:paraId="4C50125A" w14:textId="7BDA1470" w:rsidR="00896AA6" w:rsidRDefault="00896AA6" w:rsidP="00C06345">
      <w:pPr>
        <w:pStyle w:val="ListParagraph"/>
        <w:numPr>
          <w:ilvl w:val="0"/>
          <w:numId w:val="1"/>
        </w:numPr>
      </w:pPr>
      <w:r>
        <w:t xml:space="preserve">Keep a copy of the MARCS checklist on hand and check items off as completed to ensure no step is missed.  </w:t>
      </w:r>
    </w:p>
    <w:p w14:paraId="62D09E92" w14:textId="009F9D47" w:rsidR="004C6F18" w:rsidRDefault="001B53AC" w:rsidP="00C06345">
      <w:pPr>
        <w:pStyle w:val="ListParagraph"/>
        <w:numPr>
          <w:ilvl w:val="0"/>
          <w:numId w:val="1"/>
        </w:numPr>
      </w:pPr>
      <w:r>
        <w:t>Send a copy of th</w:t>
      </w:r>
      <w:r w:rsidR="003A047F">
        <w:t>e grant</w:t>
      </w:r>
      <w:r>
        <w:t xml:space="preserve"> information</w:t>
      </w:r>
      <w:r w:rsidR="00C2422E">
        <w:t>, along with the deadline info,</w:t>
      </w:r>
      <w:r>
        <w:t xml:space="preserve"> to MARCS Research Director</w:t>
      </w:r>
      <w:r w:rsidR="00B522A0">
        <w:t xml:space="preserve"> </w:t>
      </w:r>
      <w:r w:rsidR="00B94C5D">
        <w:t>John Cass</w:t>
      </w:r>
      <w:r>
        <w:t xml:space="preserve">/Research Development Officer </w:t>
      </w:r>
      <w:r w:rsidR="00B522A0">
        <w:t xml:space="preserve">Karen Hutchings </w:t>
      </w:r>
      <w:r>
        <w:t>when advising that you are going to apply</w:t>
      </w:r>
      <w:r w:rsidR="00E97ECD">
        <w:t xml:space="preserve"> </w:t>
      </w:r>
      <w:r w:rsidR="00C2422E">
        <w:t xml:space="preserve">to a scheme </w:t>
      </w:r>
      <w:r w:rsidR="00E97ECD">
        <w:t>(minimum 2 weeks before if possible)</w:t>
      </w:r>
      <w:r>
        <w:t xml:space="preserve">. </w:t>
      </w:r>
    </w:p>
    <w:p w14:paraId="6FB71598" w14:textId="5353CDC5" w:rsidR="004C6F18" w:rsidRDefault="00B522A0" w:rsidP="00C06345">
      <w:pPr>
        <w:pStyle w:val="ListParagraph"/>
        <w:numPr>
          <w:ilvl w:val="0"/>
          <w:numId w:val="1"/>
        </w:numPr>
      </w:pPr>
      <w:r>
        <w:t>If anything changes during the application process (e</w:t>
      </w:r>
      <w:r w:rsidR="00C94AAA">
        <w:t>.</w:t>
      </w:r>
      <w:r>
        <w:t>g</w:t>
      </w:r>
      <w:r w:rsidR="00C94AAA">
        <w:t>.</w:t>
      </w:r>
      <w:r>
        <w:t xml:space="preserve"> you find out you are not eligible, you decide to apply to something else, you run out of time etc) please advise Karen accordingly. </w:t>
      </w:r>
    </w:p>
    <w:p w14:paraId="03DB541F" w14:textId="3C0252E1" w:rsidR="005F6849" w:rsidRDefault="005F6849" w:rsidP="00C06345">
      <w:pPr>
        <w:pStyle w:val="ListParagraph"/>
        <w:numPr>
          <w:ilvl w:val="0"/>
          <w:numId w:val="1"/>
        </w:numPr>
      </w:pPr>
      <w:r>
        <w:t xml:space="preserve">Ensure that you build in time for your mentor, </w:t>
      </w:r>
      <w:r w:rsidR="00B94C5D">
        <w:t>John Cass</w:t>
      </w:r>
      <w:r>
        <w:t xml:space="preserve">, Kate </w:t>
      </w:r>
      <w:proofErr w:type="gramStart"/>
      <w:r>
        <w:t>Stevens</w:t>
      </w:r>
      <w:proofErr w:type="gramEnd"/>
      <w:r>
        <w:t xml:space="preserve"> and Karen Hutchings to read and comment on your draft application.  </w:t>
      </w:r>
    </w:p>
    <w:p w14:paraId="28B88E30" w14:textId="0F626FF2" w:rsidR="00A86BA8" w:rsidRDefault="00A86BA8" w:rsidP="00C06345">
      <w:pPr>
        <w:pStyle w:val="ListParagraph"/>
        <w:numPr>
          <w:ilvl w:val="0"/>
          <w:numId w:val="1"/>
        </w:numPr>
      </w:pPr>
      <w:r>
        <w:t>Ensure that you allow time for your budget items to be costed/checked by Karen.</w:t>
      </w:r>
    </w:p>
    <w:p w14:paraId="4E6D43B8" w14:textId="45DBA78D" w:rsidR="00353477" w:rsidRDefault="00353477" w:rsidP="00353477">
      <w:pPr>
        <w:pStyle w:val="ListParagraph"/>
        <w:numPr>
          <w:ilvl w:val="0"/>
          <w:numId w:val="1"/>
        </w:numPr>
      </w:pPr>
      <w:r>
        <w:t xml:space="preserve">Ensure that you have thought about the compulsory WSU levy (20% if under $100K, 35% if over $100K, NFP and some gov bodies exempt) and built it into budget totals.  </w:t>
      </w:r>
    </w:p>
    <w:p w14:paraId="1EC6221F" w14:textId="1BFCCEFA" w:rsidR="00DC3847" w:rsidRDefault="00DC3847" w:rsidP="00C06345">
      <w:pPr>
        <w:pStyle w:val="ListParagraph"/>
        <w:numPr>
          <w:ilvl w:val="0"/>
          <w:numId w:val="1"/>
        </w:numPr>
      </w:pPr>
      <w:r>
        <w:t xml:space="preserve">WSU clearance form is a key institutional sign off that certifies that WSU supports your application and will support your time working on the project once awarded.  </w:t>
      </w:r>
      <w:r w:rsidR="00C94AAA">
        <w:t xml:space="preserve">This form also allows a project code to be set up to administer your funding once awarded.  </w:t>
      </w:r>
      <w:r>
        <w:t xml:space="preserve">This is also when any likely issues will be flagged by MARCS Institute Director Kate Stevens so submitting the form as early as you can is best practice here. </w:t>
      </w:r>
    </w:p>
    <w:p w14:paraId="4C9D1A12" w14:textId="494B5808" w:rsidR="00C57808" w:rsidRDefault="00C57808" w:rsidP="00C06345">
      <w:pPr>
        <w:pStyle w:val="ListParagraph"/>
        <w:numPr>
          <w:ilvl w:val="0"/>
          <w:numId w:val="1"/>
        </w:numPr>
      </w:pPr>
      <w:r>
        <w:t xml:space="preserve">You are responsible for submitting the application unless you have made </w:t>
      </w:r>
      <w:r w:rsidR="004847CC">
        <w:t xml:space="preserve">and confirmed </w:t>
      </w:r>
      <w:r>
        <w:t xml:space="preserve">prior arrangements for someone to do so on your behalf.  </w:t>
      </w:r>
    </w:p>
    <w:p w14:paraId="187AD2F6" w14:textId="4788B1EE" w:rsidR="00641A48" w:rsidRDefault="00641A48" w:rsidP="00641A48">
      <w:pPr>
        <w:pStyle w:val="ListParagraph"/>
        <w:numPr>
          <w:ilvl w:val="0"/>
          <w:numId w:val="1"/>
        </w:numPr>
      </w:pPr>
      <w:r>
        <w:t xml:space="preserve">Final copy of submitted application must be sent to </w:t>
      </w:r>
      <w:r w:rsidR="00B94C5D">
        <w:t>John Cass</w:t>
      </w:r>
      <w:r>
        <w:t xml:space="preserve">/Karen Hutchings on submission day for records/post award.  </w:t>
      </w:r>
    </w:p>
    <w:p w14:paraId="364FA669" w14:textId="7C084E84" w:rsidR="007577CD" w:rsidRDefault="007577CD" w:rsidP="00641A48">
      <w:pPr>
        <w:pStyle w:val="ListParagraph"/>
        <w:numPr>
          <w:ilvl w:val="0"/>
          <w:numId w:val="1"/>
        </w:numPr>
      </w:pPr>
      <w:r>
        <w:t xml:space="preserve">Remember to send a copy of the funding offer to </w:t>
      </w:r>
      <w:r w:rsidR="00974951">
        <w:t xml:space="preserve">MARCS Institute Manager </w:t>
      </w:r>
      <w:r>
        <w:t xml:space="preserve">Darlene Williams when successful.  </w:t>
      </w:r>
    </w:p>
    <w:p w14:paraId="05974D3D" w14:textId="77777777" w:rsidR="00641A48" w:rsidRDefault="00641A48" w:rsidP="00641A48">
      <w:pPr>
        <w:pStyle w:val="ListParagraph"/>
      </w:pPr>
    </w:p>
    <w:sectPr w:rsidR="00641A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446A" w14:textId="77777777" w:rsidR="001B781B" w:rsidRDefault="001B781B" w:rsidP="001B781B">
      <w:pPr>
        <w:spacing w:after="0" w:line="240" w:lineRule="auto"/>
      </w:pPr>
      <w:r>
        <w:separator/>
      </w:r>
    </w:p>
  </w:endnote>
  <w:endnote w:type="continuationSeparator" w:id="0">
    <w:p w14:paraId="3EFE7C8C" w14:textId="77777777" w:rsidR="001B781B" w:rsidRDefault="001B781B" w:rsidP="001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F1C0" w14:textId="562F4077" w:rsidR="001B781B" w:rsidRPr="00CF1F04" w:rsidRDefault="001B781B" w:rsidP="001B781B">
    <w:pPr>
      <w:pStyle w:val="NormalWeb"/>
      <w:shd w:val="clear" w:color="auto" w:fill="FFFFFF"/>
      <w:spacing w:before="0" w:beforeAutospacing="0"/>
      <w:rPr>
        <w:rFonts w:asciiTheme="minorHAnsi" w:hAnsiTheme="minorHAnsi" w:cs="Arial"/>
        <w:color w:val="000000" w:themeColor="text1"/>
        <w:sz w:val="22"/>
        <w:szCs w:val="22"/>
      </w:rPr>
    </w:pPr>
    <w:r w:rsidRPr="00CF1F04">
      <w:rPr>
        <w:rFonts w:asciiTheme="minorHAnsi" w:hAnsiTheme="minorHAnsi"/>
        <w:b/>
        <w:bCs/>
        <w:color w:val="000000" w:themeColor="text1"/>
        <w:sz w:val="22"/>
        <w:szCs w:val="22"/>
        <w:u w:val="single"/>
      </w:rPr>
      <w:t xml:space="preserve">NB: </w:t>
    </w:r>
    <w:r w:rsidRPr="001B781B">
      <w:rPr>
        <w:rFonts w:asciiTheme="minorHAnsi" w:hAnsiTheme="minorHAnsi" w:cs="Arial"/>
        <w:b/>
        <w:bCs/>
        <w:color w:val="000000" w:themeColor="text1"/>
        <w:sz w:val="22"/>
        <w:szCs w:val="22"/>
        <w:u w:val="single"/>
      </w:rPr>
      <w:t xml:space="preserve">Category 2 </w:t>
    </w:r>
    <w:r w:rsidRPr="00AC0589">
      <w:rPr>
        <w:rFonts w:asciiTheme="minorHAnsi" w:eastAsiaTheme="minorEastAsia" w:hAnsiTheme="minorHAnsi"/>
        <w:b/>
        <w:bCs/>
        <w:color w:val="000000" w:themeColor="text1"/>
        <w:sz w:val="22"/>
        <w:szCs w:val="22"/>
        <w:u w:val="single"/>
      </w:rPr>
      <w:t>Other public sector research income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 xml:space="preserve"> comprises funding from the Australian public sector, including Australian Government schemes and business enterprises that don't meet the Category 1 assessment; State and local governments and partly government owned or funded bodies; Research income from CRCs in which the University was not a participant or signatory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.   </w:t>
    </w:r>
    <w:r w:rsidRPr="00CF1F04">
      <w:rPr>
        <w:rFonts w:asciiTheme="minorHAnsi" w:hAnsiTheme="minorHAnsi" w:cs="Arial"/>
        <w:b/>
        <w:bCs/>
        <w:color w:val="000000" w:themeColor="text1"/>
        <w:sz w:val="22"/>
        <w:szCs w:val="22"/>
        <w:u w:val="single"/>
      </w:rPr>
      <w:t>Category 3: Industry and Other Research Income</w:t>
    </w: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 xml:space="preserve">,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comprises funding from the private sector, philanthropic and international sources, including: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Research grants or contract research with Australian or international industry or non-Australian Government agencies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 and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Funding through donations, bequests and foundations (both Australian and international)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.  </w:t>
    </w:r>
  </w:p>
  <w:p w14:paraId="5C5EA2DC" w14:textId="70AA73F4" w:rsidR="001B781B" w:rsidRDefault="001B781B">
    <w:pPr>
      <w:pStyle w:val="Footer"/>
    </w:pPr>
  </w:p>
  <w:p w14:paraId="1D9A5251" w14:textId="77777777" w:rsidR="001B781B" w:rsidRDefault="001B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5167" w14:textId="77777777" w:rsidR="001B781B" w:rsidRDefault="001B781B" w:rsidP="001B781B">
      <w:pPr>
        <w:spacing w:after="0" w:line="240" w:lineRule="auto"/>
      </w:pPr>
      <w:r>
        <w:separator/>
      </w:r>
    </w:p>
  </w:footnote>
  <w:footnote w:type="continuationSeparator" w:id="0">
    <w:p w14:paraId="70B6BB63" w14:textId="77777777" w:rsidR="001B781B" w:rsidRDefault="001B781B" w:rsidP="001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84C"/>
    <w:multiLevelType w:val="hybridMultilevel"/>
    <w:tmpl w:val="85326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A92"/>
    <w:multiLevelType w:val="hybridMultilevel"/>
    <w:tmpl w:val="DACC5CCA"/>
    <w:lvl w:ilvl="0" w:tplc="83DC0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C5"/>
    <w:rsid w:val="001031D7"/>
    <w:rsid w:val="001B53AC"/>
    <w:rsid w:val="001B781B"/>
    <w:rsid w:val="002801E4"/>
    <w:rsid w:val="00331A2C"/>
    <w:rsid w:val="00353477"/>
    <w:rsid w:val="003A047F"/>
    <w:rsid w:val="0046052B"/>
    <w:rsid w:val="004847CC"/>
    <w:rsid w:val="004C6F18"/>
    <w:rsid w:val="005F6849"/>
    <w:rsid w:val="00641A48"/>
    <w:rsid w:val="007109C5"/>
    <w:rsid w:val="007577CD"/>
    <w:rsid w:val="007E5AAB"/>
    <w:rsid w:val="00865788"/>
    <w:rsid w:val="00896AA6"/>
    <w:rsid w:val="00974951"/>
    <w:rsid w:val="00A86BA8"/>
    <w:rsid w:val="00AF6D77"/>
    <w:rsid w:val="00B522A0"/>
    <w:rsid w:val="00B66D99"/>
    <w:rsid w:val="00B94C5D"/>
    <w:rsid w:val="00C06345"/>
    <w:rsid w:val="00C2422E"/>
    <w:rsid w:val="00C57808"/>
    <w:rsid w:val="00C94AAA"/>
    <w:rsid w:val="00DC3847"/>
    <w:rsid w:val="00E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36F5"/>
  <w15:chartTrackingRefBased/>
  <w15:docId w15:val="{41A0A312-21E0-408F-95EB-296975C4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1B"/>
  </w:style>
  <w:style w:type="paragraph" w:styleId="Footer">
    <w:name w:val="footer"/>
    <w:basedOn w:val="Normal"/>
    <w:link w:val="FooterChar"/>
    <w:uiPriority w:val="99"/>
    <w:unhideWhenUsed/>
    <w:rsid w:val="001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1B"/>
  </w:style>
  <w:style w:type="paragraph" w:styleId="NormalWeb">
    <w:name w:val="Normal (Web)"/>
    <w:basedOn w:val="Normal"/>
    <w:uiPriority w:val="99"/>
    <w:unhideWhenUsed/>
    <w:rsid w:val="001B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Hutchings</dc:creator>
  <cp:keywords/>
  <dc:description/>
  <cp:lastModifiedBy>Karen Hutchings</cp:lastModifiedBy>
  <cp:revision>2</cp:revision>
  <dcterms:created xsi:type="dcterms:W3CDTF">2021-11-01T05:38:00Z</dcterms:created>
  <dcterms:modified xsi:type="dcterms:W3CDTF">2021-11-01T05:38:00Z</dcterms:modified>
</cp:coreProperties>
</file>