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5E36B" w14:textId="691C8E37" w:rsidR="00CC5DF1" w:rsidRPr="00427AB2" w:rsidRDefault="00C028A0" w:rsidP="000801A7">
      <w:pPr>
        <w:shd w:val="clear" w:color="auto" w:fill="8EAADB" w:themeFill="accent1" w:themeFillTint="99"/>
        <w:rPr>
          <w:b/>
          <w:bCs/>
        </w:rPr>
      </w:pPr>
      <w:r>
        <w:rPr>
          <w:b/>
          <w:bCs/>
        </w:rPr>
        <w:t>The l</w:t>
      </w:r>
      <w:r w:rsidR="00DE134B">
        <w:rPr>
          <w:b/>
          <w:bCs/>
        </w:rPr>
        <w:t xml:space="preserve">aw on </w:t>
      </w:r>
      <w:r>
        <w:rPr>
          <w:b/>
          <w:bCs/>
        </w:rPr>
        <w:t>s</w:t>
      </w:r>
      <w:r w:rsidR="00DE134B">
        <w:rPr>
          <w:b/>
          <w:bCs/>
        </w:rPr>
        <w:t xml:space="preserve">ex and </w:t>
      </w:r>
      <w:r>
        <w:rPr>
          <w:b/>
          <w:bCs/>
        </w:rPr>
        <w:t>c</w:t>
      </w:r>
      <w:r w:rsidR="00DE134B">
        <w:rPr>
          <w:b/>
          <w:bCs/>
        </w:rPr>
        <w:t>onsent in NSW</w:t>
      </w:r>
    </w:p>
    <w:p w14:paraId="5816ECC6" w14:textId="48BA6262" w:rsidR="00CC5DF1" w:rsidRDefault="00CC5DF1"/>
    <w:p w14:paraId="5BCABE70" w14:textId="38D6274C" w:rsidR="0038353A" w:rsidRDefault="008D76B3">
      <w:r>
        <w:t>Sexual assault i</w:t>
      </w:r>
      <w:r w:rsidR="0038353A">
        <w:t>s taken seriously in Australia.  In an emergency, please call 000.</w:t>
      </w:r>
    </w:p>
    <w:p w14:paraId="5EB94574" w14:textId="77777777" w:rsidR="0038353A" w:rsidRDefault="0038353A"/>
    <w:p w14:paraId="0091FCA7" w14:textId="6B32A054" w:rsidR="00F7229E" w:rsidRDefault="008D76B3">
      <w:r>
        <w:t xml:space="preserve">If you need to talk to someone, please get in touch with </w:t>
      </w:r>
      <w:r w:rsidR="0038353A">
        <w:t xml:space="preserve">the </w:t>
      </w:r>
      <w:r w:rsidR="00CF5A9C">
        <w:t>Student Legal Service</w:t>
      </w:r>
      <w:r w:rsidR="00D6199C">
        <w:t xml:space="preserve"> on (02) 9685 4788 or email </w:t>
      </w:r>
      <w:r w:rsidR="0038353A">
        <w:t xml:space="preserve">the completed </w:t>
      </w:r>
      <w:r w:rsidR="00D6199C">
        <w:t xml:space="preserve">SLS </w:t>
      </w:r>
      <w:hyperlink r:id="rId8" w:history="1">
        <w:r w:rsidR="00D6199C" w:rsidRPr="00D6199C">
          <w:rPr>
            <w:rStyle w:val="Hyperlink"/>
          </w:rPr>
          <w:t>request for help form</w:t>
        </w:r>
      </w:hyperlink>
      <w:r w:rsidR="00D6199C">
        <w:t xml:space="preserve"> to </w:t>
      </w:r>
      <w:hyperlink r:id="rId9" w:history="1">
        <w:r w:rsidR="00F7229E" w:rsidRPr="00742584">
          <w:rPr>
            <w:rStyle w:val="Hyperlink"/>
          </w:rPr>
          <w:t>studentlegalservices@westernsydney.edu.au</w:t>
        </w:r>
      </w:hyperlink>
      <w:r w:rsidR="00D6199C">
        <w:t>.</w:t>
      </w:r>
    </w:p>
    <w:p w14:paraId="2AA8BB8E" w14:textId="2630033D" w:rsidR="0029399B" w:rsidRDefault="0029399B"/>
    <w:p w14:paraId="5C7C8022" w14:textId="76F72390" w:rsidR="008D76B3" w:rsidRDefault="0029399B">
      <w:r>
        <w:t xml:space="preserve">Free, confidential and professional counselling is available for all students through the student </w:t>
      </w:r>
      <w:hyperlink r:id="rId10" w:history="1">
        <w:r>
          <w:rPr>
            <w:rStyle w:val="Hyperlink"/>
          </w:rPr>
          <w:t>Counselling Service</w:t>
        </w:r>
      </w:hyperlink>
      <w:r>
        <w:t xml:space="preserve"> on </w:t>
      </w:r>
      <w:hyperlink r:id="rId11" w:history="1">
        <w:r w:rsidRPr="00C46F2A">
          <w:rPr>
            <w:rStyle w:val="Hyperlink"/>
          </w:rPr>
          <w:t>counselling@westernsydney.edu.au</w:t>
        </w:r>
      </w:hyperlink>
      <w:r>
        <w:t xml:space="preserve"> or 1300 668 370 (option 4 then option 1), Monday to Friday 9am – 4.30pm.</w:t>
      </w:r>
    </w:p>
    <w:p w14:paraId="01DD7B93" w14:textId="77777777" w:rsidR="0029399B" w:rsidRDefault="0029399B"/>
    <w:p w14:paraId="29C4C387" w14:textId="00BE2E70" w:rsidR="00F7229E" w:rsidRDefault="008D76B3">
      <w:r>
        <w:t>The below information is an informative guide</w:t>
      </w:r>
      <w:r w:rsidR="00586F26">
        <w:t xml:space="preserve"> for the benefit of</w:t>
      </w:r>
      <w:r>
        <w:t xml:space="preserve"> all students on the law on sex and consent in NSW. This has been produced in collaboration between</w:t>
      </w:r>
      <w:r w:rsidR="00586F26">
        <w:t xml:space="preserve"> </w:t>
      </w:r>
      <w:r w:rsidR="0038353A">
        <w:t xml:space="preserve">the </w:t>
      </w:r>
      <w:r w:rsidR="00586F26">
        <w:t>WSU Student Legal Service and</w:t>
      </w:r>
      <w:r w:rsidR="00F7229E">
        <w:t xml:space="preserve"> C</w:t>
      </w:r>
      <w:r w:rsidR="0038353A">
        <w:t>riminal Defence Lawyers Australia (</w:t>
      </w:r>
      <w:r w:rsidR="0038353A" w:rsidRPr="0038353A">
        <w:rPr>
          <w:b/>
        </w:rPr>
        <w:t>C</w:t>
      </w:r>
      <w:r w:rsidR="00F7229E" w:rsidRPr="0038353A">
        <w:rPr>
          <w:b/>
        </w:rPr>
        <w:t>DLA</w:t>
      </w:r>
      <w:r w:rsidR="0038353A">
        <w:t>)</w:t>
      </w:r>
      <w:r w:rsidR="00F7229E">
        <w:t>, a team of</w:t>
      </w:r>
      <w:r w:rsidR="00586F26">
        <w:t xml:space="preserve"> </w:t>
      </w:r>
      <w:r>
        <w:t xml:space="preserve">experienced </w:t>
      </w:r>
      <w:hyperlink r:id="rId12" w:history="1">
        <w:r w:rsidRPr="008D76B3">
          <w:rPr>
            <w:rStyle w:val="Hyperlink"/>
          </w:rPr>
          <w:t>criminal lawyers</w:t>
        </w:r>
        <w:r w:rsidR="00F7229E">
          <w:rPr>
            <w:rStyle w:val="Hyperlink"/>
          </w:rPr>
          <w:t xml:space="preserve"> </w:t>
        </w:r>
        <w:r w:rsidRPr="008D76B3">
          <w:rPr>
            <w:rStyle w:val="Hyperlink"/>
          </w:rPr>
          <w:t>Sydney</w:t>
        </w:r>
      </w:hyperlink>
      <w:r w:rsidR="00F7229E">
        <w:t xml:space="preserve"> based.</w:t>
      </w:r>
    </w:p>
    <w:p w14:paraId="4EA86654" w14:textId="0BBA68AF" w:rsidR="008D76B3" w:rsidRDefault="008D76B3"/>
    <w:p w14:paraId="1D00F4C1" w14:textId="43CD0C91" w:rsidR="00295053" w:rsidRPr="000801A7" w:rsidRDefault="000801A7" w:rsidP="000801A7">
      <w:pPr>
        <w:shd w:val="clear" w:color="auto" w:fill="8EAADB" w:themeFill="accent1" w:themeFillTint="99"/>
        <w:rPr>
          <w:b/>
        </w:rPr>
      </w:pPr>
      <w:r>
        <w:rPr>
          <w:b/>
        </w:rPr>
        <w:t>CONSENT</w:t>
      </w:r>
    </w:p>
    <w:p w14:paraId="6AB067EE" w14:textId="224D39C8" w:rsidR="0054476D" w:rsidRDefault="00C75C71" w:rsidP="000801A7">
      <w:pPr>
        <w:shd w:val="clear" w:color="auto" w:fill="D9E2F3" w:themeFill="accent1" w:themeFillTint="33"/>
        <w:rPr>
          <w:b/>
          <w:bCs/>
        </w:rPr>
      </w:pPr>
      <w:r w:rsidRPr="00C75C71">
        <w:rPr>
          <w:b/>
          <w:bCs/>
        </w:rPr>
        <w:t xml:space="preserve">What is </w:t>
      </w:r>
      <w:r w:rsidR="00C315B2">
        <w:rPr>
          <w:b/>
          <w:bCs/>
        </w:rPr>
        <w:t>“</w:t>
      </w:r>
      <w:r w:rsidR="00C028A0">
        <w:rPr>
          <w:b/>
          <w:bCs/>
        </w:rPr>
        <w:t>c</w:t>
      </w:r>
      <w:r w:rsidRPr="00C75C71">
        <w:rPr>
          <w:b/>
          <w:bCs/>
        </w:rPr>
        <w:t>onsent</w:t>
      </w:r>
      <w:r w:rsidR="00C315B2">
        <w:rPr>
          <w:b/>
          <w:bCs/>
        </w:rPr>
        <w:t>”</w:t>
      </w:r>
      <w:r w:rsidRPr="00C75C71">
        <w:rPr>
          <w:b/>
          <w:bCs/>
        </w:rPr>
        <w:t>?</w:t>
      </w:r>
      <w:r w:rsidR="00780200">
        <w:rPr>
          <w:b/>
          <w:bCs/>
        </w:rPr>
        <w:t xml:space="preserve"> </w:t>
      </w:r>
    </w:p>
    <w:p w14:paraId="76492E88" w14:textId="708B0FD0" w:rsidR="007E3FCA" w:rsidRDefault="007E3FCA"/>
    <w:p w14:paraId="3E44C31C" w14:textId="71CAD059" w:rsidR="001B15D0" w:rsidRDefault="007E3FCA" w:rsidP="00F21176">
      <w:r>
        <w:t xml:space="preserve">For sexual activity to be lawful, </w:t>
      </w:r>
      <w:r w:rsidR="00486F14">
        <w:t>there must be</w:t>
      </w:r>
      <w:r w:rsidR="00F21176">
        <w:t xml:space="preserve"> “c</w:t>
      </w:r>
      <w:r w:rsidR="00486F14">
        <w:t>onsent</w:t>
      </w:r>
      <w:r w:rsidR="00F21176">
        <w:t>”</w:t>
      </w:r>
      <w:r w:rsidR="00486F14">
        <w:t>, which is when a person freely and voluntarily agrees to the sexual activity</w:t>
      </w:r>
      <w:r w:rsidR="002A7716">
        <w:t>.</w:t>
      </w:r>
    </w:p>
    <w:p w14:paraId="0CA7D155" w14:textId="1D166C0B" w:rsidR="00295053" w:rsidRDefault="00295053" w:rsidP="00F21176"/>
    <w:p w14:paraId="003BA463" w14:textId="707FB101" w:rsidR="00295053" w:rsidRDefault="00295053" w:rsidP="00F21176">
      <w:r>
        <w:t xml:space="preserve">Consent involves a conscious and voluntary agreement to engage in sexual activity. It can be given verbally or expressed by actions. </w:t>
      </w:r>
      <w:r w:rsidR="00E0290F">
        <w:t xml:space="preserve"> </w:t>
      </w:r>
      <w:r>
        <w:t>This also means</w:t>
      </w:r>
      <w:r w:rsidR="00E0290F">
        <w:t xml:space="preserve"> that </w:t>
      </w:r>
      <w:r>
        <w:t>the absence of consent does</w:t>
      </w:r>
      <w:r w:rsidR="00E0290F">
        <w:t xml:space="preserve"> </w:t>
      </w:r>
      <w:r>
        <w:t>n</w:t>
      </w:r>
      <w:r w:rsidR="00E0290F">
        <w:t>o</w:t>
      </w:r>
      <w:r>
        <w:t xml:space="preserve">t have to be in words; it can be communicated in other ways such as offering resistance although </w:t>
      </w:r>
      <w:r w:rsidR="00E0290F">
        <w:t>even where there is no physical resistance there may still be no consent.</w:t>
      </w:r>
    </w:p>
    <w:p w14:paraId="1B3AB508" w14:textId="363FB5EB" w:rsidR="00D50697" w:rsidRDefault="00D50697" w:rsidP="00F21176"/>
    <w:p w14:paraId="4532D32F" w14:textId="1AF52A7E" w:rsidR="00D50697" w:rsidRDefault="00E0290F" w:rsidP="00F21176">
      <w:r>
        <w:t xml:space="preserve">Even though “consent” is legally defined, there is still some </w:t>
      </w:r>
      <w:r w:rsidR="00D50697">
        <w:t>legal and social ambiguity on the</w:t>
      </w:r>
      <w:r w:rsidR="00A7241E">
        <w:t xml:space="preserve"> current</w:t>
      </w:r>
      <w:r w:rsidR="00D50697">
        <w:t xml:space="preserve"> consent laws in NSW. We will try to simplify it for you here.</w:t>
      </w:r>
    </w:p>
    <w:p w14:paraId="2C9A5C4A" w14:textId="77777777" w:rsidR="00295053" w:rsidRDefault="00295053" w:rsidP="001B15D0"/>
    <w:p w14:paraId="70F201E9" w14:textId="49E4EF19" w:rsidR="00427AB2" w:rsidRPr="004073DB" w:rsidRDefault="004073DB" w:rsidP="000801A7">
      <w:pPr>
        <w:shd w:val="clear" w:color="auto" w:fill="D9E2F3" w:themeFill="accent1" w:themeFillTint="33"/>
        <w:rPr>
          <w:b/>
          <w:bCs/>
        </w:rPr>
      </w:pPr>
      <w:r w:rsidRPr="004073DB">
        <w:rPr>
          <w:b/>
          <w:bCs/>
        </w:rPr>
        <w:t>When is</w:t>
      </w:r>
      <w:r w:rsidR="0082716A">
        <w:rPr>
          <w:b/>
          <w:bCs/>
        </w:rPr>
        <w:t xml:space="preserve"> it </w:t>
      </w:r>
      <w:r w:rsidR="00E0290F">
        <w:rPr>
          <w:b/>
          <w:bCs/>
        </w:rPr>
        <w:t>c</w:t>
      </w:r>
      <w:r w:rsidR="0082716A">
        <w:rPr>
          <w:b/>
          <w:bCs/>
        </w:rPr>
        <w:t xml:space="preserve">onsidered </w:t>
      </w:r>
      <w:r w:rsidR="00E0290F">
        <w:rPr>
          <w:b/>
          <w:bCs/>
        </w:rPr>
        <w:t xml:space="preserve">NOT </w:t>
      </w:r>
      <w:r w:rsidR="0082716A">
        <w:rPr>
          <w:b/>
          <w:bCs/>
        </w:rPr>
        <w:t>to be</w:t>
      </w:r>
      <w:r w:rsidRPr="004073DB">
        <w:rPr>
          <w:b/>
          <w:bCs/>
        </w:rPr>
        <w:t xml:space="preserve"> </w:t>
      </w:r>
      <w:r w:rsidR="00C315B2">
        <w:rPr>
          <w:b/>
          <w:bCs/>
        </w:rPr>
        <w:t>“</w:t>
      </w:r>
      <w:r w:rsidR="00C028A0">
        <w:rPr>
          <w:b/>
          <w:bCs/>
        </w:rPr>
        <w:t>c</w:t>
      </w:r>
      <w:r w:rsidRPr="004073DB">
        <w:rPr>
          <w:b/>
          <w:bCs/>
        </w:rPr>
        <w:t>onsent</w:t>
      </w:r>
      <w:r w:rsidR="00C315B2">
        <w:rPr>
          <w:b/>
          <w:bCs/>
        </w:rPr>
        <w:t>”</w:t>
      </w:r>
      <w:r w:rsidR="0082716A">
        <w:rPr>
          <w:b/>
          <w:bCs/>
        </w:rPr>
        <w:t>?</w:t>
      </w:r>
    </w:p>
    <w:p w14:paraId="7AB595D5" w14:textId="732919A0" w:rsidR="00C75C71" w:rsidRDefault="00C75C71"/>
    <w:p w14:paraId="0AC90D88" w14:textId="0AC9A9AA" w:rsidR="004073DB" w:rsidRDefault="004073DB">
      <w:r>
        <w:t>If ‘</w:t>
      </w:r>
      <w:r w:rsidR="00E0290F">
        <w:t>p</w:t>
      </w:r>
      <w:r>
        <w:t>erson A’ and ‘</w:t>
      </w:r>
      <w:r w:rsidR="00E0290F">
        <w:t>p</w:t>
      </w:r>
      <w:r>
        <w:t xml:space="preserve">erson B’ have sex or </w:t>
      </w:r>
      <w:r w:rsidR="00E0290F">
        <w:t xml:space="preserve">engage </w:t>
      </w:r>
      <w:r>
        <w:t xml:space="preserve">in sexual </w:t>
      </w:r>
      <w:r w:rsidR="004B64C2">
        <w:t>activity</w:t>
      </w:r>
      <w:r>
        <w:t xml:space="preserve">, </w:t>
      </w:r>
      <w:r w:rsidR="00E0290F">
        <w:t>p</w:t>
      </w:r>
      <w:r>
        <w:t xml:space="preserve">erson B will be considered NOT </w:t>
      </w:r>
      <w:r w:rsidR="003466CD">
        <w:t xml:space="preserve">to have </w:t>
      </w:r>
      <w:r>
        <w:t>consent</w:t>
      </w:r>
      <w:r w:rsidR="003466CD">
        <w:t>ed</w:t>
      </w:r>
      <w:r>
        <w:t xml:space="preserve"> to the sexual activity if:</w:t>
      </w:r>
    </w:p>
    <w:p w14:paraId="66C621ED" w14:textId="77777777" w:rsidR="00BC7D72" w:rsidRDefault="00BC7D72"/>
    <w:p w14:paraId="458556A6" w14:textId="149D0F62" w:rsidR="004073DB" w:rsidRDefault="00E0290F" w:rsidP="00E0290F">
      <w:pPr>
        <w:pStyle w:val="ListParagraph"/>
        <w:numPr>
          <w:ilvl w:val="0"/>
          <w:numId w:val="31"/>
        </w:numPr>
      </w:pPr>
      <w:r>
        <w:t>p</w:t>
      </w:r>
      <w:r w:rsidR="004073DB">
        <w:t>erson B does</w:t>
      </w:r>
      <w:r>
        <w:t xml:space="preserve"> </w:t>
      </w:r>
      <w:r w:rsidR="004073DB">
        <w:t>n</w:t>
      </w:r>
      <w:r>
        <w:t>o</w:t>
      </w:r>
      <w:r w:rsidR="004073DB">
        <w:t>t have the capacity to consent due to cognitive incapacity or age; or</w:t>
      </w:r>
    </w:p>
    <w:p w14:paraId="6CA269AA" w14:textId="5C996696" w:rsidR="004073DB" w:rsidRDefault="00E0290F" w:rsidP="00E0290F">
      <w:pPr>
        <w:pStyle w:val="ListParagraph"/>
        <w:numPr>
          <w:ilvl w:val="0"/>
          <w:numId w:val="31"/>
        </w:numPr>
      </w:pPr>
      <w:r>
        <w:t>p</w:t>
      </w:r>
      <w:r w:rsidR="004073DB">
        <w:t>erson B does</w:t>
      </w:r>
      <w:r>
        <w:t xml:space="preserve"> </w:t>
      </w:r>
      <w:r w:rsidR="004073DB">
        <w:t>n</w:t>
      </w:r>
      <w:r>
        <w:t>o</w:t>
      </w:r>
      <w:r w:rsidR="004073DB">
        <w:t>t have the opportunity to consent due to being asleep or unconscious; or</w:t>
      </w:r>
    </w:p>
    <w:p w14:paraId="16C5FDA1" w14:textId="25396055" w:rsidR="004073DB" w:rsidRDefault="00E0290F" w:rsidP="00E0290F">
      <w:pPr>
        <w:pStyle w:val="ListParagraph"/>
        <w:numPr>
          <w:ilvl w:val="0"/>
          <w:numId w:val="31"/>
        </w:numPr>
      </w:pPr>
      <w:r>
        <w:t>p</w:t>
      </w:r>
      <w:r w:rsidR="004073DB">
        <w:t>erson B consents because of threats of force or terror. This includes threats that</w:t>
      </w:r>
      <w:r>
        <w:t xml:space="preserve"> a</w:t>
      </w:r>
      <w:r w:rsidR="004073DB">
        <w:t xml:space="preserve">re against, or the terror is instilled in, </w:t>
      </w:r>
      <w:r>
        <w:t>p</w:t>
      </w:r>
      <w:r w:rsidR="004073DB">
        <w:t>erson B or any other person; or</w:t>
      </w:r>
    </w:p>
    <w:p w14:paraId="0D821CDA" w14:textId="724BA90D" w:rsidR="004073DB" w:rsidRDefault="00E0290F" w:rsidP="00E0290F">
      <w:pPr>
        <w:pStyle w:val="ListParagraph"/>
        <w:numPr>
          <w:ilvl w:val="0"/>
          <w:numId w:val="31"/>
        </w:numPr>
      </w:pPr>
      <w:r>
        <w:t>p</w:t>
      </w:r>
      <w:r w:rsidR="004073DB">
        <w:t>erson B consents because of being unlawfully detained.</w:t>
      </w:r>
    </w:p>
    <w:p w14:paraId="55136176" w14:textId="3AAAA425" w:rsidR="007757BC" w:rsidRDefault="007757BC" w:rsidP="007757BC"/>
    <w:p w14:paraId="3F67E44D" w14:textId="00BA372A" w:rsidR="007757BC" w:rsidRDefault="0082716A" w:rsidP="007757BC">
      <w:r>
        <w:t xml:space="preserve">Other circumstances in which it is considered </w:t>
      </w:r>
      <w:r w:rsidR="00E0290F">
        <w:t xml:space="preserve">NOT </w:t>
      </w:r>
      <w:r>
        <w:t>to be consent:</w:t>
      </w:r>
    </w:p>
    <w:p w14:paraId="45DE5CEA" w14:textId="77777777" w:rsidR="00BC7D72" w:rsidRDefault="00BC7D72" w:rsidP="007757BC"/>
    <w:p w14:paraId="116E57C6" w14:textId="2FA2851F" w:rsidR="0082716A" w:rsidRDefault="00E0290F" w:rsidP="0082716A">
      <w:pPr>
        <w:pStyle w:val="ListParagraph"/>
        <w:numPr>
          <w:ilvl w:val="0"/>
          <w:numId w:val="4"/>
        </w:numPr>
      </w:pPr>
      <w:r>
        <w:t>p</w:t>
      </w:r>
      <w:r w:rsidR="0082716A">
        <w:t>erson B consent</w:t>
      </w:r>
      <w:r>
        <w:t>s</w:t>
      </w:r>
      <w:r w:rsidR="0082716A">
        <w:t xml:space="preserve"> under a mistaken belief as to the identity of </w:t>
      </w:r>
      <w:r>
        <w:t>p</w:t>
      </w:r>
      <w:r w:rsidR="0082716A">
        <w:t>erson A; or</w:t>
      </w:r>
    </w:p>
    <w:p w14:paraId="0DEAD78E" w14:textId="715B1A0B" w:rsidR="0082716A" w:rsidRDefault="00E0290F" w:rsidP="0082716A">
      <w:pPr>
        <w:pStyle w:val="ListParagraph"/>
        <w:numPr>
          <w:ilvl w:val="0"/>
          <w:numId w:val="4"/>
        </w:numPr>
      </w:pPr>
      <w:r>
        <w:t>p</w:t>
      </w:r>
      <w:r w:rsidR="0082716A">
        <w:t>erson B consent</w:t>
      </w:r>
      <w:r>
        <w:t>s</w:t>
      </w:r>
      <w:r w:rsidR="0082716A">
        <w:t xml:space="preserve"> under a mistaken belief that </w:t>
      </w:r>
      <w:r>
        <w:t>they are</w:t>
      </w:r>
      <w:r w:rsidR="0082716A">
        <w:t xml:space="preserve"> married to </w:t>
      </w:r>
      <w:r>
        <w:t>p</w:t>
      </w:r>
      <w:r w:rsidR="0082716A">
        <w:t>erson A; or</w:t>
      </w:r>
    </w:p>
    <w:p w14:paraId="581049AD" w14:textId="0D1EA569" w:rsidR="0082716A" w:rsidRDefault="00E0290F" w:rsidP="0082716A">
      <w:pPr>
        <w:pStyle w:val="ListParagraph"/>
        <w:numPr>
          <w:ilvl w:val="0"/>
          <w:numId w:val="4"/>
        </w:numPr>
      </w:pPr>
      <w:r>
        <w:lastRenderedPageBreak/>
        <w:t>p</w:t>
      </w:r>
      <w:r w:rsidR="0082716A">
        <w:t>erson B consent</w:t>
      </w:r>
      <w:r>
        <w:t>s</w:t>
      </w:r>
      <w:r w:rsidR="0082716A">
        <w:t xml:space="preserve"> under a mistaken belief that it was for health or hygienic reasons or </w:t>
      </w:r>
      <w:r>
        <w:t>because</w:t>
      </w:r>
      <w:r w:rsidR="0082716A">
        <w:t xml:space="preserve"> of other fraudulent means.</w:t>
      </w:r>
    </w:p>
    <w:p w14:paraId="5DBB8319" w14:textId="418E0BE4" w:rsidR="0082716A" w:rsidRDefault="0082716A" w:rsidP="0082716A"/>
    <w:p w14:paraId="016B0B9D" w14:textId="1B0AD095" w:rsidR="0082716A" w:rsidRDefault="00E0290F" w:rsidP="0082716A">
      <w:r>
        <w:t>Circumstances</w:t>
      </w:r>
      <w:r w:rsidR="0082716A">
        <w:t xml:space="preserve"> in which a person </w:t>
      </w:r>
      <w:r w:rsidR="00D22AD7">
        <w:t>who gives</w:t>
      </w:r>
      <w:r w:rsidR="0082716A">
        <w:t xml:space="preserve"> consent is NOT regarded as </w:t>
      </w:r>
      <w:r>
        <w:t xml:space="preserve">giving </w:t>
      </w:r>
      <w:r w:rsidR="0082716A">
        <w:t>consent under the law</w:t>
      </w:r>
      <w:r>
        <w:t>, include where</w:t>
      </w:r>
      <w:r w:rsidR="0082716A">
        <w:t>:</w:t>
      </w:r>
    </w:p>
    <w:p w14:paraId="5C75C5F6" w14:textId="77777777" w:rsidR="00BC7D72" w:rsidRDefault="00BC7D72" w:rsidP="0082716A"/>
    <w:p w14:paraId="0F6751C9" w14:textId="15337619" w:rsidR="0082716A" w:rsidRDefault="00E0290F" w:rsidP="0082716A">
      <w:pPr>
        <w:pStyle w:val="ListParagraph"/>
        <w:numPr>
          <w:ilvl w:val="0"/>
          <w:numId w:val="5"/>
        </w:numPr>
      </w:pPr>
      <w:r>
        <w:t>p</w:t>
      </w:r>
      <w:r w:rsidR="0082716A">
        <w:t>erson B was substantially intoxicated by alcohol or drugs; or</w:t>
      </w:r>
    </w:p>
    <w:p w14:paraId="4C356673" w14:textId="10C0B647" w:rsidR="0082716A" w:rsidRDefault="00E0290F" w:rsidP="0082716A">
      <w:pPr>
        <w:pStyle w:val="ListParagraph"/>
        <w:numPr>
          <w:ilvl w:val="0"/>
          <w:numId w:val="5"/>
        </w:numPr>
      </w:pPr>
      <w:r>
        <w:t>p</w:t>
      </w:r>
      <w:r w:rsidR="0082716A">
        <w:t>erson B was intimidated or threatened or coerced without the use of threat of force; or</w:t>
      </w:r>
    </w:p>
    <w:p w14:paraId="05F9C7BC" w14:textId="5BACC4F0" w:rsidR="0082716A" w:rsidRDefault="00E0290F" w:rsidP="0082716A">
      <w:pPr>
        <w:pStyle w:val="ListParagraph"/>
        <w:numPr>
          <w:ilvl w:val="0"/>
          <w:numId w:val="5"/>
        </w:numPr>
      </w:pPr>
      <w:r>
        <w:t xml:space="preserve">person A held a </w:t>
      </w:r>
      <w:r w:rsidR="0082716A">
        <w:t>position of authority or trust</w:t>
      </w:r>
      <w:r>
        <w:t xml:space="preserve"> over person B</w:t>
      </w:r>
      <w:r w:rsidR="0082716A">
        <w:t xml:space="preserve">, and </w:t>
      </w:r>
      <w:r>
        <w:t>p</w:t>
      </w:r>
      <w:r w:rsidR="0082716A">
        <w:t>erson A abused that position.</w:t>
      </w:r>
    </w:p>
    <w:p w14:paraId="7DE207CB" w14:textId="0E0C1870" w:rsidR="00D22AD7" w:rsidRDefault="00D22AD7" w:rsidP="00D22AD7"/>
    <w:p w14:paraId="01122DB9" w14:textId="55E77E37" w:rsidR="00E0290F" w:rsidRPr="00E0290F" w:rsidRDefault="00E0290F" w:rsidP="00E0290F">
      <w:pPr>
        <w:shd w:val="clear" w:color="auto" w:fill="D9E2F3" w:themeFill="accent1" w:themeFillTint="33"/>
        <w:rPr>
          <w:b/>
          <w:bCs/>
        </w:rPr>
      </w:pPr>
      <w:r w:rsidRPr="00E0290F">
        <w:rPr>
          <w:b/>
          <w:bCs/>
        </w:rPr>
        <w:t>Proving lack of consent</w:t>
      </w:r>
    </w:p>
    <w:p w14:paraId="0523E825" w14:textId="77777777" w:rsidR="00E0290F" w:rsidRDefault="00E0290F" w:rsidP="00D22AD7"/>
    <w:p w14:paraId="0AEF4B6D" w14:textId="2096B16C" w:rsidR="00D22AD7" w:rsidRDefault="00D22AD7" w:rsidP="00D22AD7">
      <w:r>
        <w:t xml:space="preserve">To be guilty of a sexual offence, generally, </w:t>
      </w:r>
      <w:r w:rsidR="00E0290F">
        <w:t xml:space="preserve">there are </w:t>
      </w:r>
      <w:r>
        <w:t xml:space="preserve">two important criteria on consent </w:t>
      </w:r>
      <w:r w:rsidR="00E0290F">
        <w:t xml:space="preserve">that </w:t>
      </w:r>
      <w:r>
        <w:t>must</w:t>
      </w:r>
      <w:r w:rsidR="008C5345">
        <w:t xml:space="preserve"> EACH</w:t>
      </w:r>
      <w:r>
        <w:t xml:space="preserve"> be proven beyond reasonable doubt </w:t>
      </w:r>
      <w:r w:rsidR="00E5252C">
        <w:t>by the prosecution, namely</w:t>
      </w:r>
      <w:r>
        <w:t>:</w:t>
      </w:r>
    </w:p>
    <w:p w14:paraId="650C7E05" w14:textId="77777777" w:rsidR="00034A71" w:rsidRDefault="00034A71" w:rsidP="00D22AD7"/>
    <w:p w14:paraId="3779D1FE" w14:textId="6D2D038E" w:rsidR="00D22AD7" w:rsidRDefault="00D22AD7" w:rsidP="00D22AD7">
      <w:pPr>
        <w:pStyle w:val="ListParagraph"/>
        <w:numPr>
          <w:ilvl w:val="0"/>
          <w:numId w:val="6"/>
        </w:numPr>
      </w:pPr>
      <w:r>
        <w:t>Person B did not consent; and</w:t>
      </w:r>
    </w:p>
    <w:p w14:paraId="72EE6022" w14:textId="77777777" w:rsidR="00432E1A" w:rsidRDefault="00432E1A" w:rsidP="00432E1A">
      <w:pPr>
        <w:pStyle w:val="ListParagraph"/>
      </w:pPr>
    </w:p>
    <w:p w14:paraId="4B1C7D8E" w14:textId="043909D3" w:rsidR="00D22AD7" w:rsidRDefault="00D22AD7" w:rsidP="00D22AD7">
      <w:pPr>
        <w:pStyle w:val="ListParagraph"/>
        <w:numPr>
          <w:ilvl w:val="0"/>
          <w:numId w:val="6"/>
        </w:numPr>
      </w:pPr>
      <w:r>
        <w:t>Person A knew that person B did not consent</w:t>
      </w:r>
      <w:r w:rsidR="00E5252C">
        <w:t xml:space="preserve">.  This can </w:t>
      </w:r>
      <w:r>
        <w:t>be proven in any one of the following ways:</w:t>
      </w:r>
    </w:p>
    <w:p w14:paraId="21524BA7" w14:textId="77777777" w:rsidR="00432E1A" w:rsidRDefault="00432E1A" w:rsidP="00432E1A">
      <w:pPr>
        <w:pStyle w:val="ListParagraph"/>
      </w:pPr>
    </w:p>
    <w:p w14:paraId="66F46346" w14:textId="78642429" w:rsidR="00D22AD7" w:rsidRDefault="003A236D" w:rsidP="00D22AD7">
      <w:pPr>
        <w:pStyle w:val="ListParagraph"/>
        <w:numPr>
          <w:ilvl w:val="1"/>
          <w:numId w:val="6"/>
        </w:numPr>
      </w:pPr>
      <w:r>
        <w:t>P</w:t>
      </w:r>
      <w:r w:rsidR="00D22AD7">
        <w:t>erson A knew that person B did not consent</w:t>
      </w:r>
      <w:r w:rsidR="00E5252C">
        <w:t>.</w:t>
      </w:r>
    </w:p>
    <w:p w14:paraId="66BE295F" w14:textId="77777777" w:rsidR="00432E1A" w:rsidRDefault="00432E1A" w:rsidP="00432E1A">
      <w:pPr>
        <w:pStyle w:val="ListParagraph"/>
        <w:ind w:left="1440"/>
      </w:pPr>
    </w:p>
    <w:p w14:paraId="46676567" w14:textId="0ABF1E1B" w:rsidR="00D22AD7" w:rsidRDefault="003A236D" w:rsidP="00D22AD7">
      <w:pPr>
        <w:pStyle w:val="ListParagraph"/>
        <w:numPr>
          <w:ilvl w:val="1"/>
          <w:numId w:val="6"/>
        </w:numPr>
      </w:pPr>
      <w:r>
        <w:t>P</w:t>
      </w:r>
      <w:r w:rsidR="00D22AD7">
        <w:t>erson A is reckless as to whether person B</w:t>
      </w:r>
      <w:r w:rsidR="00307A5A">
        <w:t xml:space="preserve"> </w:t>
      </w:r>
      <w:r w:rsidR="00D22AD7">
        <w:t>consent</w:t>
      </w:r>
      <w:r w:rsidR="003466CD">
        <w:t>ed</w:t>
      </w:r>
      <w:r>
        <w:t>. This is where:</w:t>
      </w:r>
    </w:p>
    <w:p w14:paraId="39AD907D" w14:textId="5D98FAC5" w:rsidR="003A236D" w:rsidRDefault="003A236D" w:rsidP="00E5252C">
      <w:pPr>
        <w:pStyle w:val="ListParagraph"/>
        <w:numPr>
          <w:ilvl w:val="3"/>
          <w:numId w:val="6"/>
        </w:numPr>
      </w:pPr>
      <w:r>
        <w:t xml:space="preserve">Person A </w:t>
      </w:r>
      <w:r w:rsidRPr="00ED6834">
        <w:rPr>
          <w:b/>
          <w:bCs/>
        </w:rPr>
        <w:t>failed to even consider</w:t>
      </w:r>
      <w:r>
        <w:t xml:space="preserve"> whether person B was consenting, yet continued with the sexual </w:t>
      </w:r>
      <w:r w:rsidR="004B64C2">
        <w:t>activity</w:t>
      </w:r>
      <w:r>
        <w:t xml:space="preserve"> in circumstances </w:t>
      </w:r>
      <w:r w:rsidR="00E5252C">
        <w:t>where it would have been obvious</w:t>
      </w:r>
      <w:r>
        <w:t xml:space="preserve"> to </w:t>
      </w:r>
      <w:r w:rsidR="00ED6834">
        <w:t xml:space="preserve">any </w:t>
      </w:r>
      <w:r>
        <w:t xml:space="preserve">other person who </w:t>
      </w:r>
      <w:r w:rsidR="00E5252C">
        <w:t xml:space="preserve">turned their </w:t>
      </w:r>
      <w:r>
        <w:t>mind to it</w:t>
      </w:r>
      <w:r w:rsidR="00E5252C">
        <w:t xml:space="preserve"> that there was no consent</w:t>
      </w:r>
      <w:r>
        <w:t>; or</w:t>
      </w:r>
    </w:p>
    <w:p w14:paraId="0C624346" w14:textId="4215AC56" w:rsidR="00080444" w:rsidRDefault="003A236D" w:rsidP="00E5252C">
      <w:pPr>
        <w:pStyle w:val="ListParagraph"/>
        <w:numPr>
          <w:ilvl w:val="3"/>
          <w:numId w:val="6"/>
        </w:numPr>
      </w:pPr>
      <w:r>
        <w:t xml:space="preserve">Person A </w:t>
      </w:r>
      <w:r w:rsidRPr="00ED6834">
        <w:rPr>
          <w:b/>
          <w:bCs/>
        </w:rPr>
        <w:t>realised the possibility</w:t>
      </w:r>
      <w:r>
        <w:t xml:space="preserve"> that person B was not consenting</w:t>
      </w:r>
      <w:r w:rsidR="00E5252C">
        <w:t xml:space="preserve"> </w:t>
      </w:r>
      <w:r>
        <w:t xml:space="preserve">yet continued with the sexual </w:t>
      </w:r>
      <w:r w:rsidR="004B64C2">
        <w:t>activity</w:t>
      </w:r>
      <w:r>
        <w:t xml:space="preserve">, </w:t>
      </w:r>
      <w:r w:rsidR="00E5252C">
        <w:t xml:space="preserve">ignoring </w:t>
      </w:r>
      <w:r>
        <w:t>the issue of consent</w:t>
      </w:r>
      <w:r w:rsidR="00307A5A">
        <w:t>.</w:t>
      </w:r>
    </w:p>
    <w:p w14:paraId="4A2366E4" w14:textId="77777777" w:rsidR="00432E1A" w:rsidRDefault="00432E1A" w:rsidP="00432E1A">
      <w:pPr>
        <w:pStyle w:val="ListParagraph"/>
        <w:ind w:left="2880"/>
      </w:pPr>
    </w:p>
    <w:p w14:paraId="3F1D6E34" w14:textId="7BB9F4D5" w:rsidR="00080444" w:rsidRDefault="00080444" w:rsidP="00080444">
      <w:pPr>
        <w:pStyle w:val="ListParagraph"/>
        <w:numPr>
          <w:ilvl w:val="1"/>
          <w:numId w:val="6"/>
        </w:numPr>
      </w:pPr>
      <w:r>
        <w:t xml:space="preserve">If </w:t>
      </w:r>
      <w:r w:rsidR="00E5252C">
        <w:t>p</w:t>
      </w:r>
      <w:r>
        <w:t xml:space="preserve">erson A runs the defence of an honest </w:t>
      </w:r>
      <w:r w:rsidR="004D094D">
        <w:t xml:space="preserve">but mistaken belief </w:t>
      </w:r>
      <w:r>
        <w:t>that person B was consenting, person A can only be guilty, if:</w:t>
      </w:r>
    </w:p>
    <w:p w14:paraId="67199149" w14:textId="5246CA78" w:rsidR="00080444" w:rsidRDefault="00080444" w:rsidP="00080444">
      <w:pPr>
        <w:pStyle w:val="ListParagraph"/>
        <w:numPr>
          <w:ilvl w:val="3"/>
          <w:numId w:val="6"/>
        </w:numPr>
      </w:pPr>
      <w:r>
        <w:t xml:space="preserve">Person A’s </w:t>
      </w:r>
      <w:r w:rsidRPr="003922FC">
        <w:rPr>
          <w:b/>
          <w:bCs/>
        </w:rPr>
        <w:t>belief was not honestly held</w:t>
      </w:r>
      <w:r w:rsidR="005C075C">
        <w:t xml:space="preserve"> (a subjective test)</w:t>
      </w:r>
      <w:r>
        <w:t>; or</w:t>
      </w:r>
    </w:p>
    <w:p w14:paraId="0AE64623" w14:textId="6AC8195C" w:rsidR="00080444" w:rsidRDefault="00080444" w:rsidP="00432E1A">
      <w:pPr>
        <w:pStyle w:val="ListParagraph"/>
        <w:numPr>
          <w:ilvl w:val="3"/>
          <w:numId w:val="6"/>
        </w:numPr>
      </w:pPr>
      <w:r>
        <w:t xml:space="preserve">There were </w:t>
      </w:r>
      <w:r w:rsidRPr="003922FC">
        <w:rPr>
          <w:b/>
          <w:bCs/>
        </w:rPr>
        <w:t>no reasonable grounds</w:t>
      </w:r>
      <w:r>
        <w:t xml:space="preserve"> </w:t>
      </w:r>
      <w:r w:rsidRPr="003922FC">
        <w:rPr>
          <w:b/>
          <w:bCs/>
        </w:rPr>
        <w:t>for person A to have held that belief</w:t>
      </w:r>
      <w:r w:rsidR="00E5252C">
        <w:rPr>
          <w:b/>
          <w:bCs/>
        </w:rPr>
        <w:t xml:space="preserve"> </w:t>
      </w:r>
      <w:r w:rsidR="00E5252C">
        <w:t>(an objective test)</w:t>
      </w:r>
      <w:r>
        <w:t>.</w:t>
      </w:r>
      <w:r w:rsidR="005C075C">
        <w:t xml:space="preserve"> In determining this objective test, common sense and current community standards are considered.</w:t>
      </w:r>
    </w:p>
    <w:p w14:paraId="6F0C81DA" w14:textId="77777777" w:rsidR="00080444" w:rsidRDefault="00080444" w:rsidP="00080444">
      <w:pPr>
        <w:ind w:left="720"/>
      </w:pPr>
    </w:p>
    <w:p w14:paraId="69E33726" w14:textId="2A8B088A" w:rsidR="00080444" w:rsidRDefault="00080444" w:rsidP="00E5252C">
      <w:r>
        <w:t xml:space="preserve">In determining whether person A knew or was reckless </w:t>
      </w:r>
      <w:r w:rsidR="00C028A0">
        <w:t xml:space="preserve">as to </w:t>
      </w:r>
      <w:r>
        <w:t xml:space="preserve">whether person B </w:t>
      </w:r>
      <w:r w:rsidR="00C028A0">
        <w:t xml:space="preserve">consented, </w:t>
      </w:r>
      <w:r w:rsidR="00432E1A">
        <w:t xml:space="preserve">the circumstances are to be </w:t>
      </w:r>
      <w:r>
        <w:t>considered</w:t>
      </w:r>
      <w:r w:rsidR="00432E1A">
        <w:t>, including any steps taken by person A to find out whether person B consent</w:t>
      </w:r>
      <w:r w:rsidR="00C028A0">
        <w:t>ed</w:t>
      </w:r>
      <w:r w:rsidR="006E7DB0">
        <w:t xml:space="preserve">. </w:t>
      </w:r>
      <w:r w:rsidR="00304D3F">
        <w:t xml:space="preserve">When examining person A’s state of mind to determine this issue, </w:t>
      </w:r>
      <w:r w:rsidR="006E7DB0">
        <w:t xml:space="preserve">any effects of intoxication </w:t>
      </w:r>
      <w:r w:rsidR="00C028A0">
        <w:t>are</w:t>
      </w:r>
      <w:r w:rsidR="006E7DB0">
        <w:t xml:space="preserve"> to be ignored. </w:t>
      </w:r>
    </w:p>
    <w:p w14:paraId="7F2417A3" w14:textId="26ABBF21" w:rsidR="00492A17" w:rsidRDefault="00492A17" w:rsidP="00432E1A">
      <w:pPr>
        <w:ind w:left="720"/>
      </w:pPr>
    </w:p>
    <w:p w14:paraId="25D012A8" w14:textId="17FD256C" w:rsidR="00492A17" w:rsidRDefault="00C028A0" w:rsidP="00E5252C">
      <w:r>
        <w:lastRenderedPageBreak/>
        <w:t xml:space="preserve">If </w:t>
      </w:r>
      <w:r w:rsidR="00492A17">
        <w:t xml:space="preserve">person B does not physically resist person A’s sexual </w:t>
      </w:r>
      <w:r w:rsidR="004B64C2">
        <w:t>activity</w:t>
      </w:r>
      <w:r w:rsidR="00492A17">
        <w:t xml:space="preserve">, </w:t>
      </w:r>
      <w:r>
        <w:t xml:space="preserve">person B should not necessarily </w:t>
      </w:r>
      <w:r w:rsidR="00492A17">
        <w:t xml:space="preserve">be regarded as consenting. However, the absence of any physical resistance combined with other factors </w:t>
      </w:r>
      <w:r w:rsidR="003466CD">
        <w:t>may</w:t>
      </w:r>
      <w:r w:rsidR="00492A17">
        <w:t xml:space="preserve"> </w:t>
      </w:r>
      <w:r w:rsidR="00E23D17">
        <w:t xml:space="preserve">in some cases </w:t>
      </w:r>
      <w:r>
        <w:t xml:space="preserve">be considered </w:t>
      </w:r>
      <w:r w:rsidR="003466CD">
        <w:t>consent under the law.</w:t>
      </w:r>
    </w:p>
    <w:p w14:paraId="65E71C7D" w14:textId="3975ECAB" w:rsidR="00BC7D72" w:rsidRDefault="00BC7D72" w:rsidP="00BC7D72"/>
    <w:p w14:paraId="6C5CD72C" w14:textId="5E098E72" w:rsidR="008C5345" w:rsidRPr="0022351F" w:rsidRDefault="0022351F" w:rsidP="000801A7">
      <w:pPr>
        <w:shd w:val="clear" w:color="auto" w:fill="D9E2F3" w:themeFill="accent1" w:themeFillTint="33"/>
        <w:rPr>
          <w:b/>
          <w:bCs/>
        </w:rPr>
      </w:pPr>
      <w:r w:rsidRPr="0022351F">
        <w:rPr>
          <w:b/>
          <w:bCs/>
        </w:rPr>
        <w:t xml:space="preserve">What is the </w:t>
      </w:r>
      <w:r w:rsidR="00C028A0">
        <w:rPr>
          <w:b/>
          <w:bCs/>
        </w:rPr>
        <w:t>l</w:t>
      </w:r>
      <w:r w:rsidRPr="0022351F">
        <w:rPr>
          <w:b/>
          <w:bCs/>
        </w:rPr>
        <w:t xml:space="preserve">egal </w:t>
      </w:r>
      <w:r w:rsidR="00C028A0">
        <w:rPr>
          <w:b/>
          <w:bCs/>
        </w:rPr>
        <w:t>a</w:t>
      </w:r>
      <w:r w:rsidRPr="0022351F">
        <w:rPr>
          <w:b/>
          <w:bCs/>
        </w:rPr>
        <w:t xml:space="preserve">ge to </w:t>
      </w:r>
      <w:r w:rsidR="00C028A0">
        <w:rPr>
          <w:b/>
          <w:bCs/>
        </w:rPr>
        <w:t>h</w:t>
      </w:r>
      <w:r w:rsidRPr="0022351F">
        <w:rPr>
          <w:b/>
          <w:bCs/>
        </w:rPr>
        <w:t xml:space="preserve">ave </w:t>
      </w:r>
      <w:r w:rsidR="00C028A0">
        <w:rPr>
          <w:b/>
          <w:bCs/>
        </w:rPr>
        <w:t>s</w:t>
      </w:r>
      <w:r w:rsidRPr="0022351F">
        <w:rPr>
          <w:b/>
          <w:bCs/>
        </w:rPr>
        <w:t>ex?</w:t>
      </w:r>
    </w:p>
    <w:p w14:paraId="3F24936A" w14:textId="245E5B5D" w:rsidR="00BC7D72" w:rsidRDefault="00BC7D72" w:rsidP="008C5345"/>
    <w:p w14:paraId="52E3BCD3" w14:textId="181E54F0" w:rsidR="0022351F" w:rsidRDefault="00C028A0" w:rsidP="008C5345">
      <w:r>
        <w:t>It</w:t>
      </w:r>
      <w:r w:rsidR="0022351F">
        <w:t xml:space="preserve"> is a crime to engage in sexual activity with a person who is under the age of 16</w:t>
      </w:r>
      <w:r>
        <w:t xml:space="preserve"> under section 66 C of the </w:t>
      </w:r>
      <w:r w:rsidRPr="00C028A0">
        <w:rPr>
          <w:i/>
          <w:iCs/>
        </w:rPr>
        <w:t>Crimes Act 1900</w:t>
      </w:r>
      <w:r>
        <w:t xml:space="preserve"> (NSW)(the </w:t>
      </w:r>
      <w:r>
        <w:rPr>
          <w:b/>
          <w:bCs/>
        </w:rPr>
        <w:t>Crimes Act</w:t>
      </w:r>
      <w:r>
        <w:t>)</w:t>
      </w:r>
      <w:r w:rsidR="0022351F">
        <w:t>.</w:t>
      </w:r>
    </w:p>
    <w:p w14:paraId="56BDDE01" w14:textId="4CFAC359" w:rsidR="00073CF7" w:rsidRDefault="00073CF7" w:rsidP="008C5345"/>
    <w:p w14:paraId="4B251841" w14:textId="167DA6B8" w:rsidR="00073CF7" w:rsidRDefault="00073CF7" w:rsidP="008C5345">
      <w:r>
        <w:t xml:space="preserve">Anyone under </w:t>
      </w:r>
      <w:r w:rsidR="00C028A0">
        <w:t xml:space="preserve">the age of </w:t>
      </w:r>
      <w:r>
        <w:t xml:space="preserve">16 is considered incapable of providing </w:t>
      </w:r>
      <w:r w:rsidR="009F2DDA">
        <w:t>informed</w:t>
      </w:r>
      <w:r>
        <w:t xml:space="preserve"> consent for sexual activity.</w:t>
      </w:r>
    </w:p>
    <w:p w14:paraId="1BB9094A" w14:textId="24A613B5" w:rsidR="00CC5C17" w:rsidRDefault="00CC5C17" w:rsidP="008C5345"/>
    <w:p w14:paraId="76094875" w14:textId="7B2C6975" w:rsidR="00D909D7" w:rsidRDefault="00CC5C17" w:rsidP="008C5345">
      <w:r>
        <w:t>The maximum punishment for this offence depends on the age of the victim and varies from 10-years to life imprisonment.</w:t>
      </w:r>
    </w:p>
    <w:p w14:paraId="56DDB87C" w14:textId="68EE5EC3" w:rsidR="00EB115E" w:rsidRDefault="00EB115E">
      <w:pPr>
        <w:rPr>
          <w:b/>
          <w:bCs/>
        </w:rPr>
      </w:pPr>
    </w:p>
    <w:p w14:paraId="3348EBDA" w14:textId="77777777" w:rsidR="000801A7" w:rsidRPr="0038353A" w:rsidRDefault="000801A7" w:rsidP="000801A7">
      <w:pPr>
        <w:shd w:val="clear" w:color="auto" w:fill="8EAADB" w:themeFill="accent1" w:themeFillTint="99"/>
        <w:rPr>
          <w:b/>
        </w:rPr>
      </w:pPr>
      <w:r>
        <w:rPr>
          <w:b/>
        </w:rPr>
        <w:t>SEXUAL ASSAULT</w:t>
      </w:r>
    </w:p>
    <w:p w14:paraId="0F8CD833" w14:textId="10F85042" w:rsidR="000801A7" w:rsidRDefault="000801A7" w:rsidP="000801A7">
      <w:pPr>
        <w:shd w:val="clear" w:color="auto" w:fill="D9E2F3" w:themeFill="accent1" w:themeFillTint="33"/>
      </w:pPr>
      <w:r w:rsidRPr="00427AB2">
        <w:rPr>
          <w:b/>
          <w:bCs/>
        </w:rPr>
        <w:t xml:space="preserve">What is </w:t>
      </w:r>
      <w:r w:rsidR="00492CFC">
        <w:rPr>
          <w:b/>
          <w:bCs/>
        </w:rPr>
        <w:t>s</w:t>
      </w:r>
      <w:r w:rsidRPr="00427AB2">
        <w:rPr>
          <w:b/>
          <w:bCs/>
        </w:rPr>
        <w:t xml:space="preserve">exual </w:t>
      </w:r>
      <w:r w:rsidR="00492CFC">
        <w:rPr>
          <w:b/>
          <w:bCs/>
        </w:rPr>
        <w:t>a</w:t>
      </w:r>
      <w:r w:rsidRPr="00427AB2">
        <w:rPr>
          <w:b/>
          <w:bCs/>
        </w:rPr>
        <w:t>ssault?</w:t>
      </w:r>
      <w:r>
        <w:t xml:space="preserve"> </w:t>
      </w:r>
    </w:p>
    <w:p w14:paraId="294ED360" w14:textId="77777777" w:rsidR="000801A7" w:rsidRDefault="000801A7" w:rsidP="000801A7"/>
    <w:p w14:paraId="500FE237" w14:textId="77777777" w:rsidR="000801A7" w:rsidRDefault="000801A7" w:rsidP="000801A7">
      <w:r>
        <w:t xml:space="preserve">Sexual assault encompasses a range of illegal sexual behaviour including:  </w:t>
      </w:r>
    </w:p>
    <w:p w14:paraId="0C6637BE" w14:textId="77777777" w:rsidR="000801A7" w:rsidRDefault="000801A7" w:rsidP="000801A7">
      <w:pPr>
        <w:pStyle w:val="ListParagraph"/>
        <w:numPr>
          <w:ilvl w:val="0"/>
          <w:numId w:val="30"/>
        </w:numPr>
      </w:pPr>
      <w:r>
        <w:t>non-consensual sexual intercourse</w:t>
      </w:r>
    </w:p>
    <w:p w14:paraId="48752CBE" w14:textId="77777777" w:rsidR="000801A7" w:rsidRDefault="000801A7" w:rsidP="000801A7">
      <w:pPr>
        <w:pStyle w:val="ListParagraph"/>
        <w:numPr>
          <w:ilvl w:val="0"/>
          <w:numId w:val="30"/>
        </w:numPr>
      </w:pPr>
      <w:r>
        <w:t>sexual touching</w:t>
      </w:r>
    </w:p>
    <w:p w14:paraId="5242621E" w14:textId="77777777" w:rsidR="000801A7" w:rsidRDefault="000801A7" w:rsidP="000801A7">
      <w:pPr>
        <w:pStyle w:val="ListParagraph"/>
        <w:numPr>
          <w:ilvl w:val="0"/>
          <w:numId w:val="30"/>
        </w:numPr>
      </w:pPr>
      <w:r>
        <w:t>sexual acts</w:t>
      </w:r>
    </w:p>
    <w:p w14:paraId="3CB0EF4B" w14:textId="77777777" w:rsidR="000801A7" w:rsidRDefault="000801A7" w:rsidP="000801A7">
      <w:pPr>
        <w:pStyle w:val="ListParagraph"/>
        <w:numPr>
          <w:ilvl w:val="0"/>
          <w:numId w:val="30"/>
        </w:numPr>
      </w:pPr>
      <w:r>
        <w:t>revenge porn</w:t>
      </w:r>
    </w:p>
    <w:p w14:paraId="6AD8F206" w14:textId="77777777" w:rsidR="000801A7" w:rsidRDefault="000801A7" w:rsidP="000801A7">
      <w:pPr>
        <w:pStyle w:val="ListParagraph"/>
        <w:numPr>
          <w:ilvl w:val="0"/>
          <w:numId w:val="30"/>
        </w:numPr>
      </w:pPr>
      <w:r>
        <w:t>sending unsolicited nudes to someone else</w:t>
      </w:r>
    </w:p>
    <w:p w14:paraId="1FC9D1F5" w14:textId="77777777" w:rsidR="000801A7" w:rsidRDefault="000801A7" w:rsidP="000801A7">
      <w:pPr>
        <w:pStyle w:val="ListParagraph"/>
        <w:numPr>
          <w:ilvl w:val="0"/>
          <w:numId w:val="30"/>
        </w:numPr>
      </w:pPr>
      <w:r>
        <w:t>filming a person in a private act</w:t>
      </w:r>
    </w:p>
    <w:p w14:paraId="1C886E8F" w14:textId="77777777" w:rsidR="000801A7" w:rsidRDefault="000801A7" w:rsidP="000801A7">
      <w:pPr>
        <w:pStyle w:val="ListParagraph"/>
        <w:numPr>
          <w:ilvl w:val="0"/>
          <w:numId w:val="30"/>
        </w:numPr>
      </w:pPr>
      <w:r>
        <w:t>voyeurism</w:t>
      </w:r>
    </w:p>
    <w:p w14:paraId="39063386" w14:textId="3EE62068" w:rsidR="000801A7" w:rsidRDefault="000801A7" w:rsidP="000801A7">
      <w:pPr>
        <w:pStyle w:val="ListParagraph"/>
        <w:numPr>
          <w:ilvl w:val="0"/>
          <w:numId w:val="30"/>
        </w:numPr>
      </w:pPr>
      <w:r w:rsidRPr="00900311">
        <w:t>up-skirting</w:t>
      </w:r>
    </w:p>
    <w:p w14:paraId="2DAD567F" w14:textId="77777777" w:rsidR="000801A7" w:rsidRDefault="000801A7" w:rsidP="000801A7">
      <w:pPr>
        <w:pStyle w:val="ListParagraph"/>
        <w:numPr>
          <w:ilvl w:val="0"/>
          <w:numId w:val="30"/>
        </w:numPr>
      </w:pPr>
      <w:r>
        <w:t>incitement to commit a sexual offence, and</w:t>
      </w:r>
    </w:p>
    <w:p w14:paraId="3DF371C6" w14:textId="25A8AE8D" w:rsidR="000801A7" w:rsidRDefault="000801A7" w:rsidP="000801A7">
      <w:pPr>
        <w:pStyle w:val="ListParagraph"/>
        <w:numPr>
          <w:ilvl w:val="0"/>
          <w:numId w:val="30"/>
        </w:numPr>
      </w:pPr>
      <w:r>
        <w:t>sexual harassment.</w:t>
      </w:r>
    </w:p>
    <w:p w14:paraId="3F608774" w14:textId="77777777" w:rsidR="000801A7" w:rsidRDefault="000801A7" w:rsidP="000801A7"/>
    <w:p w14:paraId="753954C3" w14:textId="77777777" w:rsidR="000801A7" w:rsidRPr="000801A7" w:rsidRDefault="000801A7" w:rsidP="000801A7">
      <w:r>
        <w:t xml:space="preserve">The law on this is outlined in Part 3, Division 10, 10B, 15B, 15C of the </w:t>
      </w:r>
      <w:hyperlink r:id="rId13" w:history="1">
        <w:r w:rsidRPr="000801A7">
          <w:rPr>
            <w:rStyle w:val="Hyperlink"/>
            <w:i/>
          </w:rPr>
          <w:t>Crimes Act 1900</w:t>
        </w:r>
        <w:r w:rsidRPr="0054004A">
          <w:rPr>
            <w:rStyle w:val="Hyperlink"/>
          </w:rPr>
          <w:t xml:space="preserve"> (NSW)</w:t>
        </w:r>
      </w:hyperlink>
      <w:r>
        <w:t xml:space="preserve">(the </w:t>
      </w:r>
      <w:r>
        <w:rPr>
          <w:b/>
        </w:rPr>
        <w:t>Crimes Act</w:t>
      </w:r>
      <w:r>
        <w:t>).</w:t>
      </w:r>
    </w:p>
    <w:p w14:paraId="47BE2000" w14:textId="77777777" w:rsidR="000E0A39" w:rsidRDefault="000E0A39">
      <w:pPr>
        <w:rPr>
          <w:b/>
          <w:bCs/>
        </w:rPr>
      </w:pPr>
    </w:p>
    <w:p w14:paraId="6EEE2489" w14:textId="3B0E2C2F" w:rsidR="00597410" w:rsidRPr="000801A7" w:rsidRDefault="00B66FBC" w:rsidP="000801A7">
      <w:pPr>
        <w:pStyle w:val="ListParagraph"/>
        <w:numPr>
          <w:ilvl w:val="0"/>
          <w:numId w:val="12"/>
        </w:numPr>
        <w:shd w:val="clear" w:color="auto" w:fill="D9E2F3" w:themeFill="accent1" w:themeFillTint="33"/>
        <w:rPr>
          <w:b/>
          <w:color w:val="000000" w:themeColor="text1"/>
        </w:rPr>
      </w:pPr>
      <w:r w:rsidRPr="000801A7">
        <w:rPr>
          <w:b/>
          <w:bCs/>
          <w:color w:val="000000" w:themeColor="text1"/>
        </w:rPr>
        <w:t>S</w:t>
      </w:r>
      <w:r w:rsidR="0054004A" w:rsidRPr="000801A7">
        <w:rPr>
          <w:b/>
          <w:bCs/>
          <w:color w:val="000000" w:themeColor="text1"/>
        </w:rPr>
        <w:t xml:space="preserve">exual </w:t>
      </w:r>
      <w:r w:rsidR="00492CFC">
        <w:rPr>
          <w:b/>
          <w:bCs/>
          <w:color w:val="000000" w:themeColor="text1"/>
        </w:rPr>
        <w:t>i</w:t>
      </w:r>
      <w:r w:rsidR="0054004A" w:rsidRPr="000801A7">
        <w:rPr>
          <w:b/>
          <w:bCs/>
          <w:color w:val="000000" w:themeColor="text1"/>
        </w:rPr>
        <w:t>ntercourse</w:t>
      </w:r>
      <w:r w:rsidRPr="000801A7">
        <w:rPr>
          <w:b/>
          <w:bCs/>
          <w:color w:val="000000" w:themeColor="text1"/>
        </w:rPr>
        <w:t xml:space="preserve"> without </w:t>
      </w:r>
      <w:r w:rsidR="00492CFC">
        <w:rPr>
          <w:b/>
          <w:bCs/>
          <w:color w:val="000000" w:themeColor="text1"/>
        </w:rPr>
        <w:t>c</w:t>
      </w:r>
      <w:r w:rsidRPr="000801A7">
        <w:rPr>
          <w:b/>
          <w:bCs/>
          <w:color w:val="000000" w:themeColor="text1"/>
        </w:rPr>
        <w:t>onsent</w:t>
      </w:r>
    </w:p>
    <w:p w14:paraId="0CF0299E" w14:textId="5AB04AB1" w:rsidR="00B66FBC" w:rsidRDefault="00B66FBC"/>
    <w:p w14:paraId="3BD7AF88" w14:textId="3B193E29" w:rsidR="00127C71" w:rsidRDefault="00427BAC">
      <w:r>
        <w:t>It is a crime to have sexual intercourse with a person if it is done without the other person’s consent, knowing that that person did not consent.</w:t>
      </w:r>
    </w:p>
    <w:p w14:paraId="1E9D8184" w14:textId="77777777" w:rsidR="00D6624E" w:rsidRDefault="00D6624E">
      <w:pPr>
        <w:rPr>
          <w:b/>
          <w:bCs/>
        </w:rPr>
      </w:pPr>
    </w:p>
    <w:p w14:paraId="6E7BA50A" w14:textId="29EA5A78" w:rsidR="00B66FBC" w:rsidRPr="00B66FBC" w:rsidRDefault="00B66FBC">
      <w:pPr>
        <w:rPr>
          <w:b/>
          <w:bCs/>
        </w:rPr>
      </w:pPr>
      <w:r w:rsidRPr="00B66FBC">
        <w:rPr>
          <w:b/>
          <w:bCs/>
        </w:rPr>
        <w:t xml:space="preserve">What is </w:t>
      </w:r>
      <w:r w:rsidR="00335003">
        <w:rPr>
          <w:b/>
          <w:bCs/>
        </w:rPr>
        <w:t>“</w:t>
      </w:r>
      <w:r w:rsidR="00BA2B22">
        <w:rPr>
          <w:b/>
          <w:bCs/>
        </w:rPr>
        <w:t>S</w:t>
      </w:r>
      <w:r w:rsidRPr="00B66FBC">
        <w:rPr>
          <w:b/>
          <w:bCs/>
        </w:rPr>
        <w:t xml:space="preserve">exual </w:t>
      </w:r>
      <w:r w:rsidR="00BA2B22">
        <w:rPr>
          <w:b/>
          <w:bCs/>
        </w:rPr>
        <w:t>I</w:t>
      </w:r>
      <w:r w:rsidRPr="00B66FBC">
        <w:rPr>
          <w:b/>
          <w:bCs/>
        </w:rPr>
        <w:t>ntercourse”?</w:t>
      </w:r>
    </w:p>
    <w:p w14:paraId="7E67316D" w14:textId="551A7BC2" w:rsidR="008C5C35" w:rsidRDefault="008C5C35">
      <w:r>
        <w:t>“</w:t>
      </w:r>
      <w:r w:rsidR="00D909D7">
        <w:t>S</w:t>
      </w:r>
      <w:r>
        <w:t>exual intercourse” includes:</w:t>
      </w:r>
    </w:p>
    <w:p w14:paraId="2726FC42" w14:textId="55880903" w:rsidR="008C5C35" w:rsidRDefault="00D909D7" w:rsidP="008C5C35">
      <w:pPr>
        <w:pStyle w:val="ListParagraph"/>
        <w:numPr>
          <w:ilvl w:val="0"/>
          <w:numId w:val="13"/>
        </w:numPr>
      </w:pPr>
      <w:r>
        <w:t>w</w:t>
      </w:r>
      <w:r w:rsidR="008C5C35">
        <w:t xml:space="preserve">here the victim’s genitalia is sexually penetrated. i.e. penetrating the </w:t>
      </w:r>
      <w:r w:rsidR="00EF111F">
        <w:t>anus or vagina.</w:t>
      </w:r>
    </w:p>
    <w:p w14:paraId="00A697A7" w14:textId="3628A47A" w:rsidR="008C5C35" w:rsidRDefault="00D909D7" w:rsidP="008C5C35">
      <w:pPr>
        <w:pStyle w:val="ListParagraph"/>
        <w:numPr>
          <w:ilvl w:val="0"/>
          <w:numId w:val="13"/>
        </w:numPr>
      </w:pPr>
      <w:r>
        <w:t>t</w:t>
      </w:r>
      <w:r w:rsidR="008C5C35">
        <w:t>he offender introducing his penis into the victim’s mouth.</w:t>
      </w:r>
    </w:p>
    <w:p w14:paraId="5F480020" w14:textId="781D4C8C" w:rsidR="008C5C35" w:rsidRDefault="00D909D7" w:rsidP="008C5C35">
      <w:pPr>
        <w:pStyle w:val="ListParagraph"/>
        <w:numPr>
          <w:ilvl w:val="0"/>
          <w:numId w:val="13"/>
        </w:numPr>
      </w:pPr>
      <w:r>
        <w:t>o</w:t>
      </w:r>
      <w:r w:rsidR="008C5C35">
        <w:t>ral stimulation of the victim’s genitalia (penis or vagina).</w:t>
      </w:r>
    </w:p>
    <w:p w14:paraId="1B18CB16" w14:textId="21E93F0D" w:rsidR="008C5C35" w:rsidRDefault="00D909D7" w:rsidP="008C5C35">
      <w:pPr>
        <w:pStyle w:val="ListParagraph"/>
        <w:numPr>
          <w:ilvl w:val="0"/>
          <w:numId w:val="13"/>
        </w:numPr>
      </w:pPr>
      <w:r>
        <w:t>p</w:t>
      </w:r>
      <w:r w:rsidR="008C5C35">
        <w:t>enetrating the lips or licking or sucking the genitalia.</w:t>
      </w:r>
    </w:p>
    <w:p w14:paraId="0F2525AC" w14:textId="572FFC07" w:rsidR="001A0CAD" w:rsidRDefault="00D909D7" w:rsidP="002C69D9">
      <w:pPr>
        <w:pStyle w:val="ListParagraph"/>
        <w:numPr>
          <w:ilvl w:val="0"/>
          <w:numId w:val="13"/>
        </w:numPr>
      </w:pPr>
      <w:r>
        <w:t>u</w:t>
      </w:r>
      <w:r w:rsidR="00EF111F">
        <w:t>sing any object to penetrate the genitalia</w:t>
      </w:r>
      <w:r>
        <w:t>.</w:t>
      </w:r>
    </w:p>
    <w:p w14:paraId="5B9728AA" w14:textId="77777777" w:rsidR="00D6624E" w:rsidRDefault="00D6624E" w:rsidP="002C69D9">
      <w:pPr>
        <w:rPr>
          <w:b/>
          <w:bCs/>
        </w:rPr>
      </w:pPr>
    </w:p>
    <w:p w14:paraId="0EFBEABB" w14:textId="0DD882F1" w:rsidR="00127C71" w:rsidRPr="00127C71" w:rsidRDefault="00127C71" w:rsidP="002C69D9">
      <w:pPr>
        <w:rPr>
          <w:b/>
          <w:bCs/>
        </w:rPr>
      </w:pPr>
      <w:r w:rsidRPr="00127C71">
        <w:rPr>
          <w:b/>
          <w:bCs/>
        </w:rPr>
        <w:lastRenderedPageBreak/>
        <w:t xml:space="preserve">What is the </w:t>
      </w:r>
      <w:r w:rsidR="00492CFC">
        <w:rPr>
          <w:b/>
          <w:bCs/>
        </w:rPr>
        <w:t>p</w:t>
      </w:r>
      <w:r w:rsidRPr="00127C71">
        <w:rPr>
          <w:b/>
          <w:bCs/>
        </w:rPr>
        <w:t>enalty?</w:t>
      </w:r>
    </w:p>
    <w:p w14:paraId="565E7DA4" w14:textId="74C4E453" w:rsidR="00127C71" w:rsidRDefault="00127C71" w:rsidP="002C69D9">
      <w:r>
        <w:t>This offence carries up to 14-years</w:t>
      </w:r>
      <w:r w:rsidR="00D909D7">
        <w:t>’</w:t>
      </w:r>
      <w:r>
        <w:t xml:space="preserve"> imprisonment.</w:t>
      </w:r>
    </w:p>
    <w:p w14:paraId="0860B605" w14:textId="013391D2" w:rsidR="00127C71" w:rsidRDefault="00127C71" w:rsidP="002C69D9"/>
    <w:p w14:paraId="006BFBCF" w14:textId="69DF1464" w:rsidR="00127C71" w:rsidRDefault="00127C71" w:rsidP="002C69D9">
      <w:r>
        <w:t>It also carries a standard non-parole period of 7-years imprisonment</w:t>
      </w:r>
      <w:r w:rsidR="005F46F3">
        <w:t xml:space="preserve">.  This is </w:t>
      </w:r>
      <w:r>
        <w:t>the minimum</w:t>
      </w:r>
      <w:r w:rsidR="00256E7E">
        <w:t xml:space="preserve"> time required to be spent behind bars before being eligible for release on parole. </w:t>
      </w:r>
      <w:r w:rsidR="005F46F3">
        <w:t xml:space="preserve"> </w:t>
      </w:r>
    </w:p>
    <w:p w14:paraId="48D47081" w14:textId="77777777" w:rsidR="00127C71" w:rsidRDefault="00127C71" w:rsidP="002C69D9"/>
    <w:p w14:paraId="326DDB04" w14:textId="6DA7BDDC" w:rsidR="00127C71" w:rsidRDefault="0028795B" w:rsidP="002C69D9">
      <w:r>
        <w:t>This offence is prescribed in section 61I of the Crimes Act.</w:t>
      </w:r>
    </w:p>
    <w:p w14:paraId="572B8F5D" w14:textId="3D27D919" w:rsidR="00C90B62" w:rsidRDefault="00C90B62" w:rsidP="002C69D9"/>
    <w:p w14:paraId="3CC066A7" w14:textId="020B967C" w:rsidR="00C90B62" w:rsidRDefault="00C90B62" w:rsidP="002C69D9">
      <w:r>
        <w:t>The same punishment applies to anyone who</w:t>
      </w:r>
      <w:r w:rsidR="005F46F3">
        <w:t xml:space="preserve"> </w:t>
      </w:r>
      <w:r w:rsidRPr="005F46F3">
        <w:rPr>
          <w:i/>
          <w:iCs/>
          <w:u w:val="single"/>
        </w:rPr>
        <w:t>attempts</w:t>
      </w:r>
      <w:r>
        <w:t xml:space="preserve"> to commit this offence</w:t>
      </w:r>
      <w:r w:rsidR="00B41058">
        <w:t>.</w:t>
      </w:r>
    </w:p>
    <w:p w14:paraId="022B132C" w14:textId="77777777" w:rsidR="00D6624E" w:rsidRDefault="00D6624E" w:rsidP="002C69D9">
      <w:pPr>
        <w:rPr>
          <w:b/>
          <w:bCs/>
        </w:rPr>
      </w:pPr>
    </w:p>
    <w:p w14:paraId="4CC16E17" w14:textId="5E0A045E" w:rsidR="009F556B" w:rsidRPr="009F556B" w:rsidRDefault="009F556B" w:rsidP="002C69D9">
      <w:pPr>
        <w:rPr>
          <w:b/>
          <w:bCs/>
        </w:rPr>
      </w:pPr>
      <w:r w:rsidRPr="009F556B">
        <w:rPr>
          <w:b/>
          <w:bCs/>
        </w:rPr>
        <w:t xml:space="preserve">Can the </w:t>
      </w:r>
      <w:r w:rsidR="005F46F3">
        <w:rPr>
          <w:b/>
          <w:bCs/>
        </w:rPr>
        <w:t>past sexual experience of the alleged complainant (person B) be used as evidence?</w:t>
      </w:r>
    </w:p>
    <w:p w14:paraId="1B3827C0" w14:textId="55613317" w:rsidR="009F556B" w:rsidRDefault="005469E8" w:rsidP="002C69D9">
      <w:r>
        <w:t xml:space="preserve">Normally, </w:t>
      </w:r>
      <w:r w:rsidR="005F46F3">
        <w:t xml:space="preserve">the alleged victim’s (person B’s) </w:t>
      </w:r>
      <w:r>
        <w:t xml:space="preserve">past sexual history is NOT allowed to be used against </w:t>
      </w:r>
      <w:r w:rsidR="005F46F3">
        <w:t>them</w:t>
      </w:r>
      <w:r>
        <w:t xml:space="preserve"> in court.</w:t>
      </w:r>
    </w:p>
    <w:p w14:paraId="7E944CBE" w14:textId="1A511A53" w:rsidR="005469E8" w:rsidRDefault="005469E8" w:rsidP="002C69D9"/>
    <w:p w14:paraId="346B9B06" w14:textId="02B9D1AB" w:rsidR="005469E8" w:rsidRDefault="005469E8" w:rsidP="002C69D9">
      <w:r>
        <w:t>However, it can be used as evidence if:</w:t>
      </w:r>
    </w:p>
    <w:p w14:paraId="2DAD36B5" w14:textId="6AA63E34" w:rsidR="005469E8" w:rsidRDefault="005F46F3" w:rsidP="005469E8">
      <w:pPr>
        <w:pStyle w:val="ListParagraph"/>
        <w:numPr>
          <w:ilvl w:val="0"/>
          <w:numId w:val="14"/>
        </w:numPr>
      </w:pPr>
      <w:r>
        <w:t xml:space="preserve">person A and person B </w:t>
      </w:r>
      <w:r w:rsidR="005469E8">
        <w:t>were in a relationship either at the time or recent to the time of the alleged date of offence; or</w:t>
      </w:r>
    </w:p>
    <w:p w14:paraId="255A4B07" w14:textId="4BB7D4B5" w:rsidR="005469E8" w:rsidRDefault="005F46F3" w:rsidP="005469E8">
      <w:pPr>
        <w:pStyle w:val="ListParagraph"/>
        <w:numPr>
          <w:ilvl w:val="0"/>
          <w:numId w:val="14"/>
        </w:numPr>
      </w:pPr>
      <w:r>
        <w:t xml:space="preserve">person A denies </w:t>
      </w:r>
      <w:r w:rsidR="005469E8">
        <w:t xml:space="preserve">ever having sexual intercourse with </w:t>
      </w:r>
      <w:r>
        <w:t>person B</w:t>
      </w:r>
      <w:r w:rsidR="005469E8">
        <w:t>; or</w:t>
      </w:r>
    </w:p>
    <w:p w14:paraId="700B4B2F" w14:textId="3A31B8B8" w:rsidR="005469E8" w:rsidRDefault="005469E8" w:rsidP="005469E8">
      <w:pPr>
        <w:pStyle w:val="ListParagraph"/>
        <w:numPr>
          <w:ilvl w:val="0"/>
          <w:numId w:val="14"/>
        </w:numPr>
      </w:pPr>
      <w:r>
        <w:t>The sexual experience or activity occurred close to or at the time of the date of the alleged sexual intercourse.</w:t>
      </w:r>
      <w:r w:rsidR="005506C3">
        <w:t xml:space="preserve"> This only applies to a limited extent.</w:t>
      </w:r>
    </w:p>
    <w:p w14:paraId="7370D99A" w14:textId="77777777" w:rsidR="00EB69FC" w:rsidRDefault="00EB69FC" w:rsidP="002C69D9"/>
    <w:p w14:paraId="1D7DE34B" w14:textId="70F2CFC3" w:rsidR="00F8604B" w:rsidRPr="000801A7" w:rsidRDefault="00F8604B" w:rsidP="000801A7">
      <w:pPr>
        <w:pStyle w:val="ListParagraph"/>
        <w:numPr>
          <w:ilvl w:val="0"/>
          <w:numId w:val="12"/>
        </w:numPr>
        <w:shd w:val="clear" w:color="auto" w:fill="D9E2F3" w:themeFill="accent1" w:themeFillTint="33"/>
        <w:rPr>
          <w:b/>
          <w:bCs/>
          <w:color w:val="000000" w:themeColor="text1"/>
        </w:rPr>
      </w:pPr>
      <w:r w:rsidRPr="000801A7">
        <w:rPr>
          <w:b/>
          <w:bCs/>
          <w:color w:val="000000" w:themeColor="text1"/>
        </w:rPr>
        <w:t xml:space="preserve">Sexual </w:t>
      </w:r>
      <w:r w:rsidR="00492CFC">
        <w:rPr>
          <w:b/>
          <w:bCs/>
          <w:color w:val="000000" w:themeColor="text1"/>
        </w:rPr>
        <w:t>t</w:t>
      </w:r>
      <w:r w:rsidRPr="000801A7">
        <w:rPr>
          <w:b/>
          <w:bCs/>
          <w:color w:val="000000" w:themeColor="text1"/>
        </w:rPr>
        <w:t>ouching</w:t>
      </w:r>
    </w:p>
    <w:p w14:paraId="59F7E257" w14:textId="0925D73D" w:rsidR="00F8604B" w:rsidRDefault="00F8604B" w:rsidP="002C69D9"/>
    <w:p w14:paraId="4229336E" w14:textId="07AF6D97" w:rsidR="00B2066A" w:rsidRDefault="00B2066A" w:rsidP="002C69D9">
      <w:r>
        <w:t xml:space="preserve">Non-consensual sexual touching is a crime. It is when person A intentionally touches person B, in </w:t>
      </w:r>
      <w:r w:rsidR="009F291D">
        <w:t>a situation where</w:t>
      </w:r>
      <w:r>
        <w:t xml:space="preserve"> person B d</w:t>
      </w:r>
      <w:r w:rsidR="006A55FA">
        <w:t>oes</w:t>
      </w:r>
      <w:r>
        <w:t xml:space="preserve"> not consent and person A kn</w:t>
      </w:r>
      <w:r w:rsidR="006A55FA">
        <w:t>ows</w:t>
      </w:r>
      <w:r>
        <w:t xml:space="preserve"> there </w:t>
      </w:r>
      <w:r w:rsidR="006A55FA">
        <w:t>is</w:t>
      </w:r>
      <w:r>
        <w:t xml:space="preserve"> no consent</w:t>
      </w:r>
      <w:r w:rsidR="009F291D">
        <w:t>, and</w:t>
      </w:r>
      <w:r>
        <w:t xml:space="preserve"> in circumstances a reasonable person would consider the touching to be “sexual”.</w:t>
      </w:r>
    </w:p>
    <w:p w14:paraId="700C01A2" w14:textId="17A7A482" w:rsidR="00C04B43" w:rsidRDefault="00C04B43" w:rsidP="002C69D9"/>
    <w:p w14:paraId="155EBE0F" w14:textId="056A2097" w:rsidR="00C04B43" w:rsidRDefault="00C04B43" w:rsidP="002C69D9">
      <w:r>
        <w:t xml:space="preserve">Sexual touching </w:t>
      </w:r>
      <w:r w:rsidR="005F46F3">
        <w:t>wa</w:t>
      </w:r>
      <w:r>
        <w:t xml:space="preserve">s formerly called </w:t>
      </w:r>
      <w:r w:rsidR="005F46F3">
        <w:t>“</w:t>
      </w:r>
      <w:r>
        <w:t>indecent assault</w:t>
      </w:r>
      <w:r w:rsidR="005F46F3">
        <w:t>”</w:t>
      </w:r>
      <w:r>
        <w:t>.</w:t>
      </w:r>
    </w:p>
    <w:p w14:paraId="16D5B02C" w14:textId="77777777" w:rsidR="00D6624E" w:rsidRDefault="00D6624E" w:rsidP="002C69D9"/>
    <w:p w14:paraId="285E01CF" w14:textId="6266E6A5" w:rsidR="00A9707D" w:rsidRDefault="00335003" w:rsidP="002C69D9">
      <w:pPr>
        <w:rPr>
          <w:b/>
          <w:bCs/>
        </w:rPr>
      </w:pPr>
      <w:r w:rsidRPr="00335003">
        <w:rPr>
          <w:b/>
          <w:bCs/>
        </w:rPr>
        <w:t>What is “</w:t>
      </w:r>
      <w:r w:rsidR="00492CFC">
        <w:rPr>
          <w:b/>
          <w:bCs/>
        </w:rPr>
        <w:t>s</w:t>
      </w:r>
      <w:r w:rsidRPr="00335003">
        <w:rPr>
          <w:b/>
          <w:bCs/>
        </w:rPr>
        <w:t xml:space="preserve">exual </w:t>
      </w:r>
      <w:r w:rsidR="00492CFC">
        <w:rPr>
          <w:b/>
          <w:bCs/>
        </w:rPr>
        <w:t>t</w:t>
      </w:r>
      <w:r w:rsidRPr="00335003">
        <w:rPr>
          <w:b/>
          <w:bCs/>
        </w:rPr>
        <w:t>ouching”?</w:t>
      </w:r>
    </w:p>
    <w:p w14:paraId="4B06B590" w14:textId="05FDAE3B" w:rsidR="00B2066A" w:rsidRDefault="00B2066A" w:rsidP="00B2066A">
      <w:r>
        <w:t xml:space="preserve">Sexual touching </w:t>
      </w:r>
      <w:r w:rsidR="005F46F3">
        <w:t>is when</w:t>
      </w:r>
      <w:r>
        <w:t xml:space="preserve"> a reasonable person would assess the touching between people to be sexual. Relevant factors in making this assessment include the circumstances of the touching, whether it was for sexual pleasure, the part of </w:t>
      </w:r>
      <w:r w:rsidR="005F46F3">
        <w:t xml:space="preserve">the </w:t>
      </w:r>
      <w:r>
        <w:t xml:space="preserve">body </w:t>
      </w:r>
      <w:proofErr w:type="gramStart"/>
      <w:r>
        <w:t>touched</w:t>
      </w:r>
      <w:proofErr w:type="gramEnd"/>
      <w:r>
        <w:t xml:space="preserve"> and </w:t>
      </w:r>
      <w:r w:rsidR="005F46F3">
        <w:t xml:space="preserve">the </w:t>
      </w:r>
      <w:r>
        <w:t>body part used to do the touching.</w:t>
      </w:r>
    </w:p>
    <w:p w14:paraId="51725316" w14:textId="77777777" w:rsidR="00D6624E" w:rsidRDefault="00D6624E" w:rsidP="002C69D9">
      <w:pPr>
        <w:rPr>
          <w:b/>
          <w:bCs/>
        </w:rPr>
      </w:pPr>
    </w:p>
    <w:p w14:paraId="392E44A3" w14:textId="755EAE16" w:rsidR="00BA2B22" w:rsidRPr="00335003" w:rsidRDefault="00BA2B22" w:rsidP="002C69D9">
      <w:pPr>
        <w:rPr>
          <w:b/>
          <w:bCs/>
        </w:rPr>
      </w:pPr>
      <w:r>
        <w:rPr>
          <w:b/>
          <w:bCs/>
        </w:rPr>
        <w:t xml:space="preserve">What is the </w:t>
      </w:r>
      <w:r w:rsidR="005F46F3">
        <w:rPr>
          <w:b/>
          <w:bCs/>
        </w:rPr>
        <w:t>p</w:t>
      </w:r>
      <w:r>
        <w:rPr>
          <w:b/>
          <w:bCs/>
        </w:rPr>
        <w:t>enalty?</w:t>
      </w:r>
    </w:p>
    <w:p w14:paraId="298B11C7" w14:textId="75067BE5" w:rsidR="00B11307" w:rsidRDefault="00A55846" w:rsidP="002C69D9">
      <w:r>
        <w:t>This offence carries a maximum penalty of 5-years</w:t>
      </w:r>
      <w:r w:rsidR="005F46F3">
        <w:t>’</w:t>
      </w:r>
      <w:r>
        <w:t xml:space="preserve"> imprisonment in the District Court, and up to 2-years</w:t>
      </w:r>
      <w:r w:rsidR="005F46F3">
        <w:t>’</w:t>
      </w:r>
      <w:r>
        <w:t xml:space="preserve"> imprisonment in the Local Court. It is commonly dealt with in the local court. This is prescribed in section 61KC of the Crimes Act.</w:t>
      </w:r>
    </w:p>
    <w:p w14:paraId="434B9367" w14:textId="77777777" w:rsidR="00B11307" w:rsidRDefault="00B11307" w:rsidP="002C69D9"/>
    <w:p w14:paraId="0F304A66" w14:textId="61CB555A" w:rsidR="00F8604B" w:rsidRPr="000801A7" w:rsidRDefault="00F8604B" w:rsidP="000801A7">
      <w:pPr>
        <w:pStyle w:val="ListParagraph"/>
        <w:numPr>
          <w:ilvl w:val="0"/>
          <w:numId w:val="12"/>
        </w:numPr>
        <w:shd w:val="clear" w:color="auto" w:fill="D9E2F3" w:themeFill="accent1" w:themeFillTint="33"/>
        <w:rPr>
          <w:b/>
          <w:bCs/>
          <w:color w:val="000000" w:themeColor="text1"/>
        </w:rPr>
      </w:pPr>
      <w:r w:rsidRPr="000801A7">
        <w:rPr>
          <w:b/>
          <w:bCs/>
          <w:color w:val="000000" w:themeColor="text1"/>
        </w:rPr>
        <w:t xml:space="preserve">Sexual </w:t>
      </w:r>
      <w:r w:rsidR="00492CFC">
        <w:rPr>
          <w:b/>
          <w:bCs/>
          <w:color w:val="000000" w:themeColor="text1"/>
        </w:rPr>
        <w:t>a</w:t>
      </w:r>
      <w:r w:rsidRPr="000801A7">
        <w:rPr>
          <w:b/>
          <w:bCs/>
          <w:color w:val="000000" w:themeColor="text1"/>
        </w:rPr>
        <w:t>ct</w:t>
      </w:r>
    </w:p>
    <w:p w14:paraId="6A61B303" w14:textId="3BE985FC" w:rsidR="00980D1A" w:rsidRDefault="00980D1A" w:rsidP="00980D1A"/>
    <w:p w14:paraId="08C5EB2B" w14:textId="5EE4A698" w:rsidR="00EB69FC" w:rsidRDefault="00C669C9" w:rsidP="00980D1A">
      <w:r>
        <w:t>Non-consensual sexual act(s) are a crime. It occurs if person A intentionally commits an act with or towards person B in a situation where person B does not consent and person A kn</w:t>
      </w:r>
      <w:r w:rsidR="006A55FA">
        <w:t xml:space="preserve">ows there is no consent, and </w:t>
      </w:r>
      <w:r w:rsidR="005F46F3">
        <w:t xml:space="preserve">where </w:t>
      </w:r>
      <w:r w:rsidR="006A55FA">
        <w:t>a reasonable person would consider the act as “sexual”.</w:t>
      </w:r>
    </w:p>
    <w:p w14:paraId="1B833E6A" w14:textId="14FE16BE" w:rsidR="00581B33" w:rsidRDefault="00581B33" w:rsidP="00980D1A"/>
    <w:p w14:paraId="72BB2D45" w14:textId="7958A280" w:rsidR="00581B33" w:rsidRDefault="00581B33" w:rsidP="00980D1A">
      <w:r>
        <w:t xml:space="preserve">This </w:t>
      </w:r>
      <w:r w:rsidR="005F46F3">
        <w:t>was</w:t>
      </w:r>
      <w:r>
        <w:t xml:space="preserve"> formerly known as an </w:t>
      </w:r>
      <w:r w:rsidR="005F46F3">
        <w:t>“</w:t>
      </w:r>
      <w:r>
        <w:t>act of indecency</w:t>
      </w:r>
      <w:r w:rsidR="005F46F3">
        <w:t>”</w:t>
      </w:r>
      <w:r w:rsidR="00481CBB">
        <w:t xml:space="preserve"> offence.</w:t>
      </w:r>
    </w:p>
    <w:p w14:paraId="5021CE05" w14:textId="77777777" w:rsidR="00EB69FC" w:rsidRDefault="00EB69FC" w:rsidP="00980D1A"/>
    <w:p w14:paraId="1FAAA64C" w14:textId="2E30B0B1" w:rsidR="00980D1A" w:rsidRPr="002754BA" w:rsidRDefault="00980D1A" w:rsidP="00980D1A">
      <w:pPr>
        <w:rPr>
          <w:b/>
          <w:bCs/>
        </w:rPr>
      </w:pPr>
      <w:r w:rsidRPr="002754BA">
        <w:rPr>
          <w:b/>
          <w:bCs/>
        </w:rPr>
        <w:t xml:space="preserve">What is the </w:t>
      </w:r>
      <w:r w:rsidR="00492CFC">
        <w:rPr>
          <w:b/>
          <w:bCs/>
        </w:rPr>
        <w:t>p</w:t>
      </w:r>
      <w:r w:rsidRPr="002754BA">
        <w:rPr>
          <w:b/>
          <w:bCs/>
        </w:rPr>
        <w:t>enalty?</w:t>
      </w:r>
    </w:p>
    <w:p w14:paraId="65E0D7B8" w14:textId="6FA86656" w:rsidR="002754BA" w:rsidRDefault="002754BA" w:rsidP="002C69D9">
      <w:r>
        <w:t>This offence carries up to 18-months</w:t>
      </w:r>
      <w:r w:rsidR="005F46F3">
        <w:t>’</w:t>
      </w:r>
      <w:r>
        <w:t xml:space="preserve"> imprisonment or </w:t>
      </w:r>
      <w:r w:rsidR="005F46F3">
        <w:t xml:space="preserve">a </w:t>
      </w:r>
      <w:r>
        <w:t>$5,500 fine, or both.  This is prescribed in section 61KE of the Crimes Act.</w:t>
      </w:r>
    </w:p>
    <w:p w14:paraId="55797760" w14:textId="77777777" w:rsidR="008D223A" w:rsidRDefault="008D223A" w:rsidP="002C69D9"/>
    <w:p w14:paraId="1782007E" w14:textId="560F6F28" w:rsidR="00F8604B" w:rsidRPr="000801A7" w:rsidRDefault="00F8604B" w:rsidP="000801A7">
      <w:pPr>
        <w:pStyle w:val="ListParagraph"/>
        <w:numPr>
          <w:ilvl w:val="0"/>
          <w:numId w:val="12"/>
        </w:numPr>
        <w:shd w:val="clear" w:color="auto" w:fill="D9E2F3" w:themeFill="accent1" w:themeFillTint="33"/>
        <w:rPr>
          <w:b/>
          <w:bCs/>
          <w:color w:val="000000" w:themeColor="text1"/>
        </w:rPr>
      </w:pPr>
      <w:r w:rsidRPr="000801A7">
        <w:rPr>
          <w:b/>
          <w:bCs/>
          <w:color w:val="000000" w:themeColor="text1"/>
        </w:rPr>
        <w:t xml:space="preserve">Revenge </w:t>
      </w:r>
      <w:r w:rsidR="00492CFC">
        <w:rPr>
          <w:b/>
          <w:bCs/>
          <w:color w:val="000000" w:themeColor="text1"/>
        </w:rPr>
        <w:t>p</w:t>
      </w:r>
      <w:r w:rsidRPr="000801A7">
        <w:rPr>
          <w:b/>
          <w:bCs/>
          <w:color w:val="000000" w:themeColor="text1"/>
        </w:rPr>
        <w:t>orn</w:t>
      </w:r>
    </w:p>
    <w:p w14:paraId="767BCA19" w14:textId="7BDD7167" w:rsidR="00F8604B" w:rsidRDefault="00F8604B" w:rsidP="002C69D9"/>
    <w:p w14:paraId="1161EB22" w14:textId="26C27F16" w:rsidR="00501EC0" w:rsidRDefault="00F91EED" w:rsidP="00980D1A">
      <w:r>
        <w:t xml:space="preserve">Revenge porn is considered a serious crime. It occurs when person A intentionally records or distributes an intimate image of person B without consent, knowing that person B does not </w:t>
      </w:r>
      <w:proofErr w:type="gramStart"/>
      <w:r>
        <w:t>consent</w:t>
      </w:r>
      <w:proofErr w:type="gramEnd"/>
      <w:r>
        <w:t xml:space="preserve"> or </w:t>
      </w:r>
      <w:r w:rsidR="00492CFC">
        <w:t xml:space="preserve">person A is </w:t>
      </w:r>
      <w:r>
        <w:t>reckless as to whether person B consents.</w:t>
      </w:r>
      <w:r w:rsidR="0073640E">
        <w:t xml:space="preserve"> It is equally a crime to even </w:t>
      </w:r>
      <w:r w:rsidR="0073640E" w:rsidRPr="00492CFC">
        <w:rPr>
          <w:i/>
          <w:iCs/>
          <w:u w:val="single"/>
        </w:rPr>
        <w:t>threaten</w:t>
      </w:r>
      <w:r w:rsidR="0073640E">
        <w:t xml:space="preserve"> to do this to someone.</w:t>
      </w:r>
    </w:p>
    <w:p w14:paraId="2C05381B" w14:textId="50ADF0F3" w:rsidR="00501EC0" w:rsidRDefault="00501EC0" w:rsidP="00980D1A"/>
    <w:p w14:paraId="3A06E875" w14:textId="5D62D075" w:rsidR="00980D1A" w:rsidRPr="00501EC0" w:rsidRDefault="00980D1A" w:rsidP="00980D1A">
      <w:pPr>
        <w:rPr>
          <w:b/>
          <w:bCs/>
        </w:rPr>
      </w:pPr>
      <w:r w:rsidRPr="00501EC0">
        <w:rPr>
          <w:b/>
          <w:bCs/>
        </w:rPr>
        <w:t xml:space="preserve">What is </w:t>
      </w:r>
      <w:r w:rsidR="00492CFC">
        <w:rPr>
          <w:b/>
          <w:bCs/>
        </w:rPr>
        <w:t>r</w:t>
      </w:r>
      <w:r w:rsidRPr="00501EC0">
        <w:rPr>
          <w:b/>
          <w:bCs/>
        </w:rPr>
        <w:t xml:space="preserve">evenge </w:t>
      </w:r>
      <w:r w:rsidR="00492CFC">
        <w:rPr>
          <w:b/>
          <w:bCs/>
        </w:rPr>
        <w:t>p</w:t>
      </w:r>
      <w:r w:rsidRPr="00501EC0">
        <w:rPr>
          <w:b/>
          <w:bCs/>
        </w:rPr>
        <w:t>orn?</w:t>
      </w:r>
    </w:p>
    <w:p w14:paraId="189F7902" w14:textId="3E444084" w:rsidR="00501EC0" w:rsidRDefault="00501EC0" w:rsidP="00980D1A">
      <w:r>
        <w:t xml:space="preserve">This is the recording or </w:t>
      </w:r>
      <w:r w:rsidR="002B2F69">
        <w:t>distributing</w:t>
      </w:r>
      <w:r>
        <w:t xml:space="preserve"> of intimate images of someone else on</w:t>
      </w:r>
      <w:r w:rsidR="00492CFC">
        <w:t xml:space="preserve"> </w:t>
      </w:r>
      <w:r>
        <w:t>to the internet without consent.</w:t>
      </w:r>
      <w:r w:rsidR="002B2F69">
        <w:t xml:space="preserve"> It is usually done as an act of revenge to humiliate or punish a person.</w:t>
      </w:r>
    </w:p>
    <w:p w14:paraId="60678027" w14:textId="77777777" w:rsidR="003571D2" w:rsidRDefault="003571D2" w:rsidP="00980D1A"/>
    <w:p w14:paraId="45F60291" w14:textId="6D6E5F20" w:rsidR="003571D2" w:rsidRPr="003571D2" w:rsidRDefault="003571D2" w:rsidP="00980D1A">
      <w:pPr>
        <w:rPr>
          <w:b/>
          <w:bCs/>
        </w:rPr>
      </w:pPr>
      <w:r w:rsidRPr="003571D2">
        <w:rPr>
          <w:b/>
          <w:bCs/>
        </w:rPr>
        <w:t>What is an “</w:t>
      </w:r>
      <w:r w:rsidR="00492CFC">
        <w:rPr>
          <w:b/>
          <w:bCs/>
        </w:rPr>
        <w:t>i</w:t>
      </w:r>
      <w:r w:rsidRPr="003571D2">
        <w:rPr>
          <w:b/>
          <w:bCs/>
        </w:rPr>
        <w:t xml:space="preserve">ntimate </w:t>
      </w:r>
      <w:r w:rsidR="00492CFC">
        <w:rPr>
          <w:b/>
          <w:bCs/>
        </w:rPr>
        <w:t>i</w:t>
      </w:r>
      <w:r w:rsidRPr="003571D2">
        <w:rPr>
          <w:b/>
          <w:bCs/>
        </w:rPr>
        <w:t>mage”?</w:t>
      </w:r>
    </w:p>
    <w:p w14:paraId="169A6DDD" w14:textId="08F81CAC" w:rsidR="003571D2" w:rsidRDefault="006B5256" w:rsidP="00980D1A">
      <w:r>
        <w:t>This includes private body part images, or images depicting someone engaging in a private act where a reasonable person would reasonably expect privacy.</w:t>
      </w:r>
    </w:p>
    <w:p w14:paraId="5BB44159" w14:textId="77777777" w:rsidR="00B51236" w:rsidRDefault="00B51236" w:rsidP="00980D1A"/>
    <w:p w14:paraId="38E566C0" w14:textId="554BF436" w:rsidR="00980D1A" w:rsidRPr="00B51236" w:rsidRDefault="00980D1A" w:rsidP="00980D1A">
      <w:pPr>
        <w:rPr>
          <w:b/>
          <w:bCs/>
        </w:rPr>
      </w:pPr>
      <w:r w:rsidRPr="00B51236">
        <w:rPr>
          <w:b/>
          <w:bCs/>
        </w:rPr>
        <w:t xml:space="preserve">What is the </w:t>
      </w:r>
      <w:r w:rsidR="00492CFC">
        <w:rPr>
          <w:b/>
          <w:bCs/>
        </w:rPr>
        <w:t>p</w:t>
      </w:r>
      <w:r w:rsidRPr="00B51236">
        <w:rPr>
          <w:b/>
          <w:bCs/>
        </w:rPr>
        <w:t>enalty?</w:t>
      </w:r>
    </w:p>
    <w:p w14:paraId="6BB65195" w14:textId="619FBB68" w:rsidR="00B51236" w:rsidRDefault="00251DCD" w:rsidP="002C69D9">
      <w:r>
        <w:t xml:space="preserve">Recording or distributing an intimate image without consent </w:t>
      </w:r>
      <w:r w:rsidR="00492CFC">
        <w:t xml:space="preserve">carries </w:t>
      </w:r>
      <w:r>
        <w:t>up to 3-years</w:t>
      </w:r>
      <w:r w:rsidR="00492CFC">
        <w:t>’</w:t>
      </w:r>
      <w:r>
        <w:t xml:space="preserve"> imprisonment or </w:t>
      </w:r>
      <w:r w:rsidR="00492CFC">
        <w:t xml:space="preserve">an </w:t>
      </w:r>
      <w:r>
        <w:t>$11,000 fine, or both, under section</w:t>
      </w:r>
      <w:r w:rsidR="00492CFC">
        <w:t>s</w:t>
      </w:r>
      <w:r>
        <w:t xml:space="preserve"> 91P and 91Q of the Crimes Act.</w:t>
      </w:r>
    </w:p>
    <w:p w14:paraId="48A31745" w14:textId="33C07ECB" w:rsidR="001254AE" w:rsidRDefault="001254AE" w:rsidP="002C69D9"/>
    <w:p w14:paraId="7ACD0B95" w14:textId="3272EBB6" w:rsidR="001254AE" w:rsidRDefault="00E30BB0" w:rsidP="002C69D9">
      <w:r>
        <w:t xml:space="preserve">The same maximum penalties apply to anyone who even </w:t>
      </w:r>
      <w:r w:rsidRPr="00492CFC">
        <w:rPr>
          <w:i/>
          <w:iCs/>
          <w:u w:val="single"/>
        </w:rPr>
        <w:t>threatens</w:t>
      </w:r>
      <w:r>
        <w:t xml:space="preserve"> to commit this kind of offence.</w:t>
      </w:r>
    </w:p>
    <w:p w14:paraId="5A98244E" w14:textId="111E1B9D" w:rsidR="00251DCD" w:rsidRDefault="00251DCD" w:rsidP="002C69D9"/>
    <w:p w14:paraId="4B1610EE" w14:textId="70B5E755" w:rsidR="00372383" w:rsidRDefault="00372383" w:rsidP="002C69D9">
      <w:r>
        <w:t xml:space="preserve">The court can order anyone </w:t>
      </w:r>
      <w:r w:rsidR="00492CFC">
        <w:t xml:space="preserve">found </w:t>
      </w:r>
      <w:r>
        <w:t>guilty of this offence to remove or destroy the intimate image(s). A failure to then comply with this order carries up to 2-years</w:t>
      </w:r>
      <w:r w:rsidR="00492CFC">
        <w:t>’</w:t>
      </w:r>
      <w:r>
        <w:t xml:space="preserve"> imprisonment or $5,500, or both.</w:t>
      </w:r>
    </w:p>
    <w:p w14:paraId="7D85D485" w14:textId="77777777" w:rsidR="00980D1A" w:rsidRDefault="00980D1A" w:rsidP="002C69D9"/>
    <w:p w14:paraId="0C25D2ED" w14:textId="74B45287" w:rsidR="00F8604B" w:rsidRPr="000801A7" w:rsidRDefault="00F8604B" w:rsidP="000801A7">
      <w:pPr>
        <w:pStyle w:val="ListParagraph"/>
        <w:numPr>
          <w:ilvl w:val="0"/>
          <w:numId w:val="12"/>
        </w:numPr>
        <w:shd w:val="clear" w:color="auto" w:fill="D9E2F3" w:themeFill="accent1" w:themeFillTint="33"/>
        <w:rPr>
          <w:b/>
          <w:bCs/>
          <w:color w:val="000000" w:themeColor="text1"/>
        </w:rPr>
      </w:pPr>
      <w:r w:rsidRPr="000801A7">
        <w:rPr>
          <w:b/>
          <w:bCs/>
          <w:color w:val="000000" w:themeColor="text1"/>
        </w:rPr>
        <w:t xml:space="preserve">Sending </w:t>
      </w:r>
      <w:r w:rsidR="00492CFC">
        <w:rPr>
          <w:b/>
          <w:bCs/>
          <w:color w:val="000000" w:themeColor="text1"/>
        </w:rPr>
        <w:t>u</w:t>
      </w:r>
      <w:r w:rsidRPr="000801A7">
        <w:rPr>
          <w:b/>
          <w:bCs/>
          <w:color w:val="000000" w:themeColor="text1"/>
        </w:rPr>
        <w:t xml:space="preserve">nsolicited </w:t>
      </w:r>
      <w:r w:rsidR="00492CFC">
        <w:rPr>
          <w:b/>
          <w:bCs/>
          <w:color w:val="000000" w:themeColor="text1"/>
        </w:rPr>
        <w:t>n</w:t>
      </w:r>
      <w:r w:rsidRPr="000801A7">
        <w:rPr>
          <w:b/>
          <w:bCs/>
          <w:color w:val="000000" w:themeColor="text1"/>
        </w:rPr>
        <w:t>udes</w:t>
      </w:r>
      <w:r w:rsidR="00ED537E" w:rsidRPr="000801A7">
        <w:rPr>
          <w:b/>
          <w:bCs/>
          <w:color w:val="000000" w:themeColor="text1"/>
        </w:rPr>
        <w:t xml:space="preserve"> or </w:t>
      </w:r>
      <w:r w:rsidR="00492CFC">
        <w:rPr>
          <w:b/>
          <w:bCs/>
          <w:color w:val="000000" w:themeColor="text1"/>
        </w:rPr>
        <w:t>s</w:t>
      </w:r>
      <w:r w:rsidR="00ED537E" w:rsidRPr="000801A7">
        <w:rPr>
          <w:b/>
          <w:bCs/>
          <w:color w:val="000000" w:themeColor="text1"/>
        </w:rPr>
        <w:t>exting</w:t>
      </w:r>
      <w:r w:rsidR="00D3191E" w:rsidRPr="000801A7">
        <w:rPr>
          <w:b/>
          <w:bCs/>
          <w:color w:val="000000" w:themeColor="text1"/>
        </w:rPr>
        <w:t xml:space="preserve"> or </w:t>
      </w:r>
      <w:r w:rsidR="00492CFC">
        <w:rPr>
          <w:b/>
          <w:bCs/>
          <w:color w:val="000000" w:themeColor="text1"/>
        </w:rPr>
        <w:t>u</w:t>
      </w:r>
      <w:r w:rsidR="00D3191E" w:rsidRPr="000801A7">
        <w:rPr>
          <w:b/>
          <w:bCs/>
          <w:color w:val="000000" w:themeColor="text1"/>
        </w:rPr>
        <w:t xml:space="preserve">sing </w:t>
      </w:r>
      <w:r w:rsidR="00492CFC">
        <w:rPr>
          <w:b/>
          <w:bCs/>
          <w:color w:val="000000" w:themeColor="text1"/>
        </w:rPr>
        <w:t>a c</w:t>
      </w:r>
      <w:r w:rsidR="00D3191E" w:rsidRPr="000801A7">
        <w:rPr>
          <w:b/>
          <w:bCs/>
          <w:color w:val="000000" w:themeColor="text1"/>
        </w:rPr>
        <w:t xml:space="preserve">arriage </w:t>
      </w:r>
      <w:r w:rsidR="00492CFC">
        <w:rPr>
          <w:b/>
          <w:bCs/>
          <w:color w:val="000000" w:themeColor="text1"/>
        </w:rPr>
        <w:t>s</w:t>
      </w:r>
      <w:r w:rsidR="00D3191E" w:rsidRPr="000801A7">
        <w:rPr>
          <w:b/>
          <w:bCs/>
          <w:color w:val="000000" w:themeColor="text1"/>
        </w:rPr>
        <w:t xml:space="preserve">ervice to </w:t>
      </w:r>
      <w:r w:rsidR="00492CFC">
        <w:rPr>
          <w:b/>
          <w:bCs/>
          <w:color w:val="000000" w:themeColor="text1"/>
        </w:rPr>
        <w:t>h</w:t>
      </w:r>
      <w:r w:rsidR="00D3191E" w:rsidRPr="000801A7">
        <w:rPr>
          <w:b/>
          <w:bCs/>
          <w:color w:val="000000" w:themeColor="text1"/>
        </w:rPr>
        <w:t xml:space="preserve">arass, </w:t>
      </w:r>
      <w:r w:rsidR="00492CFC">
        <w:rPr>
          <w:b/>
          <w:bCs/>
          <w:color w:val="000000" w:themeColor="text1"/>
        </w:rPr>
        <w:t>o</w:t>
      </w:r>
      <w:r w:rsidR="00D3191E" w:rsidRPr="000801A7">
        <w:rPr>
          <w:b/>
          <w:bCs/>
          <w:color w:val="000000" w:themeColor="text1"/>
        </w:rPr>
        <w:t xml:space="preserve">ffend or </w:t>
      </w:r>
      <w:r w:rsidR="00492CFC">
        <w:rPr>
          <w:b/>
          <w:bCs/>
          <w:color w:val="000000" w:themeColor="text1"/>
        </w:rPr>
        <w:t>m</w:t>
      </w:r>
      <w:r w:rsidR="00D3191E" w:rsidRPr="000801A7">
        <w:rPr>
          <w:b/>
          <w:bCs/>
          <w:color w:val="000000" w:themeColor="text1"/>
        </w:rPr>
        <w:t>enace</w:t>
      </w:r>
    </w:p>
    <w:p w14:paraId="07E1537F" w14:textId="77777777" w:rsidR="008209EC" w:rsidRDefault="008209EC" w:rsidP="00980D1A"/>
    <w:p w14:paraId="5F31B587" w14:textId="77777777" w:rsidR="00F26D92" w:rsidRDefault="00F26D92" w:rsidP="00980D1A">
      <w:r>
        <w:t xml:space="preserve">This is a type of revenge porn crime. </w:t>
      </w:r>
    </w:p>
    <w:p w14:paraId="5EE681D4" w14:textId="77777777" w:rsidR="00F26D92" w:rsidRDefault="00F26D92" w:rsidP="00980D1A"/>
    <w:p w14:paraId="433E7C43" w14:textId="7F042EFB" w:rsidR="00980D1A" w:rsidRDefault="008209EC" w:rsidP="00980D1A">
      <w:r>
        <w:t>It is a crime</w:t>
      </w:r>
      <w:r w:rsidR="00F73A11">
        <w:t xml:space="preserve"> to</w:t>
      </w:r>
      <w:r>
        <w:t xml:space="preserve"> </w:t>
      </w:r>
      <w:r w:rsidR="00205C0A">
        <w:t xml:space="preserve">intentionally </w:t>
      </w:r>
      <w:r>
        <w:t>use a carriage service</w:t>
      </w:r>
      <w:r w:rsidR="00492CFC">
        <w:t xml:space="preserve"> (</w:t>
      </w:r>
      <w:r w:rsidR="004C2ABB">
        <w:t>such as</w:t>
      </w:r>
      <w:r>
        <w:t xml:space="preserve"> your mobile phone or computer</w:t>
      </w:r>
      <w:r w:rsidR="00492CFC">
        <w:t>) or use social media, email or other form through the internet</w:t>
      </w:r>
      <w:r w:rsidR="004C2ABB">
        <w:t>,</w:t>
      </w:r>
      <w:r>
        <w:t xml:space="preserve"> to send a text or picture or video clip</w:t>
      </w:r>
      <w:r w:rsidR="009D2C46">
        <w:t xml:space="preserve"> </w:t>
      </w:r>
      <w:r>
        <w:t>that any reasonable person would conside</w:t>
      </w:r>
      <w:r w:rsidR="00492CFC">
        <w:t xml:space="preserve">r </w:t>
      </w:r>
      <w:r>
        <w:t>to be harassing, offensive or menacing</w:t>
      </w:r>
      <w:r w:rsidR="00492CFC">
        <w:t xml:space="preserve">.  It must be </w:t>
      </w:r>
      <w:r w:rsidR="00F73A11">
        <w:t xml:space="preserve">private </w:t>
      </w:r>
      <w:r>
        <w:t>sexual material that</w:t>
      </w:r>
      <w:r w:rsidR="00492CFC">
        <w:t xml:space="preserve"> i</w:t>
      </w:r>
      <w:r w:rsidR="004C2ABB">
        <w:t>s</w:t>
      </w:r>
      <w:r>
        <w:t xml:space="preserve"> transmitted, made available, publicised, distributed, advertised or promoted.</w:t>
      </w:r>
    </w:p>
    <w:p w14:paraId="2E5B26A8" w14:textId="77777777" w:rsidR="00901608" w:rsidRDefault="00901608" w:rsidP="00980D1A"/>
    <w:p w14:paraId="545BD0D6" w14:textId="1A30508F" w:rsidR="00F73A11" w:rsidRDefault="00980D1A" w:rsidP="00980D1A">
      <w:r w:rsidRPr="00901608">
        <w:rPr>
          <w:b/>
          <w:bCs/>
        </w:rPr>
        <w:t>What</w:t>
      </w:r>
      <w:r w:rsidR="00F73A11">
        <w:rPr>
          <w:b/>
          <w:bCs/>
        </w:rPr>
        <w:t xml:space="preserve"> is “</w:t>
      </w:r>
      <w:r w:rsidR="00492CFC">
        <w:rPr>
          <w:b/>
          <w:bCs/>
        </w:rPr>
        <w:t>p</w:t>
      </w:r>
      <w:r w:rsidR="00F73A11">
        <w:rPr>
          <w:b/>
          <w:bCs/>
        </w:rPr>
        <w:t xml:space="preserve">rivate </w:t>
      </w:r>
      <w:r w:rsidR="00492CFC">
        <w:rPr>
          <w:b/>
          <w:bCs/>
        </w:rPr>
        <w:t>s</w:t>
      </w:r>
      <w:r w:rsidR="00F73A11">
        <w:rPr>
          <w:b/>
          <w:bCs/>
        </w:rPr>
        <w:t xml:space="preserve">exual </w:t>
      </w:r>
      <w:r w:rsidR="00492CFC">
        <w:rPr>
          <w:b/>
          <w:bCs/>
        </w:rPr>
        <w:t>m</w:t>
      </w:r>
      <w:r w:rsidR="00F73A11">
        <w:rPr>
          <w:b/>
          <w:bCs/>
        </w:rPr>
        <w:t>aterial”?</w:t>
      </w:r>
    </w:p>
    <w:p w14:paraId="2B9E3E86" w14:textId="799D4F64" w:rsidR="00F73A11" w:rsidRDefault="00F0253E" w:rsidP="00980D1A">
      <w:r>
        <w:lastRenderedPageBreak/>
        <w:t>This means material that depicts a person who</w:t>
      </w:r>
      <w:r w:rsidR="00536CCC">
        <w:t xml:space="preserve"> is</w:t>
      </w:r>
      <w:r w:rsidR="00492CFC">
        <w:t>,</w:t>
      </w:r>
      <w:r>
        <w:t xml:space="preserve"> or appears to be</w:t>
      </w:r>
      <w:r w:rsidR="00492CFC">
        <w:t>,</w:t>
      </w:r>
      <w:r>
        <w:t xml:space="preserve"> at least 18-years-of-age engaged in or </w:t>
      </w:r>
      <w:r w:rsidR="00492CFC">
        <w:t>appearing</w:t>
      </w:r>
      <w:r>
        <w:t xml:space="preserve"> to be engaged in a sexual pose/activity and in circumstances a reasonable person would regard it as giving rise to an expectation of privacy.</w:t>
      </w:r>
    </w:p>
    <w:p w14:paraId="4744A14E" w14:textId="016D671C" w:rsidR="00F0253E" w:rsidRDefault="00F0253E" w:rsidP="00980D1A"/>
    <w:p w14:paraId="55D19FAD" w14:textId="3C418659" w:rsidR="00F0253E" w:rsidRPr="00F73A11" w:rsidRDefault="00F0253E" w:rsidP="00980D1A">
      <w:r>
        <w:t>It also includes material the dominant feature of which is to depict a sexual organ or anal region or a person who</w:t>
      </w:r>
      <w:r w:rsidR="00492CFC">
        <w:t xml:space="preserve"> i</w:t>
      </w:r>
      <w:r>
        <w:t xml:space="preserve">s, or appears to be, at least </w:t>
      </w:r>
      <w:r w:rsidR="00492CFC">
        <w:t>18-years</w:t>
      </w:r>
      <w:r>
        <w:t>; or the breasts of a female who</w:t>
      </w:r>
      <w:r w:rsidR="00536CCC">
        <w:t xml:space="preserve"> is</w:t>
      </w:r>
      <w:r>
        <w:t xml:space="preserve">, or appears to be, at least </w:t>
      </w:r>
      <w:r w:rsidR="00492CFC">
        <w:t>18-years</w:t>
      </w:r>
      <w:r>
        <w:t>, and where the depiction is in circumstances that a reasonable person would consider as giving rise to an expectation of privacy.</w:t>
      </w:r>
    </w:p>
    <w:p w14:paraId="25D4F3F4" w14:textId="77777777" w:rsidR="00901608" w:rsidRDefault="00901608" w:rsidP="00980D1A"/>
    <w:p w14:paraId="6761D7F8" w14:textId="00C0A808" w:rsidR="00F8604B" w:rsidRPr="00901608" w:rsidRDefault="00980D1A" w:rsidP="002C69D9">
      <w:pPr>
        <w:rPr>
          <w:b/>
          <w:bCs/>
        </w:rPr>
      </w:pPr>
      <w:r w:rsidRPr="00901608">
        <w:rPr>
          <w:b/>
          <w:bCs/>
        </w:rPr>
        <w:t xml:space="preserve">What is the </w:t>
      </w:r>
      <w:r w:rsidR="00492CFC">
        <w:rPr>
          <w:b/>
          <w:bCs/>
        </w:rPr>
        <w:t>p</w:t>
      </w:r>
      <w:r w:rsidRPr="00901608">
        <w:rPr>
          <w:b/>
          <w:bCs/>
        </w:rPr>
        <w:t>enalty?</w:t>
      </w:r>
    </w:p>
    <w:p w14:paraId="174DAA09" w14:textId="4648D9D4" w:rsidR="00FE3AD9" w:rsidRDefault="00FE3AD9" w:rsidP="002C69D9">
      <w:r>
        <w:t>The penalty for committing this crime is a maximum of 5-years</w:t>
      </w:r>
      <w:r w:rsidR="00492CFC">
        <w:t>’</w:t>
      </w:r>
      <w:r>
        <w:t xml:space="preserve"> imprisonment</w:t>
      </w:r>
      <w:r w:rsidR="00541A77">
        <w:t xml:space="preserve">, prescribed under section 474.17A of the </w:t>
      </w:r>
      <w:r w:rsidR="00541A77" w:rsidRPr="00492CFC">
        <w:rPr>
          <w:i/>
          <w:iCs/>
        </w:rPr>
        <w:t>Criminal Code Act 1995</w:t>
      </w:r>
      <w:r w:rsidR="00541A77">
        <w:t xml:space="preserve"> (</w:t>
      </w:r>
      <w:proofErr w:type="spellStart"/>
      <w:r w:rsidR="00541A77">
        <w:t>Cth</w:t>
      </w:r>
      <w:proofErr w:type="spellEnd"/>
      <w:r w:rsidR="00541A77">
        <w:t>)</w:t>
      </w:r>
      <w:r w:rsidR="00492CFC">
        <w:t xml:space="preserve">(the </w:t>
      </w:r>
      <w:r w:rsidR="00492CFC">
        <w:rPr>
          <w:b/>
          <w:bCs/>
        </w:rPr>
        <w:t>Criminal Code</w:t>
      </w:r>
      <w:r w:rsidR="00492CFC">
        <w:t>)</w:t>
      </w:r>
      <w:r w:rsidR="00541A77">
        <w:t>.</w:t>
      </w:r>
    </w:p>
    <w:p w14:paraId="681138FB" w14:textId="77777777" w:rsidR="00980D1A" w:rsidRDefault="00980D1A" w:rsidP="002C69D9"/>
    <w:p w14:paraId="3BE9EB03" w14:textId="5E9A94DA" w:rsidR="00F8604B" w:rsidRPr="000801A7" w:rsidRDefault="00F8604B" w:rsidP="000801A7">
      <w:pPr>
        <w:pStyle w:val="ListParagraph"/>
        <w:numPr>
          <w:ilvl w:val="0"/>
          <w:numId w:val="12"/>
        </w:numPr>
        <w:shd w:val="clear" w:color="auto" w:fill="D9E2F3" w:themeFill="accent1" w:themeFillTint="33"/>
        <w:rPr>
          <w:b/>
          <w:bCs/>
          <w:color w:val="000000" w:themeColor="text1"/>
        </w:rPr>
      </w:pPr>
      <w:r w:rsidRPr="000801A7">
        <w:rPr>
          <w:b/>
          <w:bCs/>
          <w:color w:val="000000" w:themeColor="text1"/>
        </w:rPr>
        <w:t xml:space="preserve">Filming a </w:t>
      </w:r>
      <w:r w:rsidR="00492CFC">
        <w:rPr>
          <w:b/>
          <w:bCs/>
          <w:color w:val="000000" w:themeColor="text1"/>
        </w:rPr>
        <w:t>p</w:t>
      </w:r>
      <w:r w:rsidRPr="000801A7">
        <w:rPr>
          <w:b/>
          <w:bCs/>
          <w:color w:val="000000" w:themeColor="text1"/>
        </w:rPr>
        <w:t xml:space="preserve">erson in </w:t>
      </w:r>
      <w:r w:rsidR="00492CFC">
        <w:rPr>
          <w:b/>
          <w:bCs/>
          <w:color w:val="000000" w:themeColor="text1"/>
        </w:rPr>
        <w:t>a p</w:t>
      </w:r>
      <w:r w:rsidRPr="000801A7">
        <w:rPr>
          <w:b/>
          <w:bCs/>
          <w:color w:val="000000" w:themeColor="text1"/>
        </w:rPr>
        <w:t xml:space="preserve">rivate </w:t>
      </w:r>
      <w:r w:rsidR="00492CFC">
        <w:rPr>
          <w:b/>
          <w:bCs/>
          <w:color w:val="000000" w:themeColor="text1"/>
        </w:rPr>
        <w:t>a</w:t>
      </w:r>
      <w:r w:rsidRPr="000801A7">
        <w:rPr>
          <w:b/>
          <w:bCs/>
          <w:color w:val="000000" w:themeColor="text1"/>
        </w:rPr>
        <w:t>ct</w:t>
      </w:r>
    </w:p>
    <w:p w14:paraId="3841AD64" w14:textId="2F8D97F9" w:rsidR="00F8604B" w:rsidRDefault="00F8604B" w:rsidP="002C69D9"/>
    <w:p w14:paraId="3E1E3630" w14:textId="5E118204" w:rsidR="00FE7285" w:rsidRDefault="00FE7285" w:rsidP="002C69D9">
      <w:r>
        <w:t xml:space="preserve">It is a crime to film a person in a </w:t>
      </w:r>
      <w:r w:rsidR="00F378D4">
        <w:t>“</w:t>
      </w:r>
      <w:r>
        <w:t>private act</w:t>
      </w:r>
      <w:r w:rsidR="00F378D4">
        <w:t>”</w:t>
      </w:r>
      <w:r>
        <w:t xml:space="preserve"> if </w:t>
      </w:r>
      <w:r w:rsidR="00D7498E">
        <w:t>it is</w:t>
      </w:r>
      <w:r>
        <w:t xml:space="preserve"> done without consent, knowing that th</w:t>
      </w:r>
      <w:r w:rsidR="00D7498E">
        <w:t>e</w:t>
      </w:r>
      <w:r>
        <w:t xml:space="preserve"> person does not consent, and if:</w:t>
      </w:r>
    </w:p>
    <w:p w14:paraId="710A9A22" w14:textId="77777777" w:rsidR="00BC7B69" w:rsidRDefault="00BC7B69" w:rsidP="002C69D9"/>
    <w:p w14:paraId="70553AB1" w14:textId="38358058" w:rsidR="00FE7285" w:rsidRDefault="00D7498E" w:rsidP="00FE7285">
      <w:pPr>
        <w:pStyle w:val="ListParagraph"/>
        <w:numPr>
          <w:ilvl w:val="0"/>
          <w:numId w:val="17"/>
        </w:numPr>
      </w:pPr>
      <w:r>
        <w:t>t</w:t>
      </w:r>
      <w:r w:rsidR="00FE7285">
        <w:t xml:space="preserve">he act being filmed is not normally done in public; and </w:t>
      </w:r>
    </w:p>
    <w:p w14:paraId="673609A0" w14:textId="7325141C" w:rsidR="00FE7285" w:rsidRDefault="00D7498E" w:rsidP="00FE7285">
      <w:pPr>
        <w:pStyle w:val="ListParagraph"/>
        <w:numPr>
          <w:ilvl w:val="0"/>
          <w:numId w:val="17"/>
        </w:numPr>
      </w:pPr>
      <w:r>
        <w:t>i</w:t>
      </w:r>
      <w:r w:rsidR="00FE7285">
        <w:t xml:space="preserve">t is in such circumstances that the filmed person would ordinarily expect privacy; and </w:t>
      </w:r>
    </w:p>
    <w:p w14:paraId="54571210" w14:textId="2F702632" w:rsidR="00766ABB" w:rsidRDefault="00D7498E" w:rsidP="00FE7285">
      <w:pPr>
        <w:pStyle w:val="ListParagraph"/>
        <w:numPr>
          <w:ilvl w:val="0"/>
          <w:numId w:val="17"/>
        </w:numPr>
      </w:pPr>
      <w:r>
        <w:t>t</w:t>
      </w:r>
      <w:r w:rsidR="00FE7285">
        <w:t>he person filming it does so for sexual pleasure, or to enable someone else to gain sexual pleasure.</w:t>
      </w:r>
    </w:p>
    <w:p w14:paraId="4E1D29F9" w14:textId="77777777" w:rsidR="004148E6" w:rsidRDefault="004148E6" w:rsidP="002C69D9"/>
    <w:p w14:paraId="660BEA9F" w14:textId="13D0AC7D" w:rsidR="00980D1A" w:rsidRPr="00331E65" w:rsidRDefault="00980D1A" w:rsidP="002C69D9">
      <w:pPr>
        <w:rPr>
          <w:b/>
          <w:bCs/>
        </w:rPr>
      </w:pPr>
      <w:r w:rsidRPr="00331E65">
        <w:rPr>
          <w:b/>
          <w:bCs/>
        </w:rPr>
        <w:t xml:space="preserve">What is </w:t>
      </w:r>
      <w:r w:rsidR="00F378D4">
        <w:rPr>
          <w:b/>
          <w:bCs/>
        </w:rPr>
        <w:t>a</w:t>
      </w:r>
      <w:r w:rsidRPr="00331E65">
        <w:rPr>
          <w:b/>
          <w:bCs/>
        </w:rPr>
        <w:t xml:space="preserve"> </w:t>
      </w:r>
      <w:r w:rsidR="00F378D4">
        <w:rPr>
          <w:b/>
          <w:bCs/>
        </w:rPr>
        <w:t>“</w:t>
      </w:r>
      <w:r w:rsidR="00D7498E">
        <w:rPr>
          <w:b/>
          <w:bCs/>
        </w:rPr>
        <w:t>p</w:t>
      </w:r>
      <w:r w:rsidRPr="00331E65">
        <w:rPr>
          <w:b/>
          <w:bCs/>
        </w:rPr>
        <w:t xml:space="preserve">rivate </w:t>
      </w:r>
      <w:r w:rsidR="00D7498E">
        <w:rPr>
          <w:b/>
          <w:bCs/>
        </w:rPr>
        <w:t>a</w:t>
      </w:r>
      <w:r w:rsidRPr="00331E65">
        <w:rPr>
          <w:b/>
          <w:bCs/>
        </w:rPr>
        <w:t>ct</w:t>
      </w:r>
      <w:r w:rsidR="00F378D4">
        <w:rPr>
          <w:b/>
          <w:bCs/>
        </w:rPr>
        <w:t>”</w:t>
      </w:r>
      <w:r w:rsidRPr="00331E65">
        <w:rPr>
          <w:b/>
          <w:bCs/>
        </w:rPr>
        <w:t>?</w:t>
      </w:r>
    </w:p>
    <w:p w14:paraId="222F57A7" w14:textId="1427FC77" w:rsidR="00766ABB" w:rsidRDefault="00D742A3" w:rsidP="002C69D9">
      <w:r>
        <w:t>Filming a person in a “private act” includes filming a person in an undressed state, a person using a toilet, showering, engaging in a sexual act not normally done in public</w:t>
      </w:r>
      <w:r w:rsidR="00D7498E">
        <w:t>,</w:t>
      </w:r>
      <w:r>
        <w:t xml:space="preserve"> or bathing where the filmed person would ordinarily expect privacy.</w:t>
      </w:r>
    </w:p>
    <w:p w14:paraId="1BDC10CF" w14:textId="77777777" w:rsidR="00331E65" w:rsidRDefault="00331E65" w:rsidP="002C69D9"/>
    <w:p w14:paraId="0D8FA0C2" w14:textId="59E0356D" w:rsidR="00980D1A" w:rsidRPr="00331E65" w:rsidRDefault="00980D1A" w:rsidP="002C69D9">
      <w:pPr>
        <w:rPr>
          <w:b/>
          <w:bCs/>
        </w:rPr>
      </w:pPr>
      <w:r w:rsidRPr="00331E65">
        <w:rPr>
          <w:b/>
          <w:bCs/>
        </w:rPr>
        <w:t xml:space="preserve">What is the </w:t>
      </w:r>
      <w:r w:rsidR="00D7498E">
        <w:rPr>
          <w:b/>
          <w:bCs/>
        </w:rPr>
        <w:t>p</w:t>
      </w:r>
      <w:r w:rsidRPr="00331E65">
        <w:rPr>
          <w:b/>
          <w:bCs/>
        </w:rPr>
        <w:t>enalty?</w:t>
      </w:r>
    </w:p>
    <w:p w14:paraId="302CDD66" w14:textId="1DF6D276" w:rsidR="00DC5778" w:rsidRDefault="001771C8" w:rsidP="002C69D9">
      <w:r>
        <w:t>This offence carries up to 2-years</w:t>
      </w:r>
      <w:r w:rsidR="00D7498E">
        <w:t>’</w:t>
      </w:r>
      <w:r>
        <w:t xml:space="preserve"> imprisonment or </w:t>
      </w:r>
      <w:r w:rsidR="00D7498E">
        <w:t xml:space="preserve">an </w:t>
      </w:r>
      <w:r>
        <w:t>$11,000 fine, or both</w:t>
      </w:r>
      <w:r w:rsidR="00D7498E">
        <w:t>,</w:t>
      </w:r>
      <w:r>
        <w:t xml:space="preserve"> pursuant to section 91K(1) Crimes Act.</w:t>
      </w:r>
    </w:p>
    <w:p w14:paraId="57820588" w14:textId="77777777" w:rsidR="008D223A" w:rsidRDefault="008D223A" w:rsidP="002C69D9"/>
    <w:p w14:paraId="4F078FC5" w14:textId="102AD8CD" w:rsidR="00F8604B" w:rsidRPr="000801A7" w:rsidRDefault="00F8604B" w:rsidP="000801A7">
      <w:pPr>
        <w:pStyle w:val="ListParagraph"/>
        <w:numPr>
          <w:ilvl w:val="0"/>
          <w:numId w:val="12"/>
        </w:numPr>
        <w:shd w:val="clear" w:color="auto" w:fill="D9E2F3" w:themeFill="accent1" w:themeFillTint="33"/>
        <w:rPr>
          <w:b/>
          <w:bCs/>
          <w:color w:val="000000" w:themeColor="text1"/>
        </w:rPr>
      </w:pPr>
      <w:r w:rsidRPr="000801A7">
        <w:rPr>
          <w:b/>
          <w:bCs/>
          <w:color w:val="000000" w:themeColor="text1"/>
        </w:rPr>
        <w:t>Voyeurism</w:t>
      </w:r>
    </w:p>
    <w:p w14:paraId="5DD0F28B" w14:textId="0D25D930" w:rsidR="00F8604B" w:rsidRDefault="00F8604B" w:rsidP="002C69D9"/>
    <w:p w14:paraId="03F8F9BA" w14:textId="12EB2EB9" w:rsidR="003B0E6E" w:rsidRDefault="009524A7" w:rsidP="00980D1A">
      <w:r>
        <w:t>It is a crime to observe or watch a person engage in a private act without their consent, in circumstances you know there is no consent, for your sexual gratification.</w:t>
      </w:r>
    </w:p>
    <w:p w14:paraId="636C22AE" w14:textId="467B653F" w:rsidR="00F378D4" w:rsidRDefault="00F378D4" w:rsidP="00980D1A"/>
    <w:p w14:paraId="0C880C46" w14:textId="05540767" w:rsidR="00980D1A" w:rsidRDefault="00F378D4" w:rsidP="002C69D9">
      <w:r>
        <w:t xml:space="preserve">A “private act” </w:t>
      </w:r>
      <w:r w:rsidR="00D7498E">
        <w:t xml:space="preserve">is outlined above and includes </w:t>
      </w:r>
      <w:r>
        <w:t xml:space="preserve">being undressed, using a toilet, bathing, showering or engaging in a sexual act of a kind not ordinarily done in public or any other similar activity </w:t>
      </w:r>
      <w:r w:rsidR="00D7498E">
        <w:t xml:space="preserve">where </w:t>
      </w:r>
      <w:r>
        <w:t>the person would ordinarily expect privacy.</w:t>
      </w:r>
    </w:p>
    <w:p w14:paraId="4B325638" w14:textId="77777777" w:rsidR="00F378D4" w:rsidRDefault="00F378D4" w:rsidP="002C69D9"/>
    <w:p w14:paraId="6A478CAB" w14:textId="7A8E968B" w:rsidR="00980D1A" w:rsidRPr="00F378D4" w:rsidRDefault="00980D1A" w:rsidP="002C69D9">
      <w:pPr>
        <w:rPr>
          <w:b/>
          <w:bCs/>
        </w:rPr>
      </w:pPr>
      <w:r w:rsidRPr="00F378D4">
        <w:rPr>
          <w:b/>
          <w:bCs/>
        </w:rPr>
        <w:t>What is the Penalty?</w:t>
      </w:r>
    </w:p>
    <w:p w14:paraId="78E5D304" w14:textId="1B9C3B06" w:rsidR="00F378D4" w:rsidRDefault="006C3183" w:rsidP="002C69D9">
      <w:r>
        <w:t xml:space="preserve">The maximum penalty for this offence is up to </w:t>
      </w:r>
      <w:r w:rsidR="00D7498E">
        <w:t xml:space="preserve">2-years’ imprisonment or an </w:t>
      </w:r>
      <w:r>
        <w:t>$11,000 fine</w:t>
      </w:r>
      <w:r w:rsidR="00D7498E">
        <w:t>,</w:t>
      </w:r>
      <w:r>
        <w:t xml:space="preserve"> or both</w:t>
      </w:r>
      <w:r w:rsidR="00D7498E">
        <w:t>,</w:t>
      </w:r>
      <w:r>
        <w:t xml:space="preserve"> pursuant to section 91J of the Crimes Act.</w:t>
      </w:r>
    </w:p>
    <w:p w14:paraId="7D66A338" w14:textId="77777777" w:rsidR="00B33B22" w:rsidRDefault="00B33B22" w:rsidP="002C69D9"/>
    <w:p w14:paraId="7249113C" w14:textId="58D4F8FC" w:rsidR="00F8604B" w:rsidRPr="000801A7" w:rsidRDefault="00F8604B" w:rsidP="000801A7">
      <w:pPr>
        <w:pStyle w:val="ListParagraph"/>
        <w:numPr>
          <w:ilvl w:val="0"/>
          <w:numId w:val="12"/>
        </w:numPr>
        <w:shd w:val="clear" w:color="auto" w:fill="D9E2F3" w:themeFill="accent1" w:themeFillTint="33"/>
        <w:rPr>
          <w:b/>
          <w:bCs/>
          <w:color w:val="000000" w:themeColor="text1"/>
        </w:rPr>
      </w:pPr>
      <w:r w:rsidRPr="000801A7">
        <w:rPr>
          <w:b/>
          <w:bCs/>
          <w:color w:val="000000" w:themeColor="text1"/>
        </w:rPr>
        <w:t>Up-skirting</w:t>
      </w:r>
      <w:r w:rsidR="007F767A" w:rsidRPr="000801A7">
        <w:rPr>
          <w:b/>
          <w:bCs/>
          <w:color w:val="000000" w:themeColor="text1"/>
        </w:rPr>
        <w:t xml:space="preserve"> or </w:t>
      </w:r>
      <w:r w:rsidR="00D7498E">
        <w:rPr>
          <w:b/>
          <w:bCs/>
          <w:color w:val="000000" w:themeColor="text1"/>
        </w:rPr>
        <w:t>f</w:t>
      </w:r>
      <w:r w:rsidR="007F767A" w:rsidRPr="000801A7">
        <w:rPr>
          <w:b/>
          <w:bCs/>
          <w:color w:val="000000" w:themeColor="text1"/>
        </w:rPr>
        <w:t xml:space="preserve">ilming a </w:t>
      </w:r>
      <w:r w:rsidR="00D7498E">
        <w:rPr>
          <w:b/>
          <w:bCs/>
          <w:color w:val="000000" w:themeColor="text1"/>
        </w:rPr>
        <w:t>p</w:t>
      </w:r>
      <w:r w:rsidR="007F767A" w:rsidRPr="000801A7">
        <w:rPr>
          <w:b/>
          <w:bCs/>
          <w:color w:val="000000" w:themeColor="text1"/>
        </w:rPr>
        <w:t xml:space="preserve">erson’s </w:t>
      </w:r>
      <w:r w:rsidR="00D7498E">
        <w:rPr>
          <w:b/>
          <w:bCs/>
          <w:color w:val="000000" w:themeColor="text1"/>
        </w:rPr>
        <w:t>p</w:t>
      </w:r>
      <w:r w:rsidR="007F767A" w:rsidRPr="000801A7">
        <w:rPr>
          <w:b/>
          <w:bCs/>
          <w:color w:val="000000" w:themeColor="text1"/>
        </w:rPr>
        <w:t xml:space="preserve">rivate </w:t>
      </w:r>
      <w:r w:rsidR="00D7498E">
        <w:rPr>
          <w:b/>
          <w:bCs/>
          <w:color w:val="000000" w:themeColor="text1"/>
        </w:rPr>
        <w:t>p</w:t>
      </w:r>
      <w:r w:rsidR="007F767A" w:rsidRPr="000801A7">
        <w:rPr>
          <w:b/>
          <w:bCs/>
          <w:color w:val="000000" w:themeColor="text1"/>
        </w:rPr>
        <w:t>arts</w:t>
      </w:r>
    </w:p>
    <w:p w14:paraId="1FCC3AD1" w14:textId="77777777" w:rsidR="00980D1A" w:rsidRDefault="00980D1A" w:rsidP="00980D1A"/>
    <w:p w14:paraId="015F9B25" w14:textId="669ACB4B" w:rsidR="00B12B86" w:rsidRDefault="00FB26E9" w:rsidP="00980D1A">
      <w:r>
        <w:t>It</w:t>
      </w:r>
      <w:r w:rsidR="00BF2B1B">
        <w:t xml:space="preserve"> is a crime</w:t>
      </w:r>
      <w:r>
        <w:t xml:space="preserve"> to film a </w:t>
      </w:r>
      <w:r w:rsidR="00E8785F">
        <w:t xml:space="preserve">person’s private parts, in circumstances </w:t>
      </w:r>
      <w:r w:rsidR="00D7498E">
        <w:t xml:space="preserve">where </w:t>
      </w:r>
      <w:r w:rsidR="00E8785F">
        <w:t>a reasonable person would reasonably expect the person’s private parts could not be filmed without consent, and</w:t>
      </w:r>
      <w:r w:rsidR="00B12B86">
        <w:t>:</w:t>
      </w:r>
    </w:p>
    <w:p w14:paraId="7B0E21A1" w14:textId="539FD048" w:rsidR="00B12B86" w:rsidRDefault="00D7498E" w:rsidP="00B12B86">
      <w:pPr>
        <w:pStyle w:val="ListParagraph"/>
        <w:numPr>
          <w:ilvl w:val="0"/>
          <w:numId w:val="19"/>
        </w:numPr>
      </w:pPr>
      <w:r>
        <w:t>k</w:t>
      </w:r>
      <w:r w:rsidR="00E8785F">
        <w:t>nowing that there was no consent</w:t>
      </w:r>
      <w:r w:rsidR="00B12B86">
        <w:t>; and</w:t>
      </w:r>
      <w:r w:rsidR="00E8785F">
        <w:t xml:space="preserve"> </w:t>
      </w:r>
    </w:p>
    <w:p w14:paraId="52F3AC80" w14:textId="4D192BDF" w:rsidR="009B43B8" w:rsidRDefault="00D7498E" w:rsidP="00B12B86">
      <w:pPr>
        <w:pStyle w:val="ListParagraph"/>
        <w:numPr>
          <w:ilvl w:val="0"/>
          <w:numId w:val="19"/>
        </w:numPr>
      </w:pPr>
      <w:r>
        <w:t>i</w:t>
      </w:r>
      <w:r w:rsidR="00E8785F">
        <w:t>f it was done to obtain or allow someone else to obtain sexual pleasure</w:t>
      </w:r>
      <w:r w:rsidR="00B12B86">
        <w:t>.</w:t>
      </w:r>
    </w:p>
    <w:p w14:paraId="1F5EF780" w14:textId="1B322E48" w:rsidR="00BF2B1B" w:rsidRDefault="00BF2B1B" w:rsidP="00980D1A"/>
    <w:p w14:paraId="018566C4" w14:textId="0EC64F24" w:rsidR="00980D1A" w:rsidRPr="009B43B8" w:rsidRDefault="00980D1A" w:rsidP="00980D1A">
      <w:pPr>
        <w:rPr>
          <w:b/>
          <w:bCs/>
        </w:rPr>
      </w:pPr>
      <w:r w:rsidRPr="009B43B8">
        <w:rPr>
          <w:b/>
          <w:bCs/>
        </w:rPr>
        <w:t xml:space="preserve">What is </w:t>
      </w:r>
      <w:r w:rsidR="00D7498E">
        <w:rPr>
          <w:b/>
          <w:bCs/>
        </w:rPr>
        <w:t>u</w:t>
      </w:r>
      <w:r w:rsidRPr="009B43B8">
        <w:rPr>
          <w:b/>
          <w:bCs/>
        </w:rPr>
        <w:t>p-skirting?</w:t>
      </w:r>
    </w:p>
    <w:p w14:paraId="763A6F84" w14:textId="160EF872" w:rsidR="009B43B8" w:rsidRDefault="009B43B8" w:rsidP="009B43B8">
      <w:r>
        <w:t xml:space="preserve">This is when a person films another person’s private parts. This includes the offence of filming up a person’s skirt, known as </w:t>
      </w:r>
      <w:r w:rsidR="00226382">
        <w:t>“</w:t>
      </w:r>
      <w:r w:rsidR="00F41228">
        <w:t>up</w:t>
      </w:r>
      <w:r w:rsidR="00D7498E">
        <w:t>-</w:t>
      </w:r>
      <w:r w:rsidR="00F41228">
        <w:t>skirting</w:t>
      </w:r>
      <w:r w:rsidR="00226382">
        <w:t>”</w:t>
      </w:r>
      <w:r>
        <w:t>.</w:t>
      </w:r>
    </w:p>
    <w:p w14:paraId="5DFD1F6D" w14:textId="77777777" w:rsidR="003B0E6E" w:rsidRPr="007A0234" w:rsidRDefault="003B0E6E" w:rsidP="00980D1A">
      <w:pPr>
        <w:rPr>
          <w:b/>
          <w:bCs/>
        </w:rPr>
      </w:pPr>
    </w:p>
    <w:p w14:paraId="73B4509C" w14:textId="4AC53741" w:rsidR="00980D1A" w:rsidRPr="007A0234" w:rsidRDefault="00980D1A" w:rsidP="00980D1A">
      <w:pPr>
        <w:rPr>
          <w:b/>
          <w:bCs/>
        </w:rPr>
      </w:pPr>
      <w:r w:rsidRPr="007A0234">
        <w:rPr>
          <w:b/>
          <w:bCs/>
        </w:rPr>
        <w:t xml:space="preserve">What is the </w:t>
      </w:r>
      <w:r w:rsidR="00D7498E">
        <w:rPr>
          <w:b/>
          <w:bCs/>
        </w:rPr>
        <w:t>p</w:t>
      </w:r>
      <w:r w:rsidRPr="007A0234">
        <w:rPr>
          <w:b/>
          <w:bCs/>
        </w:rPr>
        <w:t>enalty?</w:t>
      </w:r>
    </w:p>
    <w:p w14:paraId="3BD6BCA3" w14:textId="1AE78294" w:rsidR="00025032" w:rsidRDefault="00AB0B37" w:rsidP="002C69D9">
      <w:r>
        <w:t>This crime carries a maximum penalty of up to 2-years</w:t>
      </w:r>
      <w:r w:rsidR="00D7498E">
        <w:t>’</w:t>
      </w:r>
      <w:r>
        <w:t xml:space="preserve"> imprisonment or </w:t>
      </w:r>
      <w:r w:rsidR="00D7498E">
        <w:t xml:space="preserve">an </w:t>
      </w:r>
      <w:r>
        <w:t>$11,000</w:t>
      </w:r>
      <w:r w:rsidR="00D7498E">
        <w:t xml:space="preserve"> fine</w:t>
      </w:r>
      <w:r>
        <w:t>, or both, which is outlined in section 91L of the Crimes Act.</w:t>
      </w:r>
    </w:p>
    <w:p w14:paraId="6977BF33" w14:textId="77777777" w:rsidR="008D223A" w:rsidRDefault="008D223A" w:rsidP="002C69D9"/>
    <w:p w14:paraId="51A4B849" w14:textId="318BD7A3" w:rsidR="00F8604B" w:rsidRPr="000801A7" w:rsidRDefault="00F8604B" w:rsidP="000801A7">
      <w:pPr>
        <w:pStyle w:val="ListParagraph"/>
        <w:numPr>
          <w:ilvl w:val="0"/>
          <w:numId w:val="12"/>
        </w:numPr>
        <w:shd w:val="clear" w:color="auto" w:fill="D9E2F3" w:themeFill="accent1" w:themeFillTint="33"/>
        <w:rPr>
          <w:b/>
          <w:bCs/>
          <w:color w:val="000000" w:themeColor="text1"/>
        </w:rPr>
      </w:pPr>
      <w:r w:rsidRPr="000801A7">
        <w:rPr>
          <w:b/>
          <w:bCs/>
          <w:color w:val="000000" w:themeColor="text1"/>
        </w:rPr>
        <w:t xml:space="preserve">Incitement to </w:t>
      </w:r>
      <w:r w:rsidR="00D7498E">
        <w:rPr>
          <w:b/>
          <w:bCs/>
          <w:color w:val="000000" w:themeColor="text1"/>
        </w:rPr>
        <w:t>c</w:t>
      </w:r>
      <w:r w:rsidRPr="000801A7">
        <w:rPr>
          <w:b/>
          <w:bCs/>
          <w:color w:val="000000" w:themeColor="text1"/>
        </w:rPr>
        <w:t xml:space="preserve">ommit a </w:t>
      </w:r>
      <w:r w:rsidR="00D7498E">
        <w:rPr>
          <w:b/>
          <w:bCs/>
          <w:color w:val="000000" w:themeColor="text1"/>
        </w:rPr>
        <w:t>s</w:t>
      </w:r>
      <w:r w:rsidRPr="000801A7">
        <w:rPr>
          <w:b/>
          <w:bCs/>
          <w:color w:val="000000" w:themeColor="text1"/>
        </w:rPr>
        <w:t xml:space="preserve">exual </w:t>
      </w:r>
      <w:r w:rsidR="00D7498E">
        <w:rPr>
          <w:b/>
          <w:bCs/>
          <w:color w:val="000000" w:themeColor="text1"/>
        </w:rPr>
        <w:t>o</w:t>
      </w:r>
      <w:r w:rsidRPr="000801A7">
        <w:rPr>
          <w:b/>
          <w:bCs/>
          <w:color w:val="000000" w:themeColor="text1"/>
        </w:rPr>
        <w:t>ffence</w:t>
      </w:r>
    </w:p>
    <w:p w14:paraId="25F6B982" w14:textId="44B5E126" w:rsidR="00EC07CB" w:rsidRDefault="00EC07CB" w:rsidP="002C69D9"/>
    <w:p w14:paraId="4E01061E" w14:textId="77777777" w:rsidR="00B230FB" w:rsidRDefault="000C4807" w:rsidP="00980D1A">
      <w:r>
        <w:t>It is a crime to intentionally incite other(s) to commit a sexual offence. This includes urging or encouraging someone to commit criminal sexual conduct</w:t>
      </w:r>
      <w:r w:rsidR="00F96181">
        <w:t xml:space="preserve">. </w:t>
      </w:r>
    </w:p>
    <w:p w14:paraId="7C210515" w14:textId="77777777" w:rsidR="00B230FB" w:rsidRDefault="00B230FB" w:rsidP="00980D1A"/>
    <w:p w14:paraId="2D72B558" w14:textId="01C53FF4" w:rsidR="00980D1A" w:rsidRDefault="00F96181" w:rsidP="00980D1A">
      <w:r>
        <w:t>It is still a crime to do this even if it is not possible for the offence to be committed</w:t>
      </w:r>
      <w:r w:rsidR="00B230FB">
        <w:t xml:space="preserve">; it equally applies regardless of </w:t>
      </w:r>
      <w:r w:rsidR="00D7498E">
        <w:t xml:space="preserve">whether </w:t>
      </w:r>
      <w:r w:rsidR="00B230FB">
        <w:t xml:space="preserve">the offence </w:t>
      </w:r>
      <w:r w:rsidR="00D7498E">
        <w:t xml:space="preserve">is </w:t>
      </w:r>
      <w:r w:rsidR="00B230FB">
        <w:t>committed.</w:t>
      </w:r>
    </w:p>
    <w:p w14:paraId="06B0BE0D" w14:textId="4577AEAC" w:rsidR="00B230FB" w:rsidRDefault="00B230FB" w:rsidP="00980D1A"/>
    <w:p w14:paraId="1B74CDEF" w14:textId="26B22334" w:rsidR="00B230FB" w:rsidRDefault="00B230FB" w:rsidP="00980D1A">
      <w:r>
        <w:t xml:space="preserve">This type of offence </w:t>
      </w:r>
      <w:r w:rsidR="00D7498E">
        <w:t xml:space="preserve">includes </w:t>
      </w:r>
      <w:r>
        <w:t>a person sexually inciting children by sexting.</w:t>
      </w:r>
    </w:p>
    <w:p w14:paraId="2D62A64D" w14:textId="77777777" w:rsidR="00BF27AB" w:rsidRDefault="00BF27AB" w:rsidP="002C69D9"/>
    <w:p w14:paraId="108B53D0" w14:textId="03591642" w:rsidR="00980D1A" w:rsidRPr="008661D7" w:rsidRDefault="00980D1A" w:rsidP="002C69D9">
      <w:pPr>
        <w:rPr>
          <w:b/>
          <w:bCs/>
        </w:rPr>
      </w:pPr>
      <w:r w:rsidRPr="008661D7">
        <w:rPr>
          <w:b/>
          <w:bCs/>
        </w:rPr>
        <w:t xml:space="preserve">What is the </w:t>
      </w:r>
      <w:r w:rsidR="00D7498E">
        <w:rPr>
          <w:b/>
          <w:bCs/>
        </w:rPr>
        <w:t>p</w:t>
      </w:r>
      <w:r w:rsidRPr="008661D7">
        <w:rPr>
          <w:b/>
          <w:bCs/>
        </w:rPr>
        <w:t>enalty?</w:t>
      </w:r>
    </w:p>
    <w:p w14:paraId="54331234" w14:textId="3E59D97B" w:rsidR="002F649A" w:rsidRDefault="002F649A" w:rsidP="002C69D9">
      <w:r>
        <w:t xml:space="preserve">The maximum penalty for this offence </w:t>
      </w:r>
      <w:r w:rsidR="00D7498E">
        <w:t xml:space="preserve">depends </w:t>
      </w:r>
      <w:r>
        <w:t>on the type of sexual offence incited. The penalty will be the same maximum penalty as that of the offence</w:t>
      </w:r>
      <w:r w:rsidR="00D7498E">
        <w:t xml:space="preserve"> being incited</w:t>
      </w:r>
      <w:r>
        <w:t>. For example, if the incitement was to commit sexual intercourse without consent, the maximum penalty is 14-years imprisonment</w:t>
      </w:r>
      <w:r w:rsidR="00D7498E">
        <w:t xml:space="preserve">;  If </w:t>
      </w:r>
      <w:r>
        <w:t>the incited sexual offence is filming a person without consent in a private act, the maximum penalty will be 2-years imprisonment and/or $11,000 fine.</w:t>
      </w:r>
    </w:p>
    <w:p w14:paraId="68BD3C05" w14:textId="3EB46A9A" w:rsidR="00110C23" w:rsidRDefault="00110C23" w:rsidP="002C69D9"/>
    <w:p w14:paraId="2A6A672B" w14:textId="0674A063" w:rsidR="00110C23" w:rsidRDefault="00110C23" w:rsidP="002C69D9">
      <w:r>
        <w:t xml:space="preserve">Incitement to commit sexual offences is </w:t>
      </w:r>
      <w:r w:rsidR="00D7498E">
        <w:t xml:space="preserve">contained </w:t>
      </w:r>
      <w:r>
        <w:t>in section 80G of the Crimes Act.</w:t>
      </w:r>
    </w:p>
    <w:p w14:paraId="0E129C10" w14:textId="77777777" w:rsidR="00920619" w:rsidRDefault="00920619" w:rsidP="002C69D9"/>
    <w:p w14:paraId="1A63081E" w14:textId="0D31CA31" w:rsidR="001A0CAD" w:rsidRPr="000801A7" w:rsidRDefault="00F8604B" w:rsidP="000801A7">
      <w:pPr>
        <w:pStyle w:val="ListParagraph"/>
        <w:numPr>
          <w:ilvl w:val="0"/>
          <w:numId w:val="12"/>
        </w:numPr>
        <w:shd w:val="clear" w:color="auto" w:fill="D9E2F3" w:themeFill="accent1" w:themeFillTint="33"/>
        <w:rPr>
          <w:b/>
          <w:bCs/>
          <w:color w:val="000000" w:themeColor="text1"/>
        </w:rPr>
      </w:pPr>
      <w:r w:rsidRPr="000801A7">
        <w:rPr>
          <w:b/>
          <w:bCs/>
          <w:color w:val="000000" w:themeColor="text1"/>
        </w:rPr>
        <w:t xml:space="preserve">Sexual </w:t>
      </w:r>
      <w:r w:rsidR="00D7498E">
        <w:rPr>
          <w:b/>
          <w:bCs/>
          <w:color w:val="000000" w:themeColor="text1"/>
        </w:rPr>
        <w:t>h</w:t>
      </w:r>
      <w:r w:rsidRPr="000801A7">
        <w:rPr>
          <w:b/>
          <w:bCs/>
          <w:color w:val="000000" w:themeColor="text1"/>
        </w:rPr>
        <w:t>arassment</w:t>
      </w:r>
    </w:p>
    <w:p w14:paraId="6101CDDC" w14:textId="77777777" w:rsidR="00980D1A" w:rsidRDefault="00980D1A" w:rsidP="00980D1A"/>
    <w:p w14:paraId="419075C0" w14:textId="1ED68E15" w:rsidR="00047662" w:rsidRDefault="005D1A7D" w:rsidP="00980D1A">
      <w:r>
        <w:t>Sexual harassment is unwelcomed sexual conduct where a reasonable person would expect the</w:t>
      </w:r>
      <w:r w:rsidR="00D7498E">
        <w:t xml:space="preserve"> other person</w:t>
      </w:r>
      <w:r>
        <w:t xml:space="preserve"> to feel offended, humiliated or intimidated. </w:t>
      </w:r>
    </w:p>
    <w:p w14:paraId="1224D87B" w14:textId="77777777" w:rsidR="00047662" w:rsidRDefault="00047662" w:rsidP="00980D1A"/>
    <w:p w14:paraId="7084FF19" w14:textId="3EA5798C" w:rsidR="00047662" w:rsidRDefault="00B86283" w:rsidP="00980D1A">
      <w:r>
        <w:t xml:space="preserve">Sexual harassment </w:t>
      </w:r>
      <w:r w:rsidR="00047662">
        <w:t>includes making unwelcome sexual advances, or unwelcome request</w:t>
      </w:r>
      <w:r w:rsidR="00D7498E">
        <w:t>s</w:t>
      </w:r>
      <w:r w:rsidR="00047662">
        <w:t xml:space="preserve"> </w:t>
      </w:r>
      <w:r w:rsidR="00D7498E">
        <w:t>for</w:t>
      </w:r>
      <w:r w:rsidR="00047662">
        <w:t xml:space="preserve"> sexual favours.</w:t>
      </w:r>
    </w:p>
    <w:p w14:paraId="4F325E42" w14:textId="5A56F067" w:rsidR="005D1A7D" w:rsidRDefault="005D1A7D" w:rsidP="00980D1A"/>
    <w:p w14:paraId="545184DF" w14:textId="6FCF246E" w:rsidR="005D1A7D" w:rsidRDefault="00B86283" w:rsidP="00980D1A">
      <w:r>
        <w:t>A sexual harassment complaint may be made against individuals and their employers.</w:t>
      </w:r>
      <w:r>
        <w:t xml:space="preserve">  Organisations or </w:t>
      </w:r>
      <w:r w:rsidR="005D1A7D">
        <w:t>employers are generally not liable for their employees</w:t>
      </w:r>
      <w:r>
        <w:t>’</w:t>
      </w:r>
      <w:r w:rsidR="005D1A7D">
        <w:t xml:space="preserve"> sexual harassment conduct but </w:t>
      </w:r>
      <w:r>
        <w:t xml:space="preserve">may </w:t>
      </w:r>
      <w:r w:rsidR="005D1A7D">
        <w:t>be if they fail to take all reasonable steps to minimise the ris</w:t>
      </w:r>
      <w:r w:rsidR="00876485">
        <w:t>k</w:t>
      </w:r>
      <w:r w:rsidR="005D1A7D">
        <w:t xml:space="preserve"> of sexual harassment in the workplace.</w:t>
      </w:r>
    </w:p>
    <w:p w14:paraId="6C8DEFB9" w14:textId="1C328FEF" w:rsidR="005D1A7D" w:rsidRDefault="005D1A7D" w:rsidP="00980D1A"/>
    <w:p w14:paraId="5AC883E3" w14:textId="65ADEDBB" w:rsidR="005D1A7D" w:rsidRDefault="005D1A7D" w:rsidP="00980D1A">
      <w:r>
        <w:t xml:space="preserve">It is prohibited under the </w:t>
      </w:r>
      <w:r w:rsidRPr="00B86283">
        <w:rPr>
          <w:i/>
          <w:iCs/>
        </w:rPr>
        <w:t>Sex Discrimination Act 1984</w:t>
      </w:r>
      <w:r>
        <w:t xml:space="preserve"> (</w:t>
      </w:r>
      <w:proofErr w:type="spellStart"/>
      <w:r>
        <w:t>Cth</w:t>
      </w:r>
      <w:proofErr w:type="spellEnd"/>
      <w:r>
        <w:t xml:space="preserve">) and </w:t>
      </w:r>
      <w:r w:rsidR="00B86283">
        <w:t xml:space="preserve">the </w:t>
      </w:r>
      <w:r w:rsidRPr="00B86283">
        <w:rPr>
          <w:i/>
          <w:iCs/>
        </w:rPr>
        <w:t>Anti-Discrimination Act 1977</w:t>
      </w:r>
      <w:r>
        <w:t xml:space="preserve"> (NSW).</w:t>
      </w:r>
    </w:p>
    <w:p w14:paraId="35E5926C" w14:textId="77777777" w:rsidR="00313221" w:rsidRDefault="00313221" w:rsidP="00980D1A">
      <w:pPr>
        <w:rPr>
          <w:b/>
          <w:bCs/>
        </w:rPr>
      </w:pPr>
    </w:p>
    <w:p w14:paraId="1561D3FD" w14:textId="4B204AAD" w:rsidR="005821C7" w:rsidRPr="005821C7" w:rsidRDefault="005821C7" w:rsidP="00980D1A">
      <w:pPr>
        <w:rPr>
          <w:b/>
          <w:bCs/>
        </w:rPr>
      </w:pPr>
      <w:r w:rsidRPr="005821C7">
        <w:rPr>
          <w:b/>
          <w:bCs/>
        </w:rPr>
        <w:t xml:space="preserve">What </w:t>
      </w:r>
      <w:r w:rsidR="00B86283">
        <w:rPr>
          <w:b/>
          <w:bCs/>
        </w:rPr>
        <w:t>are</w:t>
      </w:r>
      <w:r w:rsidRPr="005821C7">
        <w:rPr>
          <w:b/>
          <w:bCs/>
        </w:rPr>
        <w:t xml:space="preserve"> “</w:t>
      </w:r>
      <w:r w:rsidR="00B86283">
        <w:rPr>
          <w:b/>
          <w:bCs/>
        </w:rPr>
        <w:t>r</w:t>
      </w:r>
      <w:r w:rsidRPr="005821C7">
        <w:rPr>
          <w:b/>
          <w:bCs/>
        </w:rPr>
        <w:t xml:space="preserve">easonable </w:t>
      </w:r>
      <w:r w:rsidR="00B86283">
        <w:rPr>
          <w:b/>
          <w:bCs/>
        </w:rPr>
        <w:t>s</w:t>
      </w:r>
      <w:r w:rsidRPr="005821C7">
        <w:rPr>
          <w:b/>
          <w:bCs/>
        </w:rPr>
        <w:t>teps”?</w:t>
      </w:r>
    </w:p>
    <w:p w14:paraId="73A47C77" w14:textId="6AE68371" w:rsidR="00980D1A" w:rsidRDefault="00313221" w:rsidP="00980D1A">
      <w:r>
        <w:t>Simply having policies and procedures to stop sexual harassment in the workplace</w:t>
      </w:r>
      <w:r w:rsidR="00B86283">
        <w:t xml:space="preserve"> is not </w:t>
      </w:r>
      <w:proofErr w:type="gramStart"/>
      <w:r w:rsidR="00B86283">
        <w:t>sufficient</w:t>
      </w:r>
      <w:proofErr w:type="gramEnd"/>
      <w:r w:rsidR="00B86283">
        <w:t xml:space="preserve">:  </w:t>
      </w:r>
      <w:r>
        <w:t>employers should have a “lively and real interest” in disciplining for it</w:t>
      </w:r>
      <w:r w:rsidR="00826ED8">
        <w:t xml:space="preserve"> (</w:t>
      </w:r>
      <w:r w:rsidR="00826ED8" w:rsidRPr="00B86283">
        <w:rPr>
          <w:i/>
          <w:iCs/>
        </w:rPr>
        <w:t>Richardson v Oracle Corporation Australia Pty Ltd</w:t>
      </w:r>
      <w:r w:rsidR="00826ED8">
        <w:t xml:space="preserve"> [2014]</w:t>
      </w:r>
      <w:r w:rsidR="00B86283">
        <w:t xml:space="preserve"> FCAFC 82)</w:t>
      </w:r>
      <w:r>
        <w:t xml:space="preserve">. It is also important for employees to be aware of this type of conduct being illegal in the workplace, which should involve </w:t>
      </w:r>
      <w:r w:rsidR="00B86283">
        <w:t xml:space="preserve">the employer </w:t>
      </w:r>
      <w:r>
        <w:t xml:space="preserve">disclosing </w:t>
      </w:r>
      <w:r w:rsidR="00B86283">
        <w:t xml:space="preserve">the relevant federal and state laws </w:t>
      </w:r>
      <w:r>
        <w:t>to all employees</w:t>
      </w:r>
      <w:r w:rsidR="00B86283">
        <w:t>.</w:t>
      </w:r>
    </w:p>
    <w:p w14:paraId="0B519F97" w14:textId="77777777" w:rsidR="003B0E6E" w:rsidRDefault="003B0E6E" w:rsidP="00980D1A"/>
    <w:p w14:paraId="530E8A10" w14:textId="1748E257" w:rsidR="00980D1A" w:rsidRDefault="00980D1A" w:rsidP="00980D1A">
      <w:pPr>
        <w:rPr>
          <w:b/>
          <w:bCs/>
        </w:rPr>
      </w:pPr>
      <w:r w:rsidRPr="008661D7">
        <w:rPr>
          <w:b/>
          <w:bCs/>
        </w:rPr>
        <w:t xml:space="preserve">What is the </w:t>
      </w:r>
      <w:r w:rsidR="00B86283">
        <w:rPr>
          <w:b/>
          <w:bCs/>
        </w:rPr>
        <w:t>p</w:t>
      </w:r>
      <w:r w:rsidRPr="008661D7">
        <w:rPr>
          <w:b/>
          <w:bCs/>
        </w:rPr>
        <w:t>enalty?</w:t>
      </w:r>
    </w:p>
    <w:p w14:paraId="61E09B92" w14:textId="07B82B0E" w:rsidR="00314489" w:rsidRDefault="001F38CB" w:rsidP="00980D1A">
      <w:r>
        <w:t>Other than the penalties for sexual assault outlined earlier, sexual harassment can result in civil damages.</w:t>
      </w:r>
    </w:p>
    <w:p w14:paraId="0AA33B57" w14:textId="77777777" w:rsidR="00D84637" w:rsidRDefault="00D84637" w:rsidP="00980D1A"/>
    <w:p w14:paraId="0D0595CC" w14:textId="3D334AAE" w:rsidR="00D84637" w:rsidRDefault="00D84637" w:rsidP="00C028A0">
      <w:pPr>
        <w:shd w:val="clear" w:color="auto" w:fill="D9E2F3" w:themeFill="accent1" w:themeFillTint="33"/>
      </w:pPr>
      <w:r w:rsidRPr="006B16FC">
        <w:rPr>
          <w:b/>
          <w:bCs/>
        </w:rPr>
        <w:t xml:space="preserve">Is it a crime to </w:t>
      </w:r>
      <w:r w:rsidRPr="00B86283">
        <w:rPr>
          <w:b/>
          <w:bCs/>
          <w:u w:val="single"/>
        </w:rPr>
        <w:t>attempt</w:t>
      </w:r>
      <w:r w:rsidRPr="006B16FC">
        <w:rPr>
          <w:b/>
          <w:bCs/>
        </w:rPr>
        <w:t xml:space="preserve"> to sexual</w:t>
      </w:r>
      <w:r w:rsidR="00B86283">
        <w:rPr>
          <w:b/>
          <w:bCs/>
        </w:rPr>
        <w:t>ly</w:t>
      </w:r>
      <w:r w:rsidRPr="006B16FC">
        <w:rPr>
          <w:b/>
          <w:bCs/>
        </w:rPr>
        <w:t xml:space="preserve"> assault </w:t>
      </w:r>
      <w:r>
        <w:rPr>
          <w:b/>
          <w:bCs/>
        </w:rPr>
        <w:t>a person</w:t>
      </w:r>
      <w:r w:rsidRPr="006B16FC">
        <w:rPr>
          <w:b/>
          <w:bCs/>
        </w:rPr>
        <w:t>?</w:t>
      </w:r>
    </w:p>
    <w:p w14:paraId="5E84ABB2" w14:textId="77777777" w:rsidR="00B86283" w:rsidRDefault="00B86283" w:rsidP="00D84637"/>
    <w:p w14:paraId="6CF49233" w14:textId="221E3C57" w:rsidR="00D84637" w:rsidRPr="006B16FC" w:rsidRDefault="00D84637" w:rsidP="00D84637">
      <w:r>
        <w:t xml:space="preserve">Yes it is. The same maximum penalty applies </w:t>
      </w:r>
      <w:r w:rsidR="00B86283">
        <w:t xml:space="preserve">where a person </w:t>
      </w:r>
      <w:r w:rsidR="00B86283" w:rsidRPr="00B86283">
        <w:rPr>
          <w:u w:val="single"/>
        </w:rPr>
        <w:t>attempts</w:t>
      </w:r>
      <w:r w:rsidR="00B86283">
        <w:t xml:space="preserve"> the sexual assault </w:t>
      </w:r>
      <w:r w:rsidRPr="00B86283">
        <w:t>as</w:t>
      </w:r>
      <w:r>
        <w:t xml:space="preserve"> though the sexual assault occurred, even if it did</w:t>
      </w:r>
      <w:r w:rsidR="00B86283">
        <w:t xml:space="preserve"> </w:t>
      </w:r>
      <w:r>
        <w:t>n</w:t>
      </w:r>
      <w:r w:rsidR="00B86283">
        <w:t>o</w:t>
      </w:r>
      <w:r>
        <w:t>t occur. This is outlined in section 344A of the Crimes Act.</w:t>
      </w:r>
    </w:p>
    <w:p w14:paraId="1909B1FB" w14:textId="49C84CF9" w:rsidR="00DC315B" w:rsidRDefault="00DC315B" w:rsidP="00DC315B"/>
    <w:p w14:paraId="739C245F" w14:textId="77777777" w:rsidR="00C028A0" w:rsidRPr="003F67AE" w:rsidRDefault="00C028A0" w:rsidP="00C028A0">
      <w:pPr>
        <w:shd w:val="clear" w:color="auto" w:fill="D9E2F3" w:themeFill="accent1" w:themeFillTint="33"/>
        <w:rPr>
          <w:b/>
          <w:bCs/>
        </w:rPr>
      </w:pPr>
      <w:r w:rsidRPr="003F67AE">
        <w:rPr>
          <w:b/>
          <w:bCs/>
        </w:rPr>
        <w:t xml:space="preserve">What are </w:t>
      </w:r>
      <w:r>
        <w:rPr>
          <w:b/>
          <w:bCs/>
        </w:rPr>
        <w:t>s</w:t>
      </w:r>
      <w:r w:rsidRPr="003F67AE">
        <w:rPr>
          <w:b/>
          <w:bCs/>
        </w:rPr>
        <w:t xml:space="preserve">ome </w:t>
      </w:r>
      <w:r>
        <w:rPr>
          <w:b/>
          <w:bCs/>
        </w:rPr>
        <w:t>d</w:t>
      </w:r>
      <w:r w:rsidRPr="003F67AE">
        <w:rPr>
          <w:b/>
          <w:bCs/>
        </w:rPr>
        <w:t xml:space="preserve">efences to </w:t>
      </w:r>
      <w:r>
        <w:rPr>
          <w:b/>
          <w:bCs/>
        </w:rPr>
        <w:t>s</w:t>
      </w:r>
      <w:r w:rsidRPr="003F67AE">
        <w:rPr>
          <w:b/>
          <w:bCs/>
        </w:rPr>
        <w:t xml:space="preserve">exual </w:t>
      </w:r>
      <w:r>
        <w:rPr>
          <w:b/>
          <w:bCs/>
        </w:rPr>
        <w:t>a</w:t>
      </w:r>
      <w:r w:rsidRPr="003F67AE">
        <w:rPr>
          <w:b/>
          <w:bCs/>
        </w:rPr>
        <w:t>ssault?</w:t>
      </w:r>
    </w:p>
    <w:p w14:paraId="482C366A" w14:textId="77777777" w:rsidR="00C028A0" w:rsidRDefault="00C028A0" w:rsidP="00C028A0"/>
    <w:p w14:paraId="63305B8B" w14:textId="732733BC" w:rsidR="00C028A0" w:rsidRDefault="00C028A0" w:rsidP="00C028A0">
      <w:pPr>
        <w:pStyle w:val="ListParagraph"/>
        <w:numPr>
          <w:ilvl w:val="0"/>
          <w:numId w:val="11"/>
        </w:numPr>
      </w:pPr>
      <w:r>
        <w:t>Person A held reasonable grounds for believing that person B consented at the time, even if person B did not in fact consent at the time. This defence is commonly run on the basis that even if person B did not consent, person A honestly believed that consent was present at the time, and that it was reasonable in the circumstances for person A to have held that belief.  The test here is whether person A’s belief was reasonably held in the circumstances (</w:t>
      </w:r>
      <w:r w:rsidRPr="00C028A0">
        <w:t>subjective test</w:t>
      </w:r>
      <w:r>
        <w:t>), not that of the hypothetical reasonable person’s belief (objective test).</w:t>
      </w:r>
    </w:p>
    <w:p w14:paraId="0AE61462" w14:textId="77777777" w:rsidR="00D909D7" w:rsidRDefault="00D909D7" w:rsidP="00D909D7">
      <w:pPr>
        <w:pStyle w:val="ListParagraph"/>
        <w:ind w:left="360"/>
      </w:pPr>
    </w:p>
    <w:p w14:paraId="5134D7EF" w14:textId="463F7130" w:rsidR="00C028A0" w:rsidRDefault="00C028A0" w:rsidP="00C028A0">
      <w:pPr>
        <w:pStyle w:val="ListParagraph"/>
        <w:numPr>
          <w:ilvl w:val="0"/>
          <w:numId w:val="11"/>
        </w:numPr>
      </w:pPr>
      <w:r>
        <w:t>Person B consented and did not withdraw that consent at any stage of the sexual activity. This can be inferred from the circumstances of the case.</w:t>
      </w:r>
    </w:p>
    <w:p w14:paraId="5E15854E" w14:textId="77777777" w:rsidR="00D909D7" w:rsidRDefault="00D909D7" w:rsidP="00D909D7">
      <w:pPr>
        <w:pStyle w:val="ListParagraph"/>
        <w:ind w:left="360"/>
      </w:pPr>
    </w:p>
    <w:p w14:paraId="734CD000" w14:textId="37A8B431" w:rsidR="00C028A0" w:rsidRDefault="00C028A0" w:rsidP="00C028A0">
      <w:pPr>
        <w:pStyle w:val="ListParagraph"/>
        <w:numPr>
          <w:ilvl w:val="0"/>
          <w:numId w:val="11"/>
        </w:numPr>
      </w:pPr>
      <w:r>
        <w:t>No alleged sexual activity took place. This can also be inferred from the circumstances of the case.</w:t>
      </w:r>
    </w:p>
    <w:p w14:paraId="15A6F27A" w14:textId="77777777" w:rsidR="00D909D7" w:rsidRDefault="00D909D7" w:rsidP="00D909D7">
      <w:pPr>
        <w:pStyle w:val="ListParagraph"/>
        <w:ind w:left="360"/>
      </w:pPr>
    </w:p>
    <w:p w14:paraId="64D48A95" w14:textId="7AA7E271" w:rsidR="00C028A0" w:rsidRDefault="00C028A0" w:rsidP="00C028A0">
      <w:pPr>
        <w:pStyle w:val="ListParagraph"/>
        <w:numPr>
          <w:ilvl w:val="0"/>
          <w:numId w:val="11"/>
        </w:numPr>
      </w:pPr>
      <w:r>
        <w:t>The alleged conduct was done for genuine medical purpose(s).</w:t>
      </w:r>
    </w:p>
    <w:p w14:paraId="60B3EF04" w14:textId="77777777" w:rsidR="00D909D7" w:rsidRDefault="00D909D7" w:rsidP="00D909D7">
      <w:pPr>
        <w:pStyle w:val="ListParagraph"/>
        <w:ind w:left="360"/>
      </w:pPr>
    </w:p>
    <w:p w14:paraId="48D55643" w14:textId="40B0FBAD" w:rsidR="00C028A0" w:rsidRDefault="00C028A0" w:rsidP="00C028A0">
      <w:pPr>
        <w:pStyle w:val="ListParagraph"/>
        <w:numPr>
          <w:ilvl w:val="0"/>
          <w:numId w:val="11"/>
        </w:numPr>
      </w:pPr>
      <w:r>
        <w:t>Necessity or Duress.</w:t>
      </w:r>
    </w:p>
    <w:p w14:paraId="3B5B23E7" w14:textId="77777777" w:rsidR="00C028A0" w:rsidRDefault="00C028A0" w:rsidP="00C028A0"/>
    <w:p w14:paraId="19F05F51" w14:textId="7511C9A0" w:rsidR="00C028A0" w:rsidRPr="00954D14" w:rsidRDefault="00C028A0" w:rsidP="00C028A0">
      <w:pPr>
        <w:shd w:val="clear" w:color="auto" w:fill="D9E2F3" w:themeFill="accent1" w:themeFillTint="33"/>
        <w:rPr>
          <w:b/>
          <w:bCs/>
        </w:rPr>
      </w:pPr>
      <w:r w:rsidRPr="00954D14">
        <w:rPr>
          <w:b/>
          <w:bCs/>
        </w:rPr>
        <w:t xml:space="preserve">Consequences of </w:t>
      </w:r>
      <w:r>
        <w:rPr>
          <w:b/>
          <w:bCs/>
        </w:rPr>
        <w:t>b</w:t>
      </w:r>
      <w:r w:rsidRPr="00954D14">
        <w:rPr>
          <w:b/>
          <w:bCs/>
        </w:rPr>
        <w:t xml:space="preserve">eing </w:t>
      </w:r>
      <w:r>
        <w:rPr>
          <w:b/>
          <w:bCs/>
        </w:rPr>
        <w:t>c</w:t>
      </w:r>
      <w:r w:rsidRPr="00954D14">
        <w:rPr>
          <w:b/>
          <w:bCs/>
        </w:rPr>
        <w:t xml:space="preserve">onvicted of a </w:t>
      </w:r>
      <w:r>
        <w:rPr>
          <w:b/>
          <w:bCs/>
        </w:rPr>
        <w:t>c</w:t>
      </w:r>
      <w:r w:rsidRPr="00954D14">
        <w:rPr>
          <w:b/>
          <w:bCs/>
        </w:rPr>
        <w:t xml:space="preserve">hild </w:t>
      </w:r>
      <w:r>
        <w:rPr>
          <w:b/>
          <w:bCs/>
        </w:rPr>
        <w:t>s</w:t>
      </w:r>
      <w:r w:rsidRPr="00954D14">
        <w:rPr>
          <w:b/>
          <w:bCs/>
        </w:rPr>
        <w:t xml:space="preserve">ex </w:t>
      </w:r>
      <w:r>
        <w:rPr>
          <w:b/>
          <w:bCs/>
        </w:rPr>
        <w:t>o</w:t>
      </w:r>
      <w:r w:rsidRPr="00954D14">
        <w:rPr>
          <w:b/>
          <w:bCs/>
        </w:rPr>
        <w:t>ffence</w:t>
      </w:r>
    </w:p>
    <w:p w14:paraId="358565BE" w14:textId="77777777" w:rsidR="00C028A0" w:rsidRDefault="00C028A0" w:rsidP="00C028A0"/>
    <w:p w14:paraId="599CF028" w14:textId="3A2CB110" w:rsidR="00C028A0" w:rsidRDefault="00C028A0" w:rsidP="00C028A0">
      <w:r>
        <w:t>Being convicted of</w:t>
      </w:r>
      <w:r w:rsidR="00EE60E6">
        <w:t xml:space="preserve"> a child sex offence has severe consequences, including being punished in court and criminally convicted.  In addition to </w:t>
      </w:r>
      <w:r w:rsidR="00D909D7">
        <w:t xml:space="preserve">these and </w:t>
      </w:r>
      <w:r w:rsidR="00EE60E6">
        <w:t xml:space="preserve">social consequences, </w:t>
      </w:r>
      <w:r>
        <w:t>it also mean</w:t>
      </w:r>
      <w:r w:rsidR="00EE60E6">
        <w:t>s</w:t>
      </w:r>
      <w:r>
        <w:t>:</w:t>
      </w:r>
    </w:p>
    <w:p w14:paraId="6E7FEC52" w14:textId="77777777" w:rsidR="00D909D7" w:rsidRDefault="00D909D7" w:rsidP="00D909D7">
      <w:pPr>
        <w:pStyle w:val="ListParagraph"/>
      </w:pPr>
    </w:p>
    <w:p w14:paraId="74B608F8" w14:textId="5F91914C" w:rsidR="00C028A0" w:rsidRDefault="00EE60E6" w:rsidP="00C028A0">
      <w:pPr>
        <w:pStyle w:val="ListParagraph"/>
        <w:numPr>
          <w:ilvl w:val="0"/>
          <w:numId w:val="15"/>
        </w:numPr>
      </w:pPr>
      <w:r>
        <w:lastRenderedPageBreak/>
        <w:t>Y</w:t>
      </w:r>
      <w:r w:rsidR="00C028A0">
        <w:t>ou will not be allowed to have a child-related job. A conviction result</w:t>
      </w:r>
      <w:r>
        <w:t>s</w:t>
      </w:r>
      <w:r w:rsidR="00C028A0">
        <w:t xml:space="preserve"> in being classified as a ‘disqualified person’ which will prohibit you from obtaining a working with children check clearance</w:t>
      </w:r>
      <w:r>
        <w:t>.</w:t>
      </w:r>
    </w:p>
    <w:p w14:paraId="7807DF81" w14:textId="77777777" w:rsidR="00D909D7" w:rsidRDefault="00D909D7" w:rsidP="00D909D7">
      <w:pPr>
        <w:pStyle w:val="ListParagraph"/>
      </w:pPr>
    </w:p>
    <w:p w14:paraId="0682F527" w14:textId="3C99EC37" w:rsidR="00C028A0" w:rsidRDefault="00EE60E6" w:rsidP="00C028A0">
      <w:pPr>
        <w:pStyle w:val="ListParagraph"/>
        <w:numPr>
          <w:ilvl w:val="0"/>
          <w:numId w:val="15"/>
        </w:numPr>
      </w:pPr>
      <w:r>
        <w:t>Y</w:t>
      </w:r>
      <w:r w:rsidR="00C028A0">
        <w:t>ou will become a “regist</w:t>
      </w:r>
      <w:r>
        <w:t>e</w:t>
      </w:r>
      <w:r w:rsidR="00C028A0">
        <w:t xml:space="preserve">rable person”. Your name, charge details and court outcome may be recorded on the child protection register. </w:t>
      </w:r>
      <w:r>
        <w:t xml:space="preserve"> Y</w:t>
      </w:r>
      <w:r w:rsidR="00C028A0">
        <w:t>ou may also be required to report to police for a period of time.</w:t>
      </w:r>
    </w:p>
    <w:p w14:paraId="48FADED2" w14:textId="77777777" w:rsidR="00C028A0" w:rsidRDefault="00C028A0" w:rsidP="00C028A0"/>
    <w:p w14:paraId="5B42EBFD" w14:textId="2F9C57C3" w:rsidR="00C028A0" w:rsidRPr="00EB115E" w:rsidRDefault="00C028A0" w:rsidP="00C028A0">
      <w:pPr>
        <w:shd w:val="clear" w:color="auto" w:fill="D9E2F3" w:themeFill="accent1" w:themeFillTint="33"/>
        <w:rPr>
          <w:b/>
          <w:bCs/>
        </w:rPr>
      </w:pPr>
      <w:r w:rsidRPr="00EB115E">
        <w:rPr>
          <w:b/>
          <w:bCs/>
        </w:rPr>
        <w:t xml:space="preserve">Consequences of </w:t>
      </w:r>
      <w:r w:rsidR="00EE60E6">
        <w:rPr>
          <w:b/>
          <w:bCs/>
        </w:rPr>
        <w:t>b</w:t>
      </w:r>
      <w:r w:rsidRPr="00EB115E">
        <w:rPr>
          <w:b/>
          <w:bCs/>
        </w:rPr>
        <w:t xml:space="preserve">eing </w:t>
      </w:r>
      <w:r w:rsidR="00EE60E6">
        <w:rPr>
          <w:b/>
          <w:bCs/>
        </w:rPr>
        <w:t>c</w:t>
      </w:r>
      <w:r w:rsidRPr="00EB115E">
        <w:rPr>
          <w:b/>
          <w:bCs/>
        </w:rPr>
        <w:t xml:space="preserve">onvicted of a </w:t>
      </w:r>
      <w:r w:rsidR="00EE60E6">
        <w:rPr>
          <w:b/>
          <w:bCs/>
        </w:rPr>
        <w:t>no</w:t>
      </w:r>
      <w:r w:rsidRPr="00EB115E">
        <w:rPr>
          <w:b/>
          <w:bCs/>
        </w:rPr>
        <w:t>n-</w:t>
      </w:r>
      <w:r w:rsidR="00EE60E6">
        <w:rPr>
          <w:b/>
          <w:bCs/>
        </w:rPr>
        <w:t>ch</w:t>
      </w:r>
      <w:r w:rsidRPr="00EB115E">
        <w:rPr>
          <w:b/>
          <w:bCs/>
        </w:rPr>
        <w:t xml:space="preserve">ild </w:t>
      </w:r>
      <w:r w:rsidR="00EE60E6">
        <w:rPr>
          <w:b/>
          <w:bCs/>
        </w:rPr>
        <w:t>r</w:t>
      </w:r>
      <w:r w:rsidRPr="00EB115E">
        <w:rPr>
          <w:b/>
          <w:bCs/>
        </w:rPr>
        <w:t xml:space="preserve">elated </w:t>
      </w:r>
      <w:r w:rsidR="00EE60E6">
        <w:rPr>
          <w:b/>
          <w:bCs/>
        </w:rPr>
        <w:t>s</w:t>
      </w:r>
      <w:r w:rsidRPr="00EB115E">
        <w:rPr>
          <w:b/>
          <w:bCs/>
        </w:rPr>
        <w:t xml:space="preserve">ex </w:t>
      </w:r>
      <w:r w:rsidR="00EE60E6">
        <w:rPr>
          <w:b/>
          <w:bCs/>
        </w:rPr>
        <w:t>o</w:t>
      </w:r>
      <w:r w:rsidRPr="00EB115E">
        <w:rPr>
          <w:b/>
          <w:bCs/>
        </w:rPr>
        <w:t>ffence</w:t>
      </w:r>
    </w:p>
    <w:p w14:paraId="3164309D" w14:textId="77777777" w:rsidR="00C028A0" w:rsidRDefault="00C028A0" w:rsidP="00C028A0">
      <w:pPr>
        <w:rPr>
          <w:b/>
          <w:bCs/>
        </w:rPr>
      </w:pPr>
    </w:p>
    <w:p w14:paraId="6BA9B97F" w14:textId="77777777" w:rsidR="00C028A0" w:rsidRDefault="00C028A0" w:rsidP="00C028A0">
      <w:r>
        <w:t>Being convicted of any other sex offence can mean:</w:t>
      </w:r>
    </w:p>
    <w:p w14:paraId="6D2F0A05" w14:textId="77777777" w:rsidR="00D909D7" w:rsidRDefault="00D909D7" w:rsidP="00D909D7">
      <w:pPr>
        <w:pStyle w:val="ListParagraph"/>
      </w:pPr>
    </w:p>
    <w:p w14:paraId="693E1B65" w14:textId="6629D075" w:rsidR="00C028A0" w:rsidRDefault="00C028A0" w:rsidP="00D909D7">
      <w:pPr>
        <w:pStyle w:val="ListParagraph"/>
        <w:numPr>
          <w:ilvl w:val="0"/>
          <w:numId w:val="16"/>
        </w:numPr>
      </w:pPr>
      <w:r>
        <w:t>The conviction will never be “spent”</w:t>
      </w:r>
      <w:r w:rsidR="00EE60E6">
        <w:t xml:space="preserve"> for sex offences.  </w:t>
      </w:r>
      <w:r>
        <w:t xml:space="preserve"> </w:t>
      </w:r>
      <w:r w:rsidR="00EE60E6">
        <w:t xml:space="preserve">It will stay on your record for your entire life as a criminal conviction.  This means that you will have always have to disclose it when asked about it.  Most other non-sexual offences are “spent” after 10-years, provided certain pre-conditions are met.  A conviction being “spent” means that you can say that you do not have a criminal record.  Your conviction is removed from your criminal record and you no longer </w:t>
      </w:r>
      <w:proofErr w:type="gramStart"/>
      <w:r w:rsidR="00EE60E6">
        <w:t>have to</w:t>
      </w:r>
      <w:proofErr w:type="gramEnd"/>
      <w:r w:rsidR="00EE60E6">
        <w:t xml:space="preserve"> disclose it.</w:t>
      </w:r>
    </w:p>
    <w:p w14:paraId="5F2E8191" w14:textId="77777777" w:rsidR="00D909D7" w:rsidRDefault="00D909D7" w:rsidP="00D909D7">
      <w:pPr>
        <w:pStyle w:val="ListParagraph"/>
      </w:pPr>
    </w:p>
    <w:p w14:paraId="0EADDF04" w14:textId="40A042C6" w:rsidR="00C028A0" w:rsidRPr="0061645C" w:rsidRDefault="00C028A0" w:rsidP="00C028A0">
      <w:pPr>
        <w:pStyle w:val="ListParagraph"/>
        <w:numPr>
          <w:ilvl w:val="0"/>
          <w:numId w:val="16"/>
        </w:numPr>
      </w:pPr>
      <w:r>
        <w:t xml:space="preserve">The Children’s Guardian can refuse you a </w:t>
      </w:r>
      <w:r w:rsidR="00EE60E6">
        <w:t>c</w:t>
      </w:r>
      <w:r>
        <w:t>hildren’s check clearance.</w:t>
      </w:r>
    </w:p>
    <w:p w14:paraId="272DF6F2" w14:textId="162D7723" w:rsidR="00B654A6" w:rsidRDefault="00B654A6" w:rsidP="00DC315B">
      <w:pPr>
        <w:rPr>
          <w:b/>
          <w:bCs/>
        </w:rPr>
      </w:pPr>
    </w:p>
    <w:p w14:paraId="712DDF0B" w14:textId="7214FA23" w:rsidR="0027380C" w:rsidRPr="00B86283" w:rsidRDefault="0027380C" w:rsidP="00B86283">
      <w:pPr>
        <w:shd w:val="clear" w:color="auto" w:fill="8EAADB" w:themeFill="accent1" w:themeFillTint="99"/>
        <w:rPr>
          <w:b/>
          <w:bCs/>
        </w:rPr>
      </w:pPr>
      <w:r w:rsidRPr="00B86283">
        <w:rPr>
          <w:b/>
          <w:bCs/>
        </w:rPr>
        <w:t>WSU Reporting Procedures on Sexual Harassment</w:t>
      </w:r>
    </w:p>
    <w:p w14:paraId="068A5C56" w14:textId="08A704C9" w:rsidR="00DC315B" w:rsidRDefault="00DC315B" w:rsidP="00DC315B"/>
    <w:p w14:paraId="2B3E5824" w14:textId="1A04625F" w:rsidR="00A66D8B" w:rsidRDefault="00A66D8B" w:rsidP="00A66D8B">
      <w:r>
        <w:t>Western Sydney University (</w:t>
      </w:r>
      <w:r w:rsidRPr="00A66D8B">
        <w:rPr>
          <w:b/>
          <w:bCs/>
        </w:rPr>
        <w:t>WSU</w:t>
      </w:r>
      <w:r>
        <w:t>) has zero tolerance for sexual harassment and sexual assault</w:t>
      </w:r>
      <w:r w:rsidR="00B86283">
        <w:t xml:space="preserve">.  WSU </w:t>
      </w:r>
      <w:r>
        <w:t>strives to provide a safe, supportive and caring learning and working environment that is free from both harassment and assault as outlined under state and federal law.</w:t>
      </w:r>
    </w:p>
    <w:p w14:paraId="11C82BD5" w14:textId="77777777" w:rsidR="00A66D8B" w:rsidRDefault="00A66D8B" w:rsidP="00A66D8B">
      <w:pPr>
        <w:pStyle w:val="ListParagraph"/>
        <w:ind w:left="360"/>
      </w:pPr>
    </w:p>
    <w:p w14:paraId="47463A2F" w14:textId="77777777" w:rsidR="00A66D8B" w:rsidRDefault="00A66D8B" w:rsidP="00A66D8B">
      <w:r>
        <w:t xml:space="preserve">WSU supports the </w:t>
      </w:r>
      <w:proofErr w:type="spellStart"/>
      <w:r>
        <w:t>Respect.Now.Always</w:t>
      </w:r>
      <w:proofErr w:type="spellEnd"/>
      <w:r>
        <w:t xml:space="preserve">. campaign which ensures universities are a place of safety and respect.  For further details, including where to find </w:t>
      </w:r>
      <w:hyperlink r:id="rId14" w:history="1">
        <w:r>
          <w:rPr>
            <w:rStyle w:val="Hyperlink"/>
          </w:rPr>
          <w:t>support</w:t>
        </w:r>
      </w:hyperlink>
      <w:r>
        <w:t xml:space="preserve">  and how to </w:t>
      </w:r>
      <w:hyperlink r:id="rId15" w:history="1">
        <w:r>
          <w:rPr>
            <w:rStyle w:val="Hyperlink"/>
          </w:rPr>
          <w:t>report</w:t>
        </w:r>
      </w:hyperlink>
      <w:r>
        <w:t xml:space="preserve">, see </w:t>
      </w:r>
      <w:hyperlink r:id="rId16" w:history="1">
        <w:r>
          <w:rPr>
            <w:rStyle w:val="Hyperlink"/>
          </w:rPr>
          <w:t>here</w:t>
        </w:r>
      </w:hyperlink>
      <w:r>
        <w:t xml:space="preserve">. </w:t>
      </w:r>
    </w:p>
    <w:p w14:paraId="0A6F4C6B" w14:textId="07CD1BEA" w:rsidR="0027380C" w:rsidRDefault="0027380C" w:rsidP="00DC315B"/>
    <w:p w14:paraId="62B49A26" w14:textId="46BE2B3D" w:rsidR="0024274A" w:rsidRPr="00B86283" w:rsidRDefault="00853340" w:rsidP="00B86283">
      <w:pPr>
        <w:shd w:val="clear" w:color="auto" w:fill="B4C6E7" w:themeFill="accent1" w:themeFillTint="66"/>
        <w:rPr>
          <w:b/>
          <w:bCs/>
        </w:rPr>
      </w:pPr>
      <w:r w:rsidRPr="00B86283">
        <w:rPr>
          <w:b/>
          <w:bCs/>
        </w:rPr>
        <w:t>WSU Sexual Harassment Prevention Policy</w:t>
      </w:r>
    </w:p>
    <w:p w14:paraId="727DB580" w14:textId="088D8BFF" w:rsidR="0024274A" w:rsidRDefault="0024274A" w:rsidP="00DC315B"/>
    <w:p w14:paraId="47294348" w14:textId="77777777" w:rsidR="009364D4" w:rsidRDefault="009364D4" w:rsidP="009364D4">
      <w:r>
        <w:t xml:space="preserve">WSU’s </w:t>
      </w:r>
      <w:hyperlink r:id="rId17" w:history="1">
        <w:r>
          <w:rPr>
            <w:rStyle w:val="Hyperlink"/>
          </w:rPr>
          <w:t>Sexual Harassment Prevention Policy</w:t>
        </w:r>
      </w:hyperlink>
      <w:r>
        <w:t xml:space="preserve"> (</w:t>
      </w:r>
      <w:r w:rsidRPr="009364D4">
        <w:rPr>
          <w:b/>
          <w:bCs/>
        </w:rPr>
        <w:t>SHPP</w:t>
      </w:r>
      <w:r>
        <w:t xml:space="preserve">) </w:t>
      </w:r>
      <w:r w:rsidRPr="009249B4">
        <w:t>applies</w:t>
      </w:r>
      <w:r>
        <w:t xml:space="preserve"> to all members of the WSU community, including staff, students, contractors, visitors or individuals:</w:t>
      </w:r>
    </w:p>
    <w:p w14:paraId="150708A3" w14:textId="77777777" w:rsidR="009364D4" w:rsidRDefault="009364D4" w:rsidP="009364D4">
      <w:pPr>
        <w:pStyle w:val="ListParagraph"/>
        <w:ind w:left="1125"/>
      </w:pPr>
    </w:p>
    <w:p w14:paraId="49E302C5" w14:textId="77777777" w:rsidR="009364D4" w:rsidRDefault="009364D4" w:rsidP="009364D4">
      <w:pPr>
        <w:pStyle w:val="ListParagraph"/>
        <w:numPr>
          <w:ilvl w:val="0"/>
          <w:numId w:val="21"/>
        </w:numPr>
        <w:contextualSpacing w:val="0"/>
      </w:pPr>
      <w:r>
        <w:t>attending campus</w:t>
      </w:r>
    </w:p>
    <w:p w14:paraId="24EE2A31" w14:textId="77777777" w:rsidR="009364D4" w:rsidRDefault="009364D4" w:rsidP="009364D4">
      <w:pPr>
        <w:pStyle w:val="ListParagraph"/>
        <w:numPr>
          <w:ilvl w:val="0"/>
          <w:numId w:val="21"/>
        </w:numPr>
        <w:contextualSpacing w:val="0"/>
      </w:pPr>
      <w:r>
        <w:t>attending a WSU event, function or activity</w:t>
      </w:r>
    </w:p>
    <w:p w14:paraId="5FD55F7C" w14:textId="77777777" w:rsidR="009364D4" w:rsidRDefault="009364D4" w:rsidP="009364D4">
      <w:pPr>
        <w:pStyle w:val="ListParagraph"/>
        <w:numPr>
          <w:ilvl w:val="0"/>
          <w:numId w:val="21"/>
        </w:numPr>
        <w:contextualSpacing w:val="0"/>
      </w:pPr>
      <w:r>
        <w:t>using WSU equipment</w:t>
      </w:r>
    </w:p>
    <w:p w14:paraId="17BCEF0B" w14:textId="77777777" w:rsidR="009364D4" w:rsidRDefault="009364D4" w:rsidP="009364D4">
      <w:pPr>
        <w:pStyle w:val="ListParagraph"/>
        <w:numPr>
          <w:ilvl w:val="0"/>
          <w:numId w:val="21"/>
        </w:numPr>
        <w:contextualSpacing w:val="0"/>
      </w:pPr>
      <w:r>
        <w:t>participating in any activity as a representative or student of WSU and / or</w:t>
      </w:r>
    </w:p>
    <w:p w14:paraId="462B280D" w14:textId="7B814EFC" w:rsidR="009364D4" w:rsidRDefault="009364D4" w:rsidP="009364D4">
      <w:pPr>
        <w:pStyle w:val="ListParagraph"/>
        <w:numPr>
          <w:ilvl w:val="0"/>
          <w:numId w:val="21"/>
        </w:numPr>
        <w:contextualSpacing w:val="0"/>
      </w:pPr>
      <w:r>
        <w:t>carrying out functions in connection with WSU.</w:t>
      </w:r>
    </w:p>
    <w:p w14:paraId="00AC5743" w14:textId="77777777" w:rsidR="009364D4" w:rsidRDefault="009364D4" w:rsidP="009364D4">
      <w:pPr>
        <w:pStyle w:val="ListParagraph"/>
        <w:ind w:left="360"/>
      </w:pPr>
    </w:p>
    <w:p w14:paraId="6E9C6553" w14:textId="2AC01EEC" w:rsidR="009364D4" w:rsidRDefault="009364D4" w:rsidP="009364D4">
      <w:r>
        <w:t>Managers and supervisors have a duty to prevent sexual harassment in the work and learning environment.</w:t>
      </w:r>
    </w:p>
    <w:p w14:paraId="00E82601" w14:textId="77777777" w:rsidR="009364D4" w:rsidRDefault="009364D4" w:rsidP="009364D4">
      <w:pPr>
        <w:pStyle w:val="ListParagraph"/>
        <w:ind w:left="360"/>
      </w:pPr>
    </w:p>
    <w:p w14:paraId="6506B553" w14:textId="276F0380" w:rsidR="009364D4" w:rsidRDefault="009364D4" w:rsidP="009364D4">
      <w:r>
        <w:lastRenderedPageBreak/>
        <w:t>Staff and students have a responsibility to comply with WSU policies, report incidents of sexual harassment, offer support to those affected, and maintain confidentiality.</w:t>
      </w:r>
    </w:p>
    <w:p w14:paraId="4D671D80" w14:textId="77777777" w:rsidR="009364D4" w:rsidRDefault="009364D4" w:rsidP="009364D4">
      <w:pPr>
        <w:pStyle w:val="ListParagraph"/>
        <w:ind w:left="360"/>
      </w:pPr>
    </w:p>
    <w:p w14:paraId="07E38F78" w14:textId="77777777" w:rsidR="009364D4" w:rsidRDefault="009364D4" w:rsidP="009364D4">
      <w:r>
        <w:t>A person who has been, or thinks they are being, sexually harassed is advised to:</w:t>
      </w:r>
    </w:p>
    <w:p w14:paraId="4003AB83" w14:textId="77777777" w:rsidR="009364D4" w:rsidRDefault="009364D4" w:rsidP="009364D4">
      <w:pPr>
        <w:pStyle w:val="ListParagraph"/>
        <w:numPr>
          <w:ilvl w:val="0"/>
          <w:numId w:val="22"/>
        </w:numPr>
        <w:contextualSpacing w:val="0"/>
      </w:pPr>
      <w:r>
        <w:t>speak or write directly to the harasser;</w:t>
      </w:r>
    </w:p>
    <w:p w14:paraId="67D78DEA" w14:textId="77777777" w:rsidR="009364D4" w:rsidRDefault="009364D4" w:rsidP="009364D4">
      <w:pPr>
        <w:pStyle w:val="ListParagraph"/>
        <w:numPr>
          <w:ilvl w:val="0"/>
          <w:numId w:val="22"/>
        </w:numPr>
        <w:contextualSpacing w:val="0"/>
      </w:pPr>
      <w:r>
        <w:t>seek advice (e.g. from a supervisor or manager, or the Equity and Diversity Unit (</w:t>
      </w:r>
      <w:hyperlink r:id="rId18" w:history="1">
        <w:r>
          <w:rPr>
            <w:rStyle w:val="Hyperlink"/>
          </w:rPr>
          <w:t>here</w:t>
        </w:r>
      </w:hyperlink>
      <w:r>
        <w:t>) or the Office of Human Resources (</w:t>
      </w:r>
      <w:hyperlink r:id="rId19" w:history="1">
        <w:r>
          <w:rPr>
            <w:rStyle w:val="Hyperlink"/>
          </w:rPr>
          <w:t>here</w:t>
        </w:r>
      </w:hyperlink>
      <w:r>
        <w:t>);</w:t>
      </w:r>
    </w:p>
    <w:p w14:paraId="536C353B" w14:textId="77777777" w:rsidR="009364D4" w:rsidRDefault="009364D4" w:rsidP="009364D4">
      <w:pPr>
        <w:pStyle w:val="ListParagraph"/>
        <w:numPr>
          <w:ilvl w:val="0"/>
          <w:numId w:val="22"/>
        </w:numPr>
        <w:contextualSpacing w:val="0"/>
      </w:pPr>
      <w:r>
        <w:t>keep confidential records about the harassment; and</w:t>
      </w:r>
    </w:p>
    <w:p w14:paraId="7942EF7F" w14:textId="68E60F14" w:rsidR="009364D4" w:rsidRDefault="009364D4" w:rsidP="009364D4">
      <w:pPr>
        <w:pStyle w:val="ListParagraph"/>
        <w:numPr>
          <w:ilvl w:val="0"/>
          <w:numId w:val="22"/>
        </w:numPr>
        <w:contextualSpacing w:val="0"/>
      </w:pPr>
      <w:r>
        <w:t>keep a record of or a diary of incidents, including what happened, when and where it happened, and the names of witnesses.</w:t>
      </w:r>
    </w:p>
    <w:p w14:paraId="17EADDE4" w14:textId="77777777" w:rsidR="009364D4" w:rsidRDefault="009364D4" w:rsidP="009364D4">
      <w:pPr>
        <w:pStyle w:val="ListParagraph"/>
        <w:ind w:left="360"/>
      </w:pPr>
    </w:p>
    <w:p w14:paraId="39405808" w14:textId="57D5DFE2" w:rsidR="00853340" w:rsidRDefault="009364D4" w:rsidP="009364D4">
      <w:r>
        <w:t>More information on what to do at WSU if you</w:t>
      </w:r>
      <w:r w:rsidR="00B86283">
        <w:t xml:space="preserve"> hav</w:t>
      </w:r>
      <w:r>
        <w:t xml:space="preserve">e been sexually harassed can be found </w:t>
      </w:r>
      <w:hyperlink r:id="rId20" w:history="1">
        <w:r>
          <w:rPr>
            <w:rStyle w:val="Hyperlink"/>
          </w:rPr>
          <w:t>here</w:t>
        </w:r>
      </w:hyperlink>
      <w:r>
        <w:t>.</w:t>
      </w:r>
    </w:p>
    <w:p w14:paraId="744392F0" w14:textId="77777777" w:rsidR="000C05AE" w:rsidRDefault="000C05AE" w:rsidP="00DC315B"/>
    <w:p w14:paraId="1FE5DCA1" w14:textId="46FF61C6" w:rsidR="009364D4" w:rsidRPr="00B86283" w:rsidRDefault="00694927" w:rsidP="00B86283">
      <w:pPr>
        <w:shd w:val="clear" w:color="auto" w:fill="B4C6E7" w:themeFill="accent1" w:themeFillTint="66"/>
        <w:rPr>
          <w:b/>
          <w:bCs/>
        </w:rPr>
      </w:pPr>
      <w:r w:rsidRPr="00B86283">
        <w:rPr>
          <w:b/>
          <w:bCs/>
        </w:rPr>
        <w:t>WSU Sexual Harassment Complaints</w:t>
      </w:r>
      <w:r w:rsidR="00760E09" w:rsidRPr="00B86283">
        <w:rPr>
          <w:b/>
          <w:bCs/>
        </w:rPr>
        <w:t xml:space="preserve"> Avenues</w:t>
      </w:r>
    </w:p>
    <w:p w14:paraId="6F682BF5" w14:textId="56752D91" w:rsidR="009364D4" w:rsidRDefault="009364D4" w:rsidP="00DC315B"/>
    <w:p w14:paraId="4D278729" w14:textId="77777777" w:rsidR="00760E09" w:rsidRDefault="00760E09" w:rsidP="00760E09">
      <w:r>
        <w:t xml:space="preserve">There are three (3) complaint resolution avenues available at WSU, demonstrated in the flowchart </w:t>
      </w:r>
      <w:hyperlink r:id="rId21" w:history="1">
        <w:r>
          <w:rPr>
            <w:rStyle w:val="Hyperlink"/>
          </w:rPr>
          <w:t>here</w:t>
        </w:r>
      </w:hyperlink>
      <w:r>
        <w:t xml:space="preserve"> and below. </w:t>
      </w:r>
    </w:p>
    <w:p w14:paraId="00790FE2" w14:textId="77777777" w:rsidR="00760E09" w:rsidRDefault="00760E09" w:rsidP="00760E09">
      <w:pPr>
        <w:pStyle w:val="ListParagraph"/>
        <w:ind w:left="360"/>
      </w:pPr>
    </w:p>
    <w:p w14:paraId="3F62F85D" w14:textId="77777777" w:rsidR="00760E09" w:rsidRDefault="00760E09" w:rsidP="00760E09">
      <w:pPr>
        <w:pStyle w:val="ListParagraph"/>
        <w:ind w:left="360"/>
      </w:pPr>
      <w:r>
        <w:rPr>
          <w:noProof/>
          <w:lang w:eastAsia="en-AU"/>
        </w:rPr>
        <w:drawing>
          <wp:inline distT="0" distB="0" distL="0" distR="0" wp14:anchorId="390518FB" wp14:editId="139C1BC5">
            <wp:extent cx="5731510" cy="40468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4046855"/>
                    </a:xfrm>
                    <a:prstGeom prst="rect">
                      <a:avLst/>
                    </a:prstGeom>
                  </pic:spPr>
                </pic:pic>
              </a:graphicData>
            </a:graphic>
          </wp:inline>
        </w:drawing>
      </w:r>
    </w:p>
    <w:p w14:paraId="52DEE885" w14:textId="77777777" w:rsidR="00760E09" w:rsidRDefault="00760E09" w:rsidP="00760E09">
      <w:pPr>
        <w:pStyle w:val="ListParagraph"/>
        <w:ind w:left="360"/>
      </w:pPr>
    </w:p>
    <w:p w14:paraId="4C8B085D" w14:textId="676746B7" w:rsidR="00760E09" w:rsidRDefault="00760E09" w:rsidP="00760E09">
      <w:pPr>
        <w:pStyle w:val="ListParagraph"/>
        <w:ind w:left="360"/>
      </w:pPr>
      <w:r>
        <w:t xml:space="preserve">As sexual harassment is defined as a “serious matter” by WSU, there are two (2) complaint resolution avenues available </w:t>
      </w:r>
      <w:r w:rsidR="00B278AC">
        <w:t>if</w:t>
      </w:r>
      <w:r>
        <w:t xml:space="preserve"> the direct informal avenue is not considered appropriate:</w:t>
      </w:r>
    </w:p>
    <w:p w14:paraId="0CCCADA8" w14:textId="77777777" w:rsidR="00760E09" w:rsidRDefault="00760E09" w:rsidP="00760E09">
      <w:pPr>
        <w:pStyle w:val="ListParagraph"/>
        <w:ind w:left="360"/>
      </w:pPr>
    </w:p>
    <w:p w14:paraId="232EBFA7" w14:textId="0010BA05" w:rsidR="00760E09" w:rsidRDefault="00760E09" w:rsidP="00760E09">
      <w:pPr>
        <w:pStyle w:val="ListParagraph"/>
        <w:numPr>
          <w:ilvl w:val="0"/>
          <w:numId w:val="23"/>
        </w:numPr>
        <w:contextualSpacing w:val="0"/>
      </w:pPr>
      <w:r>
        <w:t>Formal Internal Avenue</w:t>
      </w:r>
    </w:p>
    <w:p w14:paraId="537B374B" w14:textId="1CBCF5A2" w:rsidR="00760E09" w:rsidRPr="00CF15F6" w:rsidRDefault="00760E09" w:rsidP="00760E09">
      <w:pPr>
        <w:pStyle w:val="ListParagraph"/>
        <w:numPr>
          <w:ilvl w:val="0"/>
          <w:numId w:val="23"/>
        </w:numPr>
        <w:contextualSpacing w:val="0"/>
      </w:pPr>
      <w:r>
        <w:lastRenderedPageBreak/>
        <w:t>Formal External Avenue</w:t>
      </w:r>
    </w:p>
    <w:p w14:paraId="6861ED23" w14:textId="0C5E9CF6" w:rsidR="00694927" w:rsidRDefault="00694927" w:rsidP="00DC315B"/>
    <w:p w14:paraId="24B84FF4" w14:textId="6CB43310" w:rsidR="007C3FB0" w:rsidRPr="00E41B58" w:rsidRDefault="00E41B58" w:rsidP="00532CAD">
      <w:pPr>
        <w:shd w:val="clear" w:color="auto" w:fill="D9E2F3" w:themeFill="accent1" w:themeFillTint="33"/>
        <w:rPr>
          <w:b/>
          <w:bCs/>
        </w:rPr>
      </w:pPr>
      <w:r w:rsidRPr="00E41B58">
        <w:rPr>
          <w:b/>
          <w:bCs/>
        </w:rPr>
        <w:t>The Formal Internal Avenue</w:t>
      </w:r>
    </w:p>
    <w:p w14:paraId="5817E7C5" w14:textId="3F61F62A" w:rsidR="00E41B58" w:rsidRDefault="00E41B58" w:rsidP="00DC315B"/>
    <w:p w14:paraId="364D930E" w14:textId="3EBAB1C7" w:rsidR="000405BF" w:rsidRDefault="000405BF" w:rsidP="000405BF">
      <w:r w:rsidRPr="000405BF">
        <w:rPr>
          <w:b/>
          <w:bCs/>
          <w:i/>
          <w:iCs/>
        </w:rPr>
        <w:t>Internal complaints</w:t>
      </w:r>
      <w:r>
        <w:t xml:space="preserve"> about sexual harassment may be made using WSU’s </w:t>
      </w:r>
      <w:hyperlink r:id="rId23" w:history="1">
        <w:r>
          <w:rPr>
            <w:rStyle w:val="Hyperlink"/>
          </w:rPr>
          <w:t>Complaints Handling and Resolution Policy</w:t>
        </w:r>
      </w:hyperlink>
      <w:r>
        <w:t xml:space="preserve"> (</w:t>
      </w:r>
      <w:r w:rsidRPr="000405BF">
        <w:rPr>
          <w:b/>
          <w:bCs/>
        </w:rPr>
        <w:t>Complaints Policy</w:t>
      </w:r>
      <w:r>
        <w:t>). These complaints of sexual harassment will be treated seriously, investigated promptly, impartially and confidentially. If sexual harassment is found to have occurred, action will be taken to stop the behaviour and appropriate disciplinary action will be taken against the offender under student or staff misconduct provisions.</w:t>
      </w:r>
    </w:p>
    <w:p w14:paraId="590F483E" w14:textId="77777777" w:rsidR="000405BF" w:rsidRDefault="000405BF" w:rsidP="000405BF">
      <w:pPr>
        <w:pStyle w:val="ListParagraph"/>
        <w:ind w:left="360"/>
      </w:pPr>
    </w:p>
    <w:p w14:paraId="3A53494B" w14:textId="77777777" w:rsidR="000405BF" w:rsidRDefault="000405BF" w:rsidP="000405BF">
      <w:r>
        <w:t>The procedure in the Complaints Policy under the Formal Internal Avenue states that complaints:</w:t>
      </w:r>
    </w:p>
    <w:p w14:paraId="282F82C3" w14:textId="77777777" w:rsidR="000405BF" w:rsidRDefault="000405BF" w:rsidP="000405BF">
      <w:pPr>
        <w:pStyle w:val="ListParagraph"/>
        <w:ind w:left="360"/>
      </w:pPr>
    </w:p>
    <w:p w14:paraId="41B83560" w14:textId="77777777" w:rsidR="000405BF" w:rsidRDefault="000405BF" w:rsidP="000405BF">
      <w:pPr>
        <w:pStyle w:val="ListParagraph"/>
        <w:numPr>
          <w:ilvl w:val="0"/>
          <w:numId w:val="24"/>
        </w:numPr>
        <w:contextualSpacing w:val="0"/>
      </w:pPr>
      <w:r>
        <w:t>must be lodged with a WSU designated Complaint/Grievance Officer (</w:t>
      </w:r>
      <w:r w:rsidRPr="009774B1">
        <w:rPr>
          <w:b/>
          <w:bCs/>
        </w:rPr>
        <w:t>Officer</w:t>
      </w:r>
      <w:r>
        <w:t xml:space="preserve">) </w:t>
      </w:r>
      <w:r w:rsidRPr="009774B1">
        <w:t>as</w:t>
      </w:r>
      <w:r>
        <w:t xml:space="preserve"> soon as possible or no later than six (6) months after the last incident occurred (although there are provisions for late lodgement);</w:t>
      </w:r>
    </w:p>
    <w:p w14:paraId="52E4891A" w14:textId="77777777" w:rsidR="000405BF" w:rsidRDefault="000405BF" w:rsidP="000405BF">
      <w:pPr>
        <w:pStyle w:val="ListParagraph"/>
        <w:numPr>
          <w:ilvl w:val="0"/>
          <w:numId w:val="24"/>
        </w:numPr>
        <w:contextualSpacing w:val="0"/>
      </w:pPr>
      <w:r>
        <w:t>may be lodged by phone (02 9678 7900), in person, in writing (</w:t>
      </w:r>
      <w:hyperlink r:id="rId24" w:history="1">
        <w:r w:rsidRPr="00C46F2A">
          <w:rPr>
            <w:rStyle w:val="Hyperlink"/>
          </w:rPr>
          <w:t>complaints@westernsydney.edu.au</w:t>
        </w:r>
      </w:hyperlink>
      <w:r>
        <w:t>) or via a complaints form (</w:t>
      </w:r>
      <w:hyperlink r:id="rId25" w:history="1">
        <w:r>
          <w:rPr>
            <w:rStyle w:val="Hyperlink"/>
          </w:rPr>
          <w:t>here</w:t>
        </w:r>
      </w:hyperlink>
      <w:r>
        <w:t>) to the Complaints Resolution Unit (</w:t>
      </w:r>
      <w:r>
        <w:rPr>
          <w:b/>
          <w:bCs/>
        </w:rPr>
        <w:t>CRU</w:t>
      </w:r>
      <w:r>
        <w:t>)(</w:t>
      </w:r>
      <w:hyperlink r:id="rId26" w:history="1">
        <w:r>
          <w:rPr>
            <w:rStyle w:val="Hyperlink"/>
          </w:rPr>
          <w:t>here</w:t>
        </w:r>
      </w:hyperlink>
      <w:r>
        <w:t xml:space="preserve">); </w:t>
      </w:r>
    </w:p>
    <w:p w14:paraId="246C937F" w14:textId="77777777" w:rsidR="000405BF" w:rsidRDefault="000405BF" w:rsidP="000405BF">
      <w:pPr>
        <w:pStyle w:val="ListParagraph"/>
        <w:numPr>
          <w:ilvl w:val="0"/>
          <w:numId w:val="24"/>
        </w:numPr>
        <w:contextualSpacing w:val="0"/>
      </w:pPr>
      <w:r>
        <w:t>the Officer will undertake a preliminary assessment;</w:t>
      </w:r>
    </w:p>
    <w:p w14:paraId="74633BEF" w14:textId="77777777" w:rsidR="000405BF" w:rsidRDefault="000405BF" w:rsidP="000405BF">
      <w:pPr>
        <w:pStyle w:val="ListParagraph"/>
        <w:numPr>
          <w:ilvl w:val="0"/>
          <w:numId w:val="24"/>
        </w:numPr>
        <w:contextualSpacing w:val="0"/>
      </w:pPr>
      <w:r>
        <w:t>the Officer will record the complaint on the Complaint Handling System and refer to a Case Manager for further investigation where appropriate;</w:t>
      </w:r>
    </w:p>
    <w:p w14:paraId="1DFF46FF" w14:textId="77777777" w:rsidR="000405BF" w:rsidRDefault="000405BF" w:rsidP="000405BF">
      <w:pPr>
        <w:pStyle w:val="ListParagraph"/>
        <w:numPr>
          <w:ilvl w:val="0"/>
          <w:numId w:val="24"/>
        </w:numPr>
        <w:contextualSpacing w:val="0"/>
      </w:pPr>
      <w:r>
        <w:t>the Case Manager will investigate as quickly as possible and either refer the matter on for further investigation or request that the matter be closed;</w:t>
      </w:r>
    </w:p>
    <w:p w14:paraId="65537230" w14:textId="77777777" w:rsidR="000405BF" w:rsidRDefault="000405BF" w:rsidP="000405BF">
      <w:pPr>
        <w:pStyle w:val="ListParagraph"/>
        <w:numPr>
          <w:ilvl w:val="0"/>
          <w:numId w:val="24"/>
        </w:numPr>
        <w:contextualSpacing w:val="0"/>
      </w:pPr>
      <w:r>
        <w:t>there are avenues for appeal.</w:t>
      </w:r>
    </w:p>
    <w:p w14:paraId="4D507533" w14:textId="77777777" w:rsidR="000405BF" w:rsidRDefault="000405BF" w:rsidP="000405BF">
      <w:pPr>
        <w:pStyle w:val="ListParagraph"/>
        <w:ind w:left="360"/>
      </w:pPr>
    </w:p>
    <w:p w14:paraId="6835D17F" w14:textId="1F232D7A" w:rsidR="00E41B58" w:rsidRDefault="000405BF" w:rsidP="00DC315B">
      <w:r w:rsidRPr="00781D19">
        <w:t xml:space="preserve">The Formal Internal Avenue checklist is available </w:t>
      </w:r>
      <w:hyperlink r:id="rId27" w:history="1">
        <w:r w:rsidRPr="00781D19">
          <w:rPr>
            <w:rStyle w:val="Hyperlink"/>
          </w:rPr>
          <w:t>here</w:t>
        </w:r>
      </w:hyperlink>
      <w:r w:rsidRPr="00781D19">
        <w:t>.</w:t>
      </w:r>
      <w:r>
        <w:t xml:space="preserve">  Further information about the complaints process at WSU is available </w:t>
      </w:r>
      <w:hyperlink r:id="rId28" w:history="1">
        <w:r>
          <w:rPr>
            <w:rStyle w:val="Hyperlink"/>
          </w:rPr>
          <w:t>here</w:t>
        </w:r>
      </w:hyperlink>
      <w:r>
        <w:rPr>
          <w:rStyle w:val="Hyperlink"/>
        </w:rPr>
        <w:t>.</w:t>
      </w:r>
    </w:p>
    <w:p w14:paraId="2EA9B3C2" w14:textId="77777777" w:rsidR="00E41B58" w:rsidRDefault="00E41B58" w:rsidP="00DC315B"/>
    <w:p w14:paraId="6D578489" w14:textId="75C59623" w:rsidR="00E41B58" w:rsidRPr="00E41B58" w:rsidRDefault="00E41B58" w:rsidP="00532CAD">
      <w:pPr>
        <w:shd w:val="clear" w:color="auto" w:fill="D9E2F3" w:themeFill="accent1" w:themeFillTint="33"/>
        <w:rPr>
          <w:b/>
          <w:bCs/>
        </w:rPr>
      </w:pPr>
      <w:r w:rsidRPr="00E41B58">
        <w:rPr>
          <w:b/>
          <w:bCs/>
        </w:rPr>
        <w:t>The Formal External Avenue</w:t>
      </w:r>
    </w:p>
    <w:p w14:paraId="4FA3C5EF" w14:textId="6069D692" w:rsidR="009364D4" w:rsidRDefault="009364D4" w:rsidP="00DC315B"/>
    <w:p w14:paraId="44DF4943" w14:textId="1FBE6B4B" w:rsidR="00882308" w:rsidRDefault="00882308" w:rsidP="00882308">
      <w:r w:rsidRPr="00882308">
        <w:rPr>
          <w:b/>
          <w:bCs/>
          <w:i/>
          <w:iCs/>
        </w:rPr>
        <w:t>External complaints</w:t>
      </w:r>
      <w:r>
        <w:t xml:space="preserve"> about sexual harassment can be made to external organisations where they may be investigated.  These complaints can be made with the external organisation at any time (subject to the procedures of the organisation).  Complainants are </w:t>
      </w:r>
      <w:r w:rsidRPr="00882308">
        <w:rPr>
          <w:u w:val="single"/>
        </w:rPr>
        <w:t>not</w:t>
      </w:r>
      <w:r>
        <w:t xml:space="preserve"> required to complain internally first.</w:t>
      </w:r>
    </w:p>
    <w:p w14:paraId="450A6E59" w14:textId="77777777" w:rsidR="00882308" w:rsidRDefault="00882308" w:rsidP="00882308">
      <w:pPr>
        <w:pStyle w:val="ListParagraph"/>
        <w:ind w:left="360"/>
      </w:pPr>
    </w:p>
    <w:p w14:paraId="3C383276" w14:textId="77777777" w:rsidR="00882308" w:rsidRDefault="00882308" w:rsidP="00882308">
      <w:r>
        <w:t xml:space="preserve">A complainant may seek advice from the WSU’s </w:t>
      </w:r>
      <w:hyperlink r:id="rId29" w:history="1">
        <w:r>
          <w:rPr>
            <w:rStyle w:val="Hyperlink"/>
          </w:rPr>
          <w:t>Complaints Resolution Unit</w:t>
        </w:r>
      </w:hyperlink>
      <w:r>
        <w:t xml:space="preserve"> about which external organisation to complain to and should know that the external organisation will normally notify WSU when the receive a complaint.  WSU will then record that complaint in the WSU Complaint Handling System.</w:t>
      </w:r>
    </w:p>
    <w:p w14:paraId="57598B62" w14:textId="77777777" w:rsidR="00316EFD" w:rsidRDefault="00316EFD" w:rsidP="00DC315B"/>
    <w:p w14:paraId="0DC7D94D" w14:textId="23893F91" w:rsidR="00316EFD" w:rsidRPr="00882308" w:rsidRDefault="00882308" w:rsidP="00532CAD">
      <w:pPr>
        <w:shd w:val="clear" w:color="auto" w:fill="D9E2F3" w:themeFill="accent1" w:themeFillTint="33"/>
        <w:rPr>
          <w:b/>
          <w:bCs/>
        </w:rPr>
      </w:pPr>
      <w:r w:rsidRPr="00882308">
        <w:rPr>
          <w:b/>
          <w:bCs/>
        </w:rPr>
        <w:t>If the Complaint is Substantiated</w:t>
      </w:r>
    </w:p>
    <w:p w14:paraId="4FD95A4B" w14:textId="1D107F40" w:rsidR="00316EFD" w:rsidRDefault="00316EFD" w:rsidP="00DC315B"/>
    <w:p w14:paraId="6762AE35" w14:textId="0BB44062" w:rsidR="002111EB" w:rsidRDefault="002111EB" w:rsidP="002111EB">
      <w:r>
        <w:t xml:space="preserve">WSU states that disciplinary action may be taken against students or staff who are found to have sexually harassed other students or staff.  Breaches of the policy will be considered misconduct or serious misconduct in the case of employees, and “non-academic </w:t>
      </w:r>
      <w:r>
        <w:lastRenderedPageBreak/>
        <w:t xml:space="preserve">misconduct” in the case of students.  The most serious cases may result in permanent expulsion (for students) or dismissal (for staff).  </w:t>
      </w:r>
    </w:p>
    <w:p w14:paraId="4FC21B78" w14:textId="77777777" w:rsidR="002111EB" w:rsidRDefault="002111EB" w:rsidP="002111EB">
      <w:pPr>
        <w:pStyle w:val="ListParagraph"/>
        <w:ind w:left="360"/>
      </w:pPr>
    </w:p>
    <w:p w14:paraId="1CEE870E" w14:textId="516C98E8" w:rsidR="002111EB" w:rsidRDefault="002111EB" w:rsidP="002111EB">
      <w:r>
        <w:t>Note:  this does not include any external remedies available to a complainant at law.</w:t>
      </w:r>
    </w:p>
    <w:p w14:paraId="2539F9AC" w14:textId="41ABE2EF" w:rsidR="001F38CB" w:rsidRDefault="001F38CB" w:rsidP="001F38CB"/>
    <w:p w14:paraId="7A2DB24D" w14:textId="296766DA" w:rsidR="001F38CB" w:rsidRDefault="004D2682" w:rsidP="001F38CB">
      <w:r w:rsidRPr="00532CAD">
        <w:rPr>
          <w:highlight w:val="yellow"/>
        </w:rPr>
        <w:t xml:space="preserve">For a free confidential chat about the law on sex and consent in NSW, CDLA have experienced </w:t>
      </w:r>
      <w:hyperlink r:id="rId30" w:history="1">
        <w:r w:rsidRPr="00532CAD">
          <w:rPr>
            <w:rStyle w:val="Hyperlink"/>
            <w:highlight w:val="yellow"/>
          </w:rPr>
          <w:t>Specialist sex offence lawyers</w:t>
        </w:r>
      </w:hyperlink>
      <w:r w:rsidRPr="00532CAD">
        <w:rPr>
          <w:highlight w:val="yellow"/>
        </w:rPr>
        <w:t xml:space="preserve"> </w:t>
      </w:r>
      <w:r w:rsidR="005B156E" w:rsidRPr="00532CAD">
        <w:rPr>
          <w:highlight w:val="yellow"/>
        </w:rPr>
        <w:t>available 24/7 for</w:t>
      </w:r>
      <w:r w:rsidR="00467EFA" w:rsidRPr="00532CAD">
        <w:rPr>
          <w:highlight w:val="yellow"/>
        </w:rPr>
        <w:t xml:space="preserve"> </w:t>
      </w:r>
      <w:r w:rsidR="005B156E" w:rsidRPr="00532CAD">
        <w:rPr>
          <w:highlight w:val="yellow"/>
        </w:rPr>
        <w:t>guidance and advice.</w:t>
      </w:r>
    </w:p>
    <w:p w14:paraId="3B9318E0" w14:textId="77777777" w:rsidR="000D1083" w:rsidRDefault="000D1083" w:rsidP="001F38CB"/>
    <w:p w14:paraId="5DE46070" w14:textId="4CEA527B" w:rsidR="00532CAD" w:rsidRPr="00B86283" w:rsidRDefault="00532CAD" w:rsidP="00532CAD">
      <w:pPr>
        <w:shd w:val="clear" w:color="auto" w:fill="D9E2F3" w:themeFill="accent1" w:themeFillTint="33"/>
        <w:rPr>
          <w:b/>
          <w:bCs/>
        </w:rPr>
      </w:pPr>
      <w:r w:rsidRPr="00B86283">
        <w:rPr>
          <w:b/>
          <w:bCs/>
        </w:rPr>
        <w:t xml:space="preserve">I’ve </w:t>
      </w:r>
      <w:r>
        <w:rPr>
          <w:b/>
          <w:bCs/>
        </w:rPr>
        <w:t>b</w:t>
      </w:r>
      <w:r w:rsidRPr="00B86283">
        <w:rPr>
          <w:b/>
          <w:bCs/>
        </w:rPr>
        <w:t xml:space="preserve">een </w:t>
      </w:r>
      <w:r>
        <w:rPr>
          <w:b/>
          <w:bCs/>
        </w:rPr>
        <w:t>s</w:t>
      </w:r>
      <w:r w:rsidRPr="00B86283">
        <w:rPr>
          <w:b/>
          <w:bCs/>
        </w:rPr>
        <w:t xml:space="preserve">exually </w:t>
      </w:r>
      <w:r>
        <w:rPr>
          <w:b/>
          <w:bCs/>
        </w:rPr>
        <w:t>h</w:t>
      </w:r>
      <w:r w:rsidRPr="00B86283">
        <w:rPr>
          <w:b/>
          <w:bCs/>
        </w:rPr>
        <w:t xml:space="preserve">arassed in the </w:t>
      </w:r>
      <w:r>
        <w:rPr>
          <w:b/>
          <w:bCs/>
        </w:rPr>
        <w:t>w</w:t>
      </w:r>
      <w:r w:rsidRPr="00B86283">
        <w:rPr>
          <w:b/>
          <w:bCs/>
        </w:rPr>
        <w:t xml:space="preserve">orkplace or at </w:t>
      </w:r>
      <w:r>
        <w:rPr>
          <w:b/>
          <w:bCs/>
        </w:rPr>
        <w:t>U</w:t>
      </w:r>
      <w:r w:rsidRPr="00B86283">
        <w:rPr>
          <w:b/>
          <w:bCs/>
        </w:rPr>
        <w:t>ni</w:t>
      </w:r>
      <w:r>
        <w:rPr>
          <w:b/>
          <w:bCs/>
        </w:rPr>
        <w:t>: w</w:t>
      </w:r>
      <w:r w:rsidRPr="00B86283">
        <w:rPr>
          <w:b/>
          <w:bCs/>
        </w:rPr>
        <w:t xml:space="preserve">hat are my </w:t>
      </w:r>
      <w:r>
        <w:rPr>
          <w:b/>
          <w:bCs/>
        </w:rPr>
        <w:t>o</w:t>
      </w:r>
      <w:r w:rsidRPr="00B86283">
        <w:rPr>
          <w:b/>
          <w:bCs/>
        </w:rPr>
        <w:t>ptions?</w:t>
      </w:r>
    </w:p>
    <w:p w14:paraId="1D5480F5" w14:textId="77777777" w:rsidR="00532CAD" w:rsidRDefault="00532CAD" w:rsidP="00532CAD">
      <w:pPr>
        <w:rPr>
          <w:b/>
          <w:bCs/>
        </w:rPr>
      </w:pPr>
    </w:p>
    <w:p w14:paraId="4DE3E96E" w14:textId="77777777" w:rsidR="00532CAD" w:rsidRDefault="00532CAD" w:rsidP="00532CAD">
      <w:pPr>
        <w:pStyle w:val="ListParagraph"/>
        <w:numPr>
          <w:ilvl w:val="0"/>
          <w:numId w:val="20"/>
        </w:numPr>
      </w:pPr>
      <w:r>
        <w:t>Make a file note of what happened with as much detail about time, place, location, who did it and what happened/what was said. You should also include if anyone was a witness. This will assist you later by forming a contemporaneous piece of evidence.</w:t>
      </w:r>
    </w:p>
    <w:p w14:paraId="3B7F042B" w14:textId="77777777" w:rsidR="00532CAD" w:rsidRDefault="00532CAD" w:rsidP="00532CAD">
      <w:pPr>
        <w:pStyle w:val="ListParagraph"/>
        <w:ind w:left="360"/>
      </w:pPr>
    </w:p>
    <w:p w14:paraId="12CFABFB" w14:textId="77777777" w:rsidR="00532CAD" w:rsidRDefault="00532CAD" w:rsidP="00532CAD">
      <w:pPr>
        <w:pStyle w:val="ListParagraph"/>
        <w:numPr>
          <w:ilvl w:val="0"/>
          <w:numId w:val="20"/>
        </w:numPr>
      </w:pPr>
      <w:r>
        <w:t>You can try approaching the harasser by letting them know that you did not like their conduct, it made you feel humiliated, intimidated, hurt, offensive etc. This can help prevent it from recurring.</w:t>
      </w:r>
    </w:p>
    <w:p w14:paraId="4405852A" w14:textId="77777777" w:rsidR="00532CAD" w:rsidRDefault="00532CAD" w:rsidP="00532CAD">
      <w:pPr>
        <w:pStyle w:val="ListParagraph"/>
        <w:ind w:left="360"/>
      </w:pPr>
    </w:p>
    <w:p w14:paraId="22D272F4" w14:textId="77777777" w:rsidR="00532CAD" w:rsidRDefault="00532CAD" w:rsidP="00532CAD">
      <w:pPr>
        <w:pStyle w:val="ListParagraph"/>
        <w:numPr>
          <w:ilvl w:val="0"/>
          <w:numId w:val="20"/>
        </w:numPr>
      </w:pPr>
      <w:r>
        <w:t xml:space="preserve">You may lodge a complaint to the </w:t>
      </w:r>
      <w:hyperlink r:id="rId31" w:history="1">
        <w:r w:rsidRPr="00D571CB">
          <w:rPr>
            <w:rStyle w:val="Hyperlink"/>
          </w:rPr>
          <w:t>Anti-Discrimination Board NSW</w:t>
        </w:r>
      </w:hyperlink>
      <w:r>
        <w:t xml:space="preserve"> (within 12-months of the date of the harassment) or the </w:t>
      </w:r>
      <w:hyperlink r:id="rId32" w:history="1">
        <w:r w:rsidRPr="007039FA">
          <w:rPr>
            <w:rStyle w:val="Hyperlink"/>
          </w:rPr>
          <w:t>Australian Human Rights Commission</w:t>
        </w:r>
      </w:hyperlink>
      <w:r>
        <w:t xml:space="preserve"> in writing who may instigate an investigation. This could lead to a conciliation conference.  If unsuccessful there, you may choose to take the complaint to the </w:t>
      </w:r>
      <w:hyperlink r:id="rId33" w:history="1">
        <w:r>
          <w:rPr>
            <w:rStyle w:val="Hyperlink"/>
          </w:rPr>
          <w:t>NSW Civil and Administrative Tribunal</w:t>
        </w:r>
      </w:hyperlink>
      <w:r>
        <w:t xml:space="preserve"> for an order to be made. In addition, you may lodge a complaint to the </w:t>
      </w:r>
      <w:hyperlink r:id="rId34" w:history="1">
        <w:r w:rsidRPr="00DC315B">
          <w:rPr>
            <w:rStyle w:val="Hyperlink"/>
          </w:rPr>
          <w:t>Fair Work Ombudsman</w:t>
        </w:r>
      </w:hyperlink>
      <w:r>
        <w:t>.</w:t>
      </w:r>
    </w:p>
    <w:p w14:paraId="6C8F331B" w14:textId="77777777" w:rsidR="00532CAD" w:rsidRDefault="00532CAD" w:rsidP="00532CAD">
      <w:pPr>
        <w:pStyle w:val="ListParagraph"/>
        <w:ind w:left="360"/>
      </w:pPr>
    </w:p>
    <w:p w14:paraId="7E90B42F" w14:textId="10140EF9" w:rsidR="00532CAD" w:rsidRDefault="00532CAD" w:rsidP="00532CAD">
      <w:pPr>
        <w:pStyle w:val="ListParagraph"/>
        <w:numPr>
          <w:ilvl w:val="0"/>
          <w:numId w:val="20"/>
        </w:numPr>
      </w:pPr>
      <w:r>
        <w:t xml:space="preserve">You may also report the incident to police. This will also cause an investigation before police decide </w:t>
      </w:r>
      <w:proofErr w:type="gramStart"/>
      <w:r>
        <w:t>whether or not</w:t>
      </w:r>
      <w:proofErr w:type="gramEnd"/>
      <w:r>
        <w:t xml:space="preserve"> to charge the other person(s).</w:t>
      </w:r>
    </w:p>
    <w:p w14:paraId="105D5C19" w14:textId="77777777" w:rsidR="00532CAD" w:rsidRDefault="00532CAD" w:rsidP="00532CAD">
      <w:pPr>
        <w:pStyle w:val="ListParagraph"/>
        <w:ind w:left="360"/>
      </w:pPr>
    </w:p>
    <w:p w14:paraId="68A2E9A5" w14:textId="77777777" w:rsidR="00532CAD" w:rsidRDefault="00532CAD" w:rsidP="00532CAD">
      <w:pPr>
        <w:pStyle w:val="ListParagraph"/>
        <w:numPr>
          <w:ilvl w:val="0"/>
          <w:numId w:val="20"/>
        </w:numPr>
      </w:pPr>
      <w:r>
        <w:t>Your organisation will likely have a policy and procedure for sexual harassment complaints. You can lodge a complaint within the organisation.</w:t>
      </w:r>
    </w:p>
    <w:p w14:paraId="0559B794" w14:textId="77777777" w:rsidR="00532CAD" w:rsidRDefault="00532CAD" w:rsidP="001F38CB">
      <w:pPr>
        <w:rPr>
          <w:b/>
          <w:bCs/>
        </w:rPr>
      </w:pPr>
    </w:p>
    <w:p w14:paraId="5CDE9120" w14:textId="1CD11B80" w:rsidR="00023FA5" w:rsidRPr="00532CAD" w:rsidRDefault="00023FA5" w:rsidP="00532CAD">
      <w:pPr>
        <w:shd w:val="clear" w:color="auto" w:fill="B4C6E7" w:themeFill="accent1" w:themeFillTint="66"/>
      </w:pPr>
      <w:r w:rsidRPr="00532CAD">
        <w:rPr>
          <w:b/>
          <w:bCs/>
        </w:rPr>
        <w:t>WSU’s Sexual Offences Response Policy and Procedures</w:t>
      </w:r>
    </w:p>
    <w:p w14:paraId="217A4F5F" w14:textId="6C43A90E" w:rsidR="00023FA5" w:rsidRDefault="00023FA5" w:rsidP="001F38CB"/>
    <w:p w14:paraId="2E8C04AF" w14:textId="48C7F519" w:rsidR="00023FA5" w:rsidRDefault="00023FA5" w:rsidP="00023FA5">
      <w:r>
        <w:t xml:space="preserve">WSU’s </w:t>
      </w:r>
      <w:hyperlink r:id="rId35" w:history="1">
        <w:r>
          <w:rPr>
            <w:rStyle w:val="Hyperlink"/>
          </w:rPr>
          <w:t>Sexual Offences Response Policy and Procedures</w:t>
        </w:r>
      </w:hyperlink>
      <w:r>
        <w:t xml:space="preserve"> (</w:t>
      </w:r>
      <w:r w:rsidRPr="00023FA5">
        <w:rPr>
          <w:b/>
          <w:bCs/>
        </w:rPr>
        <w:t>Sexual Offences Policy</w:t>
      </w:r>
      <w:r>
        <w:t xml:space="preserve">) </w:t>
      </w:r>
      <w:r w:rsidRPr="00781D19">
        <w:t>stipulate</w:t>
      </w:r>
      <w:r>
        <w:t>s the obligations of WSU when a person reports a sexual offence, as distinct from reports of sexual harassment.</w:t>
      </w:r>
    </w:p>
    <w:p w14:paraId="09BB1AE6" w14:textId="77777777" w:rsidR="000D1083" w:rsidRPr="00023FA5" w:rsidRDefault="000D1083" w:rsidP="001F38CB"/>
    <w:p w14:paraId="7A39EC3E" w14:textId="6081E364" w:rsidR="00023FA5" w:rsidRPr="00532CAD" w:rsidRDefault="004341AF" w:rsidP="00532CAD">
      <w:pPr>
        <w:shd w:val="clear" w:color="auto" w:fill="D9E2F3" w:themeFill="accent1" w:themeFillTint="33"/>
        <w:rPr>
          <w:b/>
          <w:bCs/>
        </w:rPr>
      </w:pPr>
      <w:r w:rsidRPr="00532CAD">
        <w:rPr>
          <w:b/>
          <w:bCs/>
        </w:rPr>
        <w:t>Reporting and Support Options</w:t>
      </w:r>
    </w:p>
    <w:p w14:paraId="71FD5F86" w14:textId="20467C9C" w:rsidR="005058A3" w:rsidRDefault="005058A3" w:rsidP="001F38CB">
      <w:pPr>
        <w:rPr>
          <w:b/>
          <w:bCs/>
        </w:rPr>
      </w:pPr>
    </w:p>
    <w:p w14:paraId="386CD619" w14:textId="77777777" w:rsidR="00700F09" w:rsidRDefault="00700F09" w:rsidP="00700F09">
      <w:pPr>
        <w:pStyle w:val="ListParagraph"/>
        <w:numPr>
          <w:ilvl w:val="0"/>
          <w:numId w:val="25"/>
        </w:numPr>
        <w:contextualSpacing w:val="0"/>
      </w:pPr>
      <w:r w:rsidRPr="008C0567">
        <w:rPr>
          <w:b/>
          <w:bCs/>
          <w:i/>
          <w:iCs/>
        </w:rPr>
        <w:t>External reporting</w:t>
      </w:r>
      <w:r>
        <w:t>:  in an emergency, call 000 (24 hours per day, 7 days per week) or 131 444 (non-emergency police assistance line).</w:t>
      </w:r>
    </w:p>
    <w:p w14:paraId="425E4F34" w14:textId="77777777" w:rsidR="00700F09" w:rsidRDefault="00700F09" w:rsidP="00700F09">
      <w:pPr>
        <w:pStyle w:val="ListParagraph"/>
        <w:numPr>
          <w:ilvl w:val="0"/>
          <w:numId w:val="25"/>
        </w:numPr>
        <w:contextualSpacing w:val="0"/>
      </w:pPr>
      <w:r w:rsidRPr="008C0567">
        <w:rPr>
          <w:b/>
          <w:bCs/>
          <w:i/>
          <w:iCs/>
        </w:rPr>
        <w:t>Internal reporting</w:t>
      </w:r>
      <w:r>
        <w:t>:</w:t>
      </w:r>
    </w:p>
    <w:p w14:paraId="37115ABA" w14:textId="77777777" w:rsidR="00700F09" w:rsidRDefault="00700F09" w:rsidP="00532CAD">
      <w:pPr>
        <w:pStyle w:val="ListParagraph"/>
        <w:numPr>
          <w:ilvl w:val="1"/>
          <w:numId w:val="25"/>
        </w:numPr>
        <w:contextualSpacing w:val="0"/>
      </w:pPr>
      <w:r>
        <w:t xml:space="preserve">Campus Safety and Security (available </w:t>
      </w:r>
      <w:hyperlink r:id="rId36" w:history="1">
        <w:r>
          <w:rPr>
            <w:rStyle w:val="Hyperlink"/>
          </w:rPr>
          <w:t>here</w:t>
        </w:r>
      </w:hyperlink>
      <w:r>
        <w:t>) or 1300 737 003 (24 hours per day, 7 days per week)</w:t>
      </w:r>
    </w:p>
    <w:p w14:paraId="2FD26D6F" w14:textId="77777777" w:rsidR="00700F09" w:rsidRDefault="00700F09" w:rsidP="00532CAD">
      <w:pPr>
        <w:pStyle w:val="ListParagraph"/>
        <w:numPr>
          <w:ilvl w:val="1"/>
          <w:numId w:val="25"/>
        </w:numPr>
        <w:contextualSpacing w:val="0"/>
      </w:pPr>
      <w:r>
        <w:t xml:space="preserve">Complaints Resolution Unit (available </w:t>
      </w:r>
      <w:hyperlink r:id="rId37" w:history="1">
        <w:r>
          <w:rPr>
            <w:rStyle w:val="Hyperlink"/>
          </w:rPr>
          <w:t>here</w:t>
        </w:r>
      </w:hyperlink>
      <w:r>
        <w:t>) or 02 9678 7900 (Monday to Friday 9am – 4.30pm)</w:t>
      </w:r>
    </w:p>
    <w:p w14:paraId="36BD0953" w14:textId="77777777" w:rsidR="00700F09" w:rsidRDefault="00700F09" w:rsidP="00532CAD">
      <w:pPr>
        <w:pStyle w:val="ListParagraph"/>
        <w:numPr>
          <w:ilvl w:val="1"/>
          <w:numId w:val="25"/>
        </w:numPr>
        <w:contextualSpacing w:val="0"/>
      </w:pPr>
      <w:r>
        <w:t xml:space="preserve">Sexual Offences Reporting Portal (online reporting portal, available </w:t>
      </w:r>
      <w:hyperlink r:id="rId38" w:history="1">
        <w:r>
          <w:rPr>
            <w:rStyle w:val="Hyperlink"/>
          </w:rPr>
          <w:t>here</w:t>
        </w:r>
      </w:hyperlink>
      <w:r>
        <w:t xml:space="preserve">) </w:t>
      </w:r>
    </w:p>
    <w:p w14:paraId="0D1B925E" w14:textId="77777777" w:rsidR="00700F09" w:rsidRPr="008C0567" w:rsidRDefault="00700F09" w:rsidP="00700F09">
      <w:pPr>
        <w:pStyle w:val="ListParagraph"/>
        <w:numPr>
          <w:ilvl w:val="0"/>
          <w:numId w:val="25"/>
        </w:numPr>
        <w:contextualSpacing w:val="0"/>
      </w:pPr>
      <w:r>
        <w:rPr>
          <w:b/>
          <w:bCs/>
          <w:i/>
          <w:iCs/>
        </w:rPr>
        <w:lastRenderedPageBreak/>
        <w:t>External support:</w:t>
      </w:r>
    </w:p>
    <w:p w14:paraId="75CAD21F" w14:textId="77777777" w:rsidR="00700F09" w:rsidRDefault="00700F09" w:rsidP="00700F09">
      <w:pPr>
        <w:pStyle w:val="ListParagraph"/>
        <w:numPr>
          <w:ilvl w:val="1"/>
          <w:numId w:val="25"/>
        </w:numPr>
        <w:contextualSpacing w:val="0"/>
      </w:pPr>
      <w:r>
        <w:t xml:space="preserve">1800 RESPECT (available </w:t>
      </w:r>
      <w:hyperlink r:id="rId39" w:history="1">
        <w:r>
          <w:rPr>
            <w:rStyle w:val="Hyperlink"/>
          </w:rPr>
          <w:t>here</w:t>
        </w:r>
      </w:hyperlink>
      <w:r>
        <w:t xml:space="preserve">) or 1800 737 732 (24 hours per day, 7 days per week) </w:t>
      </w:r>
    </w:p>
    <w:p w14:paraId="00EBF563" w14:textId="77777777" w:rsidR="00700F09" w:rsidRDefault="00700F09" w:rsidP="00700F09">
      <w:pPr>
        <w:pStyle w:val="ListParagraph"/>
        <w:numPr>
          <w:ilvl w:val="1"/>
          <w:numId w:val="25"/>
        </w:numPr>
        <w:contextualSpacing w:val="0"/>
      </w:pPr>
      <w:r>
        <w:t xml:space="preserve">NSW Rape Crisis 24/7 (available </w:t>
      </w:r>
      <w:hyperlink r:id="rId40" w:history="1">
        <w:r>
          <w:rPr>
            <w:rStyle w:val="Hyperlink"/>
          </w:rPr>
          <w:t>here</w:t>
        </w:r>
      </w:hyperlink>
      <w:r>
        <w:t>) or 1800 424 017</w:t>
      </w:r>
    </w:p>
    <w:p w14:paraId="77318FD5" w14:textId="77777777" w:rsidR="00700F09" w:rsidRDefault="00700F09" w:rsidP="00700F09">
      <w:pPr>
        <w:pStyle w:val="ListParagraph"/>
        <w:numPr>
          <w:ilvl w:val="0"/>
          <w:numId w:val="25"/>
        </w:numPr>
        <w:contextualSpacing w:val="0"/>
      </w:pPr>
      <w:r>
        <w:rPr>
          <w:b/>
          <w:bCs/>
          <w:i/>
          <w:iCs/>
        </w:rPr>
        <w:t>Internal support:</w:t>
      </w:r>
    </w:p>
    <w:p w14:paraId="4367D96A" w14:textId="77777777" w:rsidR="00700F09" w:rsidRDefault="00700F09" w:rsidP="00700F09">
      <w:pPr>
        <w:pStyle w:val="ListParagraph"/>
        <w:numPr>
          <w:ilvl w:val="1"/>
          <w:numId w:val="25"/>
        </w:numPr>
        <w:contextualSpacing w:val="0"/>
      </w:pPr>
      <w:r>
        <w:t xml:space="preserve">Students – University Counselling Service web page (available </w:t>
      </w:r>
      <w:hyperlink r:id="rId41" w:history="1">
        <w:r>
          <w:rPr>
            <w:rStyle w:val="Hyperlink"/>
          </w:rPr>
          <w:t>here</w:t>
        </w:r>
      </w:hyperlink>
      <w:r>
        <w:t>) or 1300 668 370 (Monday to Friday 9am – 4pm)</w:t>
      </w:r>
    </w:p>
    <w:p w14:paraId="020C8044" w14:textId="77777777" w:rsidR="00700F09" w:rsidRDefault="00700F09" w:rsidP="00700F09">
      <w:pPr>
        <w:pStyle w:val="ListParagraph"/>
        <w:numPr>
          <w:ilvl w:val="1"/>
          <w:numId w:val="25"/>
        </w:numPr>
        <w:contextualSpacing w:val="0"/>
      </w:pPr>
      <w:r>
        <w:t xml:space="preserve">Staff – Employee Assistance Program web page (available </w:t>
      </w:r>
      <w:hyperlink r:id="rId42" w:history="1">
        <w:r>
          <w:rPr>
            <w:rStyle w:val="Hyperlink"/>
          </w:rPr>
          <w:t>here</w:t>
        </w:r>
      </w:hyperlink>
      <w:r>
        <w:t>) or 1800 81 87 28 (24 hours per day, 7 days per week)</w:t>
      </w:r>
    </w:p>
    <w:p w14:paraId="4B2739EC" w14:textId="77777777" w:rsidR="005058A3" w:rsidRPr="005058A3" w:rsidRDefault="005058A3" w:rsidP="001F38CB"/>
    <w:p w14:paraId="2C5F55E8" w14:textId="3A12A3E3" w:rsidR="00700F09" w:rsidRDefault="00700F09" w:rsidP="00532CAD">
      <w:r>
        <w:t xml:space="preserve">A sexual offences response flowchart is available </w:t>
      </w:r>
      <w:hyperlink r:id="rId43" w:history="1">
        <w:r>
          <w:rPr>
            <w:rStyle w:val="Hyperlink"/>
          </w:rPr>
          <w:t>here</w:t>
        </w:r>
      </w:hyperlink>
      <w:r>
        <w:t xml:space="preserve">. </w:t>
      </w:r>
    </w:p>
    <w:p w14:paraId="78261334" w14:textId="67BBA6A0" w:rsidR="00593BA6" w:rsidRDefault="00593BA6" w:rsidP="00700F09">
      <w:pPr>
        <w:ind w:firstLine="720"/>
      </w:pPr>
    </w:p>
    <w:p w14:paraId="4DB35AD4" w14:textId="2352D683" w:rsidR="00593BA6" w:rsidRDefault="00532CAD" w:rsidP="00532CAD">
      <w:r>
        <w:t>E</w:t>
      </w:r>
      <w:r w:rsidR="00593BA6">
        <w:t xml:space="preserve">xisting staff and student FAQs on reporting and complaint procedures are available </w:t>
      </w:r>
      <w:hyperlink r:id="rId44" w:history="1">
        <w:r w:rsidR="00593BA6">
          <w:rPr>
            <w:rStyle w:val="Hyperlink"/>
          </w:rPr>
          <w:t>here</w:t>
        </w:r>
      </w:hyperlink>
      <w:r w:rsidR="00593BA6">
        <w:t>.</w:t>
      </w:r>
    </w:p>
    <w:p w14:paraId="46CF6135" w14:textId="77777777" w:rsidR="00B80730" w:rsidRDefault="00B80730" w:rsidP="001E6B0E">
      <w:pPr>
        <w:rPr>
          <w:b/>
          <w:bCs/>
        </w:rPr>
      </w:pPr>
    </w:p>
    <w:p w14:paraId="425024BB" w14:textId="4FF00A7E" w:rsidR="001E6B0E" w:rsidRPr="00532CAD" w:rsidRDefault="000461F9" w:rsidP="00532CAD">
      <w:pPr>
        <w:shd w:val="clear" w:color="auto" w:fill="B4C6E7" w:themeFill="accent1" w:themeFillTint="66"/>
        <w:rPr>
          <w:b/>
          <w:bCs/>
        </w:rPr>
      </w:pPr>
      <w:r w:rsidRPr="00532CAD">
        <w:rPr>
          <w:b/>
          <w:bCs/>
        </w:rPr>
        <w:t>Other Legal advice and Support Services</w:t>
      </w:r>
    </w:p>
    <w:p w14:paraId="6B18B918" w14:textId="0F280814" w:rsidR="001E6B0E" w:rsidRDefault="001E6B0E" w:rsidP="001E6B0E"/>
    <w:p w14:paraId="2FED04B7" w14:textId="77777777" w:rsidR="000461F9" w:rsidRDefault="000461F9" w:rsidP="000461F9">
      <w:pPr>
        <w:pStyle w:val="ListParagraph"/>
        <w:numPr>
          <w:ilvl w:val="0"/>
          <w:numId w:val="26"/>
        </w:numPr>
        <w:contextualSpacing w:val="0"/>
      </w:pPr>
      <w:r>
        <w:t xml:space="preserve">WSU </w:t>
      </w:r>
      <w:hyperlink r:id="rId45" w:history="1">
        <w:r>
          <w:rPr>
            <w:rStyle w:val="Hyperlink"/>
          </w:rPr>
          <w:t>First Responder Network</w:t>
        </w:r>
      </w:hyperlink>
      <w:r>
        <w:t xml:space="preserve"> are trained in supporting and referring survivors of sexual harassment and sexual assault </w:t>
      </w:r>
    </w:p>
    <w:p w14:paraId="32DAACD5" w14:textId="77777777" w:rsidR="000461F9" w:rsidRDefault="000461F9" w:rsidP="000461F9">
      <w:pPr>
        <w:pStyle w:val="ListParagraph"/>
        <w:numPr>
          <w:ilvl w:val="0"/>
          <w:numId w:val="26"/>
        </w:numPr>
        <w:contextualSpacing w:val="0"/>
      </w:pPr>
      <w:r>
        <w:t xml:space="preserve">WSU  </w:t>
      </w:r>
      <w:hyperlink r:id="rId46" w:history="1">
        <w:r>
          <w:rPr>
            <w:rStyle w:val="Hyperlink"/>
          </w:rPr>
          <w:t>Student Legal Service</w:t>
        </w:r>
      </w:hyperlink>
      <w:r>
        <w:t xml:space="preserve"> for referral advice</w:t>
      </w:r>
    </w:p>
    <w:p w14:paraId="0A2544BE" w14:textId="77777777" w:rsidR="000461F9" w:rsidRDefault="00492CFC" w:rsidP="000461F9">
      <w:pPr>
        <w:pStyle w:val="ListParagraph"/>
        <w:numPr>
          <w:ilvl w:val="0"/>
          <w:numId w:val="26"/>
        </w:numPr>
        <w:contextualSpacing w:val="0"/>
      </w:pPr>
      <w:hyperlink r:id="rId47" w:history="1">
        <w:r w:rsidR="000461F9">
          <w:rPr>
            <w:rStyle w:val="Hyperlink"/>
          </w:rPr>
          <w:t>1800 RESPECT</w:t>
        </w:r>
      </w:hyperlink>
      <w:r w:rsidR="000461F9">
        <w:t xml:space="preserve"> or 1800 737 732</w:t>
      </w:r>
    </w:p>
    <w:p w14:paraId="52CAECF0" w14:textId="77777777" w:rsidR="000461F9" w:rsidRDefault="00492CFC" w:rsidP="000461F9">
      <w:pPr>
        <w:pStyle w:val="ListParagraph"/>
        <w:numPr>
          <w:ilvl w:val="0"/>
          <w:numId w:val="26"/>
        </w:numPr>
        <w:contextualSpacing w:val="0"/>
      </w:pPr>
      <w:hyperlink r:id="rId48" w:history="1">
        <w:r w:rsidR="000461F9">
          <w:rPr>
            <w:rStyle w:val="Hyperlink"/>
          </w:rPr>
          <w:t>Western Sydney Community Legal Centre</w:t>
        </w:r>
      </w:hyperlink>
    </w:p>
    <w:p w14:paraId="0DCA9619" w14:textId="051E1002" w:rsidR="000461F9" w:rsidRDefault="00492CFC" w:rsidP="001E6B0E">
      <w:pPr>
        <w:pStyle w:val="ListParagraph"/>
        <w:numPr>
          <w:ilvl w:val="0"/>
          <w:numId w:val="26"/>
        </w:numPr>
        <w:contextualSpacing w:val="0"/>
      </w:pPr>
      <w:hyperlink r:id="rId49" w:history="1">
        <w:r w:rsidR="000461F9">
          <w:rPr>
            <w:rStyle w:val="Hyperlink"/>
          </w:rPr>
          <w:t>Youth Law Australia</w:t>
        </w:r>
      </w:hyperlink>
      <w:r w:rsidR="000461F9">
        <w:t xml:space="preserve"> </w:t>
      </w:r>
    </w:p>
    <w:p w14:paraId="70999B84" w14:textId="77777777" w:rsidR="00B80730" w:rsidRDefault="00B80730" w:rsidP="00E91529">
      <w:pPr>
        <w:rPr>
          <w:b/>
          <w:bCs/>
        </w:rPr>
      </w:pPr>
    </w:p>
    <w:p w14:paraId="4361377C" w14:textId="49021983" w:rsidR="00E91529" w:rsidRPr="00532CAD" w:rsidRDefault="00E91529" w:rsidP="00532CAD">
      <w:pPr>
        <w:shd w:val="clear" w:color="auto" w:fill="B4C6E7" w:themeFill="accent1" w:themeFillTint="66"/>
        <w:rPr>
          <w:b/>
          <w:bCs/>
        </w:rPr>
      </w:pPr>
      <w:r w:rsidRPr="00532CAD">
        <w:rPr>
          <w:b/>
          <w:bCs/>
        </w:rPr>
        <w:t>Are campus security safety personnel available?</w:t>
      </w:r>
    </w:p>
    <w:p w14:paraId="095B2DFA" w14:textId="09FF8E64" w:rsidR="000461F9" w:rsidRDefault="000461F9" w:rsidP="001E6B0E"/>
    <w:p w14:paraId="7E811801" w14:textId="77777777" w:rsidR="00E91529" w:rsidRDefault="00492CFC" w:rsidP="00E91529">
      <w:pPr>
        <w:pStyle w:val="ListParagraph"/>
        <w:numPr>
          <w:ilvl w:val="0"/>
          <w:numId w:val="28"/>
        </w:numPr>
        <w:contextualSpacing w:val="0"/>
      </w:pPr>
      <w:hyperlink r:id="rId50" w:history="1">
        <w:r w:rsidR="00E91529">
          <w:rPr>
            <w:rStyle w:val="Hyperlink"/>
          </w:rPr>
          <w:t>WSU Campus Safety &amp; Security</w:t>
        </w:r>
      </w:hyperlink>
      <w:r w:rsidR="00E91529">
        <w:t xml:space="preserve"> are available on </w:t>
      </w:r>
      <w:r w:rsidR="00E91529" w:rsidRPr="00BF74B5">
        <w:rPr>
          <w:b/>
          <w:bCs/>
        </w:rPr>
        <w:t>1300 737 003</w:t>
      </w:r>
      <w:r w:rsidR="00E91529">
        <w:t xml:space="preserve"> or extension </w:t>
      </w:r>
      <w:r w:rsidR="00E91529" w:rsidRPr="00BF74B5">
        <w:rPr>
          <w:b/>
          <w:bCs/>
        </w:rPr>
        <w:t>2300</w:t>
      </w:r>
      <w:r w:rsidR="00E91529">
        <w:t xml:space="preserve"> from any fixed internal phone on campus</w:t>
      </w:r>
    </w:p>
    <w:p w14:paraId="3982DF2A" w14:textId="77777777" w:rsidR="00E91529" w:rsidRDefault="00E91529" w:rsidP="00E91529">
      <w:pPr>
        <w:pStyle w:val="ListParagraph"/>
        <w:numPr>
          <w:ilvl w:val="0"/>
          <w:numId w:val="28"/>
        </w:numPr>
        <w:contextualSpacing w:val="0"/>
      </w:pPr>
      <w:r>
        <w:t xml:space="preserve">A complete list of security contacts at each campus is available </w:t>
      </w:r>
      <w:hyperlink r:id="rId51" w:history="1">
        <w:r>
          <w:rPr>
            <w:rStyle w:val="Hyperlink"/>
          </w:rPr>
          <w:t>here</w:t>
        </w:r>
      </w:hyperlink>
      <w:r>
        <w:t xml:space="preserve">. </w:t>
      </w:r>
    </w:p>
    <w:p w14:paraId="6CB83163" w14:textId="77777777" w:rsidR="00E91529" w:rsidRDefault="00492CFC" w:rsidP="00E91529">
      <w:pPr>
        <w:pStyle w:val="ListParagraph"/>
        <w:numPr>
          <w:ilvl w:val="0"/>
          <w:numId w:val="28"/>
        </w:numPr>
        <w:contextualSpacing w:val="0"/>
      </w:pPr>
      <w:hyperlink r:id="rId52" w:history="1">
        <w:r w:rsidR="00E91529">
          <w:rPr>
            <w:rStyle w:val="Hyperlink"/>
          </w:rPr>
          <w:t>Emergency contact points</w:t>
        </w:r>
      </w:hyperlink>
      <w:r w:rsidR="00E91529">
        <w:t xml:space="preserve"> provide a </w:t>
      </w:r>
      <w:proofErr w:type="gramStart"/>
      <w:r w:rsidR="00E91529">
        <w:t>24 hour</w:t>
      </w:r>
      <w:proofErr w:type="gramEnd"/>
      <w:r w:rsidR="00E91529">
        <w:t xml:space="preserve"> direct link to a Campus Safety and Security Officer when activated, and are strategically located on each campus.</w:t>
      </w:r>
    </w:p>
    <w:p w14:paraId="714B88B7" w14:textId="77777777" w:rsidR="00E91529" w:rsidRDefault="00E91529" w:rsidP="00E91529">
      <w:pPr>
        <w:pStyle w:val="ListParagraph"/>
        <w:numPr>
          <w:ilvl w:val="0"/>
          <w:numId w:val="28"/>
        </w:numPr>
        <w:contextualSpacing w:val="0"/>
      </w:pPr>
      <w:r>
        <w:t xml:space="preserve">Other personal safety and security options on campus are listed in detail </w:t>
      </w:r>
      <w:hyperlink r:id="rId53" w:history="1">
        <w:r>
          <w:rPr>
            <w:rStyle w:val="Hyperlink"/>
          </w:rPr>
          <w:t>here</w:t>
        </w:r>
      </w:hyperlink>
      <w:r>
        <w:t xml:space="preserve"> and include:</w:t>
      </w:r>
    </w:p>
    <w:p w14:paraId="79C8C817" w14:textId="77777777" w:rsidR="00E91529" w:rsidRDefault="00E91529" w:rsidP="00E91529">
      <w:pPr>
        <w:pStyle w:val="ListParagraph"/>
        <w:numPr>
          <w:ilvl w:val="1"/>
          <w:numId w:val="28"/>
        </w:numPr>
        <w:contextualSpacing w:val="0"/>
      </w:pPr>
      <w:r>
        <w:t xml:space="preserve">Downloading the WSU mobile app </w:t>
      </w:r>
      <w:hyperlink r:id="rId54" w:history="1">
        <w:r>
          <w:rPr>
            <w:rStyle w:val="Hyperlink"/>
          </w:rPr>
          <w:t>here</w:t>
        </w:r>
      </w:hyperlink>
      <w:r>
        <w:t xml:space="preserve"> with campus maps;</w:t>
      </w:r>
    </w:p>
    <w:p w14:paraId="26B1250D" w14:textId="77777777" w:rsidR="00E91529" w:rsidRDefault="00E91529" w:rsidP="00E91529">
      <w:pPr>
        <w:pStyle w:val="ListParagraph"/>
        <w:numPr>
          <w:ilvl w:val="1"/>
          <w:numId w:val="28"/>
        </w:numPr>
        <w:contextualSpacing w:val="0"/>
      </w:pPr>
      <w:r>
        <w:t>Asking a security officer to escort a person to a car if it’s late or there are concerns;</w:t>
      </w:r>
    </w:p>
    <w:p w14:paraId="74E71F96" w14:textId="77777777" w:rsidR="00E91529" w:rsidRDefault="00E91529" w:rsidP="00E91529">
      <w:pPr>
        <w:pStyle w:val="ListParagraph"/>
        <w:numPr>
          <w:ilvl w:val="1"/>
          <w:numId w:val="28"/>
        </w:numPr>
        <w:contextualSpacing w:val="0"/>
      </w:pPr>
      <w:r>
        <w:t>Catching WSU branded shuttle buses where available.</w:t>
      </w:r>
    </w:p>
    <w:p w14:paraId="7E962CF8" w14:textId="4AEB7F3B" w:rsidR="00700F09" w:rsidRDefault="00E91529" w:rsidP="00700F09">
      <w:pPr>
        <w:pStyle w:val="ListParagraph"/>
        <w:numPr>
          <w:ilvl w:val="0"/>
          <w:numId w:val="28"/>
        </w:numPr>
        <w:contextualSpacing w:val="0"/>
      </w:pPr>
      <w:r>
        <w:t xml:space="preserve">In an emergency, call </w:t>
      </w:r>
      <w:r w:rsidRPr="00BF74B5">
        <w:rPr>
          <w:b/>
          <w:bCs/>
        </w:rPr>
        <w:t>000</w:t>
      </w:r>
      <w:r>
        <w:t xml:space="preserve">.  For non-emergency police assistance, call </w:t>
      </w:r>
      <w:r w:rsidRPr="00BF74B5">
        <w:rPr>
          <w:b/>
          <w:bCs/>
        </w:rPr>
        <w:t>131 444</w:t>
      </w:r>
      <w:r>
        <w:t>.</w:t>
      </w:r>
    </w:p>
    <w:p w14:paraId="0066280F" w14:textId="77777777" w:rsidR="00B80730" w:rsidRDefault="00B80730" w:rsidP="00700F09">
      <w:pPr>
        <w:rPr>
          <w:b/>
          <w:bCs/>
        </w:rPr>
      </w:pPr>
    </w:p>
    <w:p w14:paraId="070022B2" w14:textId="276FA052" w:rsidR="00700F09" w:rsidRPr="00532CAD" w:rsidRDefault="00593BA6" w:rsidP="00532CAD">
      <w:pPr>
        <w:shd w:val="clear" w:color="auto" w:fill="B4C6E7" w:themeFill="accent1" w:themeFillTint="66"/>
        <w:rPr>
          <w:b/>
          <w:bCs/>
        </w:rPr>
      </w:pPr>
      <w:bookmarkStart w:id="0" w:name="_GoBack"/>
      <w:r w:rsidRPr="00532CAD">
        <w:rPr>
          <w:b/>
          <w:bCs/>
        </w:rPr>
        <w:t>Who can a student go to for a confidential discussion?</w:t>
      </w:r>
    </w:p>
    <w:bookmarkEnd w:id="0"/>
    <w:p w14:paraId="6720BD8F" w14:textId="4320E7C3" w:rsidR="00023FA5" w:rsidRDefault="00023FA5" w:rsidP="001F38CB">
      <w:pPr>
        <w:rPr>
          <w:b/>
          <w:bCs/>
        </w:rPr>
      </w:pPr>
    </w:p>
    <w:p w14:paraId="11DD5DFB" w14:textId="77777777" w:rsidR="00593BA6" w:rsidRPr="00593BA6" w:rsidRDefault="00593BA6" w:rsidP="00593BA6">
      <w:r w:rsidRPr="00593BA6">
        <w:t xml:space="preserve">Free, confidential and professional counselling is available for all students through the student </w:t>
      </w:r>
      <w:hyperlink r:id="rId55" w:history="1">
        <w:r w:rsidRPr="00593BA6">
          <w:rPr>
            <w:rStyle w:val="Hyperlink"/>
            <w:color w:val="auto"/>
          </w:rPr>
          <w:t>Counselling Service</w:t>
        </w:r>
      </w:hyperlink>
      <w:r w:rsidRPr="00593BA6">
        <w:t xml:space="preserve"> on </w:t>
      </w:r>
      <w:hyperlink r:id="rId56" w:history="1">
        <w:r w:rsidRPr="00593BA6">
          <w:rPr>
            <w:rStyle w:val="Hyperlink"/>
            <w:color w:val="auto"/>
          </w:rPr>
          <w:t>counselling@westernsydney.edu.au</w:t>
        </w:r>
      </w:hyperlink>
      <w:r w:rsidRPr="00593BA6">
        <w:t xml:space="preserve"> or 1300 668 370 (option 4 then option 1), Monday to Friday 9am – 4.30pm.</w:t>
      </w:r>
    </w:p>
    <w:p w14:paraId="746B110A" w14:textId="77777777" w:rsidR="00593BA6" w:rsidRDefault="00593BA6" w:rsidP="00593BA6">
      <w:pPr>
        <w:pStyle w:val="ListParagraph"/>
        <w:ind w:left="360"/>
      </w:pPr>
    </w:p>
    <w:p w14:paraId="4A79A8F0" w14:textId="77777777" w:rsidR="00593BA6" w:rsidRDefault="00593BA6" w:rsidP="00593BA6">
      <w:r>
        <w:t>Students overseas can contact Customer Care on 61 2 8907 5686 (24/7).</w:t>
      </w:r>
    </w:p>
    <w:p w14:paraId="3852E637" w14:textId="77777777" w:rsidR="00593BA6" w:rsidRDefault="00593BA6" w:rsidP="00593BA6">
      <w:pPr>
        <w:pStyle w:val="ListParagraph"/>
        <w:ind w:left="360"/>
      </w:pPr>
    </w:p>
    <w:p w14:paraId="5F569C74" w14:textId="77777777" w:rsidR="00593BA6" w:rsidRDefault="00593BA6" w:rsidP="00593BA6">
      <w:proofErr w:type="spellStart"/>
      <w:r>
        <w:t>eCounselling</w:t>
      </w:r>
      <w:proofErr w:type="spellEnd"/>
      <w:r>
        <w:t xml:space="preserve"> is also available (</w:t>
      </w:r>
      <w:hyperlink r:id="rId57" w:history="1">
        <w:r>
          <w:rPr>
            <w:rStyle w:val="Hyperlink"/>
          </w:rPr>
          <w:t>here</w:t>
        </w:r>
      </w:hyperlink>
      <w:r>
        <w:t xml:space="preserve">) and via email at </w:t>
      </w:r>
      <w:hyperlink r:id="rId58" w:history="1">
        <w:r w:rsidRPr="00C46F2A">
          <w:rPr>
            <w:rStyle w:val="Hyperlink"/>
          </w:rPr>
          <w:t>ecounselling@westernsydney.edu.au</w:t>
        </w:r>
      </w:hyperlink>
      <w:r>
        <w:t xml:space="preserve">.  </w:t>
      </w:r>
    </w:p>
    <w:p w14:paraId="18BCEB21" w14:textId="77777777" w:rsidR="00593BA6" w:rsidRDefault="00593BA6" w:rsidP="00593BA6">
      <w:pPr>
        <w:pStyle w:val="ListParagraph"/>
        <w:ind w:left="360"/>
      </w:pPr>
    </w:p>
    <w:p w14:paraId="2295146D" w14:textId="77777777" w:rsidR="00593BA6" w:rsidRDefault="00593BA6" w:rsidP="00593BA6">
      <w:r>
        <w:t xml:space="preserve">External support is available through 1800 RESPECT (available </w:t>
      </w:r>
      <w:hyperlink r:id="rId59" w:history="1">
        <w:r>
          <w:rPr>
            <w:rStyle w:val="Hyperlink"/>
          </w:rPr>
          <w:t>here</w:t>
        </w:r>
      </w:hyperlink>
      <w:r>
        <w:t>) or 1800 737 732 (24 hours per day, 7 days per week).</w:t>
      </w:r>
    </w:p>
    <w:p w14:paraId="4C3D5F5B" w14:textId="77777777" w:rsidR="00593BA6" w:rsidRDefault="00593BA6" w:rsidP="00593BA6">
      <w:pPr>
        <w:pStyle w:val="ListParagraph"/>
        <w:ind w:left="360"/>
      </w:pPr>
    </w:p>
    <w:p w14:paraId="69800404" w14:textId="77777777" w:rsidR="00593BA6" w:rsidRDefault="00593BA6" w:rsidP="00593BA6">
      <w:r>
        <w:t>For immediate crisis intervention, students should call emergency services on 000.</w:t>
      </w:r>
    </w:p>
    <w:p w14:paraId="6F27051C" w14:textId="77777777" w:rsidR="00593BA6" w:rsidRDefault="00593BA6" w:rsidP="00593BA6">
      <w:pPr>
        <w:pStyle w:val="ListParagraph"/>
        <w:ind w:left="360"/>
      </w:pPr>
    </w:p>
    <w:p w14:paraId="1B4D9CC4" w14:textId="28C8A0C7" w:rsidR="006B16FC" w:rsidRPr="006B16FC" w:rsidRDefault="00593BA6" w:rsidP="001F38CB">
      <w:r>
        <w:t xml:space="preserve">A detailed list of support services at WSU and in the community is available </w:t>
      </w:r>
      <w:hyperlink r:id="rId60" w:history="1">
        <w:r>
          <w:rPr>
            <w:rStyle w:val="Hyperlink"/>
          </w:rPr>
          <w:t>here</w:t>
        </w:r>
      </w:hyperlink>
      <w:r>
        <w:t>.</w:t>
      </w:r>
    </w:p>
    <w:sectPr w:rsidR="006B16FC" w:rsidRPr="006B16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8471E" w14:textId="77777777" w:rsidR="00492CFC" w:rsidRDefault="00492CFC" w:rsidP="00A66D8B">
      <w:r>
        <w:separator/>
      </w:r>
    </w:p>
  </w:endnote>
  <w:endnote w:type="continuationSeparator" w:id="0">
    <w:p w14:paraId="6D001EA3" w14:textId="77777777" w:rsidR="00492CFC" w:rsidRDefault="00492CFC" w:rsidP="00A6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0D587" w14:textId="77777777" w:rsidR="00492CFC" w:rsidRDefault="00492CFC" w:rsidP="00A66D8B">
      <w:r>
        <w:separator/>
      </w:r>
    </w:p>
  </w:footnote>
  <w:footnote w:type="continuationSeparator" w:id="0">
    <w:p w14:paraId="0F2CFACF" w14:textId="77777777" w:rsidR="00492CFC" w:rsidRDefault="00492CFC" w:rsidP="00A66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AD"/>
    <w:multiLevelType w:val="hybridMultilevel"/>
    <w:tmpl w:val="25EAC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4910B3"/>
    <w:multiLevelType w:val="hybridMultilevel"/>
    <w:tmpl w:val="C5609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921F9"/>
    <w:multiLevelType w:val="hybridMultilevel"/>
    <w:tmpl w:val="02C2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700D9"/>
    <w:multiLevelType w:val="hybridMultilevel"/>
    <w:tmpl w:val="603658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6E3DAE"/>
    <w:multiLevelType w:val="hybridMultilevel"/>
    <w:tmpl w:val="F0C69B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9B900C7"/>
    <w:multiLevelType w:val="hybridMultilevel"/>
    <w:tmpl w:val="1706AA1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1DA85A69"/>
    <w:multiLevelType w:val="hybridMultilevel"/>
    <w:tmpl w:val="5E10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33095"/>
    <w:multiLevelType w:val="hybridMultilevel"/>
    <w:tmpl w:val="1B70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109A3"/>
    <w:multiLevelType w:val="hybridMultilevel"/>
    <w:tmpl w:val="B6D0CA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9E57C1"/>
    <w:multiLevelType w:val="hybridMultilevel"/>
    <w:tmpl w:val="9CAC1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7A537C"/>
    <w:multiLevelType w:val="hybridMultilevel"/>
    <w:tmpl w:val="25EAC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1148A2"/>
    <w:multiLevelType w:val="hybridMultilevel"/>
    <w:tmpl w:val="7B7CA2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D654A25"/>
    <w:multiLevelType w:val="hybridMultilevel"/>
    <w:tmpl w:val="6B7876B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7AE3C47"/>
    <w:multiLevelType w:val="hybridMultilevel"/>
    <w:tmpl w:val="6E0E7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E21DB7"/>
    <w:multiLevelType w:val="hybridMultilevel"/>
    <w:tmpl w:val="59D2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C6B55"/>
    <w:multiLevelType w:val="hybridMultilevel"/>
    <w:tmpl w:val="E2708502"/>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CE74D6"/>
    <w:multiLevelType w:val="hybridMultilevel"/>
    <w:tmpl w:val="1DC0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C7205C"/>
    <w:multiLevelType w:val="hybridMultilevel"/>
    <w:tmpl w:val="2D2C5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D5B6832"/>
    <w:multiLevelType w:val="hybridMultilevel"/>
    <w:tmpl w:val="3E9A2376"/>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9" w15:restartNumberingAfterBreak="0">
    <w:nsid w:val="52251DFC"/>
    <w:multiLevelType w:val="hybridMultilevel"/>
    <w:tmpl w:val="1598CB66"/>
    <w:lvl w:ilvl="0" w:tplc="08090017">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0" w15:restartNumberingAfterBreak="0">
    <w:nsid w:val="547C54ED"/>
    <w:multiLevelType w:val="hybridMultilevel"/>
    <w:tmpl w:val="7CBC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06090"/>
    <w:multiLevelType w:val="hybridMultilevel"/>
    <w:tmpl w:val="5F8E3D1C"/>
    <w:lvl w:ilvl="0" w:tplc="08090017">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2" w15:restartNumberingAfterBreak="0">
    <w:nsid w:val="5647219B"/>
    <w:multiLevelType w:val="hybridMultilevel"/>
    <w:tmpl w:val="DF8483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7797651"/>
    <w:multiLevelType w:val="hybridMultilevel"/>
    <w:tmpl w:val="AC8868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720" w:hanging="360"/>
      </w:pPr>
      <w:rPr>
        <w:rFonts w:ascii="Symbol" w:hAnsi="Symbol" w:hint="default"/>
      </w:rPr>
    </w:lvl>
    <w:lvl w:ilvl="3" w:tplc="0809001B">
      <w:start w:val="1"/>
      <w:numFmt w:val="lowerRoman"/>
      <w:lvlText w:val="%4."/>
      <w:lvlJc w:val="righ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EB4E9D"/>
    <w:multiLevelType w:val="hybridMultilevel"/>
    <w:tmpl w:val="5DF0377E"/>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69176E64"/>
    <w:multiLevelType w:val="hybridMultilevel"/>
    <w:tmpl w:val="9E74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900019"/>
    <w:multiLevelType w:val="hybridMultilevel"/>
    <w:tmpl w:val="34AE61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4786979"/>
    <w:multiLevelType w:val="hybridMultilevel"/>
    <w:tmpl w:val="B6D0CA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6612B2A"/>
    <w:multiLevelType w:val="hybridMultilevel"/>
    <w:tmpl w:val="4126D7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76B02EC"/>
    <w:multiLevelType w:val="hybridMultilevel"/>
    <w:tmpl w:val="927E917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0" w15:restartNumberingAfterBreak="0">
    <w:nsid w:val="7CEE19EB"/>
    <w:multiLevelType w:val="hybridMultilevel"/>
    <w:tmpl w:val="E05EF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
  </w:num>
  <w:num w:numId="4">
    <w:abstractNumId w:val="7"/>
  </w:num>
  <w:num w:numId="5">
    <w:abstractNumId w:val="2"/>
  </w:num>
  <w:num w:numId="6">
    <w:abstractNumId w:val="23"/>
  </w:num>
  <w:num w:numId="7">
    <w:abstractNumId w:val="24"/>
  </w:num>
  <w:num w:numId="8">
    <w:abstractNumId w:val="5"/>
  </w:num>
  <w:num w:numId="9">
    <w:abstractNumId w:val="4"/>
  </w:num>
  <w:num w:numId="10">
    <w:abstractNumId w:val="17"/>
  </w:num>
  <w:num w:numId="11">
    <w:abstractNumId w:val="26"/>
  </w:num>
  <w:num w:numId="12">
    <w:abstractNumId w:val="27"/>
  </w:num>
  <w:num w:numId="13">
    <w:abstractNumId w:val="6"/>
  </w:num>
  <w:num w:numId="14">
    <w:abstractNumId w:val="25"/>
  </w:num>
  <w:num w:numId="15">
    <w:abstractNumId w:val="20"/>
  </w:num>
  <w:num w:numId="16">
    <w:abstractNumId w:val="30"/>
  </w:num>
  <w:num w:numId="17">
    <w:abstractNumId w:val="11"/>
  </w:num>
  <w:num w:numId="18">
    <w:abstractNumId w:val="14"/>
  </w:num>
  <w:num w:numId="19">
    <w:abstractNumId w:val="16"/>
  </w:num>
  <w:num w:numId="20">
    <w:abstractNumId w:val="8"/>
  </w:num>
  <w:num w:numId="21">
    <w:abstractNumId w:val="18"/>
  </w:num>
  <w:num w:numId="22">
    <w:abstractNumId w:val="28"/>
  </w:num>
  <w:num w:numId="23">
    <w:abstractNumId w:val="12"/>
  </w:num>
  <w:num w:numId="24">
    <w:abstractNumId w:val="3"/>
  </w:num>
  <w:num w:numId="25">
    <w:abstractNumId w:val="22"/>
  </w:num>
  <w:num w:numId="26">
    <w:abstractNumId w:val="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DF1"/>
    <w:rsid w:val="00023FA5"/>
    <w:rsid w:val="00025032"/>
    <w:rsid w:val="00034A71"/>
    <w:rsid w:val="00036427"/>
    <w:rsid w:val="000376AE"/>
    <w:rsid w:val="000405BF"/>
    <w:rsid w:val="000461F9"/>
    <w:rsid w:val="00047511"/>
    <w:rsid w:val="00047662"/>
    <w:rsid w:val="00073CF7"/>
    <w:rsid w:val="000801A7"/>
    <w:rsid w:val="00080444"/>
    <w:rsid w:val="000C05AE"/>
    <w:rsid w:val="000C4807"/>
    <w:rsid w:val="000D1083"/>
    <w:rsid w:val="000E0A39"/>
    <w:rsid w:val="000E280C"/>
    <w:rsid w:val="00110C23"/>
    <w:rsid w:val="001235B7"/>
    <w:rsid w:val="001254AE"/>
    <w:rsid w:val="00127C71"/>
    <w:rsid w:val="0014521F"/>
    <w:rsid w:val="001771C8"/>
    <w:rsid w:val="001952E2"/>
    <w:rsid w:val="001A0CAD"/>
    <w:rsid w:val="001B09E7"/>
    <w:rsid w:val="001B15D0"/>
    <w:rsid w:val="001E1A9F"/>
    <w:rsid w:val="001E6B0E"/>
    <w:rsid w:val="001F38CB"/>
    <w:rsid w:val="002036EA"/>
    <w:rsid w:val="002040DD"/>
    <w:rsid w:val="00205C0A"/>
    <w:rsid w:val="002111EB"/>
    <w:rsid w:val="0022351F"/>
    <w:rsid w:val="00226382"/>
    <w:rsid w:val="00240B4E"/>
    <w:rsid w:val="0024274A"/>
    <w:rsid w:val="00251DCD"/>
    <w:rsid w:val="00256E7E"/>
    <w:rsid w:val="0027380C"/>
    <w:rsid w:val="002754BA"/>
    <w:rsid w:val="0027743E"/>
    <w:rsid w:val="002830B0"/>
    <w:rsid w:val="0028795B"/>
    <w:rsid w:val="0029399B"/>
    <w:rsid w:val="00295053"/>
    <w:rsid w:val="002A7716"/>
    <w:rsid w:val="002B2F69"/>
    <w:rsid w:val="002C69D9"/>
    <w:rsid w:val="002E61B3"/>
    <w:rsid w:val="002F649A"/>
    <w:rsid w:val="00300927"/>
    <w:rsid w:val="00304D3F"/>
    <w:rsid w:val="00307A5A"/>
    <w:rsid w:val="00313221"/>
    <w:rsid w:val="00314489"/>
    <w:rsid w:val="00316EFD"/>
    <w:rsid w:val="00331E65"/>
    <w:rsid w:val="00335003"/>
    <w:rsid w:val="003466CD"/>
    <w:rsid w:val="003571D2"/>
    <w:rsid w:val="00365FF7"/>
    <w:rsid w:val="00371A44"/>
    <w:rsid w:val="00372383"/>
    <w:rsid w:val="00375C02"/>
    <w:rsid w:val="0038353A"/>
    <w:rsid w:val="003922FC"/>
    <w:rsid w:val="003A236D"/>
    <w:rsid w:val="003A246B"/>
    <w:rsid w:val="003B0E6E"/>
    <w:rsid w:val="003B63A7"/>
    <w:rsid w:val="003C595D"/>
    <w:rsid w:val="003E7D49"/>
    <w:rsid w:val="003F67AE"/>
    <w:rsid w:val="0040737E"/>
    <w:rsid w:val="004073DB"/>
    <w:rsid w:val="004148E6"/>
    <w:rsid w:val="00427AB2"/>
    <w:rsid w:val="00427BAC"/>
    <w:rsid w:val="00432E1A"/>
    <w:rsid w:val="004341AF"/>
    <w:rsid w:val="00467EFA"/>
    <w:rsid w:val="00481CBB"/>
    <w:rsid w:val="00486F14"/>
    <w:rsid w:val="00487466"/>
    <w:rsid w:val="00492A17"/>
    <w:rsid w:val="00492CFC"/>
    <w:rsid w:val="00493509"/>
    <w:rsid w:val="004A5C27"/>
    <w:rsid w:val="004A6271"/>
    <w:rsid w:val="004B64C2"/>
    <w:rsid w:val="004C2ABB"/>
    <w:rsid w:val="004D094D"/>
    <w:rsid w:val="004D2682"/>
    <w:rsid w:val="004E3DEA"/>
    <w:rsid w:val="00501EC0"/>
    <w:rsid w:val="005058A3"/>
    <w:rsid w:val="00512896"/>
    <w:rsid w:val="00532CAD"/>
    <w:rsid w:val="00533C89"/>
    <w:rsid w:val="00536CCC"/>
    <w:rsid w:val="005372BB"/>
    <w:rsid w:val="0054004A"/>
    <w:rsid w:val="00541590"/>
    <w:rsid w:val="00541A77"/>
    <w:rsid w:val="0054476D"/>
    <w:rsid w:val="005469E8"/>
    <w:rsid w:val="005506C3"/>
    <w:rsid w:val="00556533"/>
    <w:rsid w:val="00581B33"/>
    <w:rsid w:val="005821C7"/>
    <w:rsid w:val="00586F26"/>
    <w:rsid w:val="00593BA6"/>
    <w:rsid w:val="00597410"/>
    <w:rsid w:val="005A0386"/>
    <w:rsid w:val="005B156E"/>
    <w:rsid w:val="005C075C"/>
    <w:rsid w:val="005D1A7D"/>
    <w:rsid w:val="005E2273"/>
    <w:rsid w:val="005F46F3"/>
    <w:rsid w:val="0061645C"/>
    <w:rsid w:val="00666C01"/>
    <w:rsid w:val="00694927"/>
    <w:rsid w:val="006A25D6"/>
    <w:rsid w:val="006A55FA"/>
    <w:rsid w:val="006B16FC"/>
    <w:rsid w:val="006B5256"/>
    <w:rsid w:val="006C3183"/>
    <w:rsid w:val="006E7DB0"/>
    <w:rsid w:val="006F6D31"/>
    <w:rsid w:val="00700F09"/>
    <w:rsid w:val="007039FA"/>
    <w:rsid w:val="007152FE"/>
    <w:rsid w:val="0073172D"/>
    <w:rsid w:val="0073640E"/>
    <w:rsid w:val="00760E09"/>
    <w:rsid w:val="00766ABB"/>
    <w:rsid w:val="007757BC"/>
    <w:rsid w:val="00780200"/>
    <w:rsid w:val="00790AB1"/>
    <w:rsid w:val="007A0234"/>
    <w:rsid w:val="007A1445"/>
    <w:rsid w:val="007C3FB0"/>
    <w:rsid w:val="007E3FCA"/>
    <w:rsid w:val="007F52E0"/>
    <w:rsid w:val="007F767A"/>
    <w:rsid w:val="008018B1"/>
    <w:rsid w:val="008113D3"/>
    <w:rsid w:val="008209EC"/>
    <w:rsid w:val="00826ED8"/>
    <w:rsid w:val="0082716A"/>
    <w:rsid w:val="008304FE"/>
    <w:rsid w:val="00842B97"/>
    <w:rsid w:val="00853340"/>
    <w:rsid w:val="008661D7"/>
    <w:rsid w:val="00872BB2"/>
    <w:rsid w:val="00876485"/>
    <w:rsid w:val="00882308"/>
    <w:rsid w:val="008C5345"/>
    <w:rsid w:val="008C5C35"/>
    <w:rsid w:val="008D223A"/>
    <w:rsid w:val="008D76B3"/>
    <w:rsid w:val="00900311"/>
    <w:rsid w:val="00900A59"/>
    <w:rsid w:val="00900E72"/>
    <w:rsid w:val="00901608"/>
    <w:rsid w:val="00903280"/>
    <w:rsid w:val="00920619"/>
    <w:rsid w:val="009364D4"/>
    <w:rsid w:val="00951547"/>
    <w:rsid w:val="009524A7"/>
    <w:rsid w:val="00954D14"/>
    <w:rsid w:val="00972569"/>
    <w:rsid w:val="00980D1A"/>
    <w:rsid w:val="00994422"/>
    <w:rsid w:val="00995428"/>
    <w:rsid w:val="009A668F"/>
    <w:rsid w:val="009B43B8"/>
    <w:rsid w:val="009C2F82"/>
    <w:rsid w:val="009D2C46"/>
    <w:rsid w:val="009F291D"/>
    <w:rsid w:val="009F29BB"/>
    <w:rsid w:val="009F2DDA"/>
    <w:rsid w:val="009F556B"/>
    <w:rsid w:val="00A20157"/>
    <w:rsid w:val="00A20D44"/>
    <w:rsid w:val="00A274D2"/>
    <w:rsid w:val="00A43311"/>
    <w:rsid w:val="00A55846"/>
    <w:rsid w:val="00A66D8B"/>
    <w:rsid w:val="00A7241E"/>
    <w:rsid w:val="00A72A14"/>
    <w:rsid w:val="00A9707D"/>
    <w:rsid w:val="00AB0B37"/>
    <w:rsid w:val="00AC0047"/>
    <w:rsid w:val="00AD7481"/>
    <w:rsid w:val="00AE2681"/>
    <w:rsid w:val="00AF28DA"/>
    <w:rsid w:val="00B11307"/>
    <w:rsid w:val="00B12B86"/>
    <w:rsid w:val="00B2066A"/>
    <w:rsid w:val="00B230FB"/>
    <w:rsid w:val="00B278AC"/>
    <w:rsid w:val="00B33B22"/>
    <w:rsid w:val="00B35A74"/>
    <w:rsid w:val="00B41058"/>
    <w:rsid w:val="00B51236"/>
    <w:rsid w:val="00B53CFF"/>
    <w:rsid w:val="00B654A6"/>
    <w:rsid w:val="00B66FBC"/>
    <w:rsid w:val="00B7117B"/>
    <w:rsid w:val="00B80730"/>
    <w:rsid w:val="00B86283"/>
    <w:rsid w:val="00BA2B22"/>
    <w:rsid w:val="00BB13B6"/>
    <w:rsid w:val="00BC7B69"/>
    <w:rsid w:val="00BC7D72"/>
    <w:rsid w:val="00BE78B2"/>
    <w:rsid w:val="00BF27AB"/>
    <w:rsid w:val="00BF2B1B"/>
    <w:rsid w:val="00BF3F8B"/>
    <w:rsid w:val="00BF4D54"/>
    <w:rsid w:val="00C028A0"/>
    <w:rsid w:val="00C04B43"/>
    <w:rsid w:val="00C064DC"/>
    <w:rsid w:val="00C315B2"/>
    <w:rsid w:val="00C47E1D"/>
    <w:rsid w:val="00C56D63"/>
    <w:rsid w:val="00C66440"/>
    <w:rsid w:val="00C669C9"/>
    <w:rsid w:val="00C74FE3"/>
    <w:rsid w:val="00C75C71"/>
    <w:rsid w:val="00C90B62"/>
    <w:rsid w:val="00CC5C17"/>
    <w:rsid w:val="00CC5DF1"/>
    <w:rsid w:val="00CD6F5C"/>
    <w:rsid w:val="00CF28CE"/>
    <w:rsid w:val="00CF5A9C"/>
    <w:rsid w:val="00D1337A"/>
    <w:rsid w:val="00D22AD7"/>
    <w:rsid w:val="00D3191E"/>
    <w:rsid w:val="00D427D4"/>
    <w:rsid w:val="00D50697"/>
    <w:rsid w:val="00D571CB"/>
    <w:rsid w:val="00D57C1E"/>
    <w:rsid w:val="00D6199C"/>
    <w:rsid w:val="00D6624E"/>
    <w:rsid w:val="00D742A3"/>
    <w:rsid w:val="00D7498E"/>
    <w:rsid w:val="00D84179"/>
    <w:rsid w:val="00D845F9"/>
    <w:rsid w:val="00D84637"/>
    <w:rsid w:val="00D87301"/>
    <w:rsid w:val="00D909D7"/>
    <w:rsid w:val="00DB4E67"/>
    <w:rsid w:val="00DB5D61"/>
    <w:rsid w:val="00DC315B"/>
    <w:rsid w:val="00DC5778"/>
    <w:rsid w:val="00DE0341"/>
    <w:rsid w:val="00DE134B"/>
    <w:rsid w:val="00DE7A59"/>
    <w:rsid w:val="00DF2331"/>
    <w:rsid w:val="00E0290F"/>
    <w:rsid w:val="00E23D17"/>
    <w:rsid w:val="00E30BB0"/>
    <w:rsid w:val="00E41B58"/>
    <w:rsid w:val="00E454B0"/>
    <w:rsid w:val="00E5252C"/>
    <w:rsid w:val="00E76D5B"/>
    <w:rsid w:val="00E858E7"/>
    <w:rsid w:val="00E8785F"/>
    <w:rsid w:val="00E91529"/>
    <w:rsid w:val="00EB115E"/>
    <w:rsid w:val="00EB69FC"/>
    <w:rsid w:val="00EC07CB"/>
    <w:rsid w:val="00ED537E"/>
    <w:rsid w:val="00ED6834"/>
    <w:rsid w:val="00EE13A7"/>
    <w:rsid w:val="00EE327E"/>
    <w:rsid w:val="00EE60E6"/>
    <w:rsid w:val="00EF111F"/>
    <w:rsid w:val="00EF60CF"/>
    <w:rsid w:val="00F0253E"/>
    <w:rsid w:val="00F122D4"/>
    <w:rsid w:val="00F21176"/>
    <w:rsid w:val="00F26D92"/>
    <w:rsid w:val="00F378D4"/>
    <w:rsid w:val="00F41228"/>
    <w:rsid w:val="00F4780F"/>
    <w:rsid w:val="00F64D3E"/>
    <w:rsid w:val="00F7229E"/>
    <w:rsid w:val="00F73A11"/>
    <w:rsid w:val="00F80CBE"/>
    <w:rsid w:val="00F8604B"/>
    <w:rsid w:val="00F91EED"/>
    <w:rsid w:val="00F96181"/>
    <w:rsid w:val="00FB255E"/>
    <w:rsid w:val="00FB26E9"/>
    <w:rsid w:val="00FC2592"/>
    <w:rsid w:val="00FE3AD9"/>
    <w:rsid w:val="00FE7285"/>
    <w:rsid w:val="00FE737B"/>
    <w:rsid w:val="00FF3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EC46"/>
  <w15:chartTrackingRefBased/>
  <w15:docId w15:val="{F20C9398-E158-6548-8865-698BE4D7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04A"/>
    <w:rPr>
      <w:color w:val="0563C1" w:themeColor="hyperlink"/>
      <w:u w:val="single"/>
    </w:rPr>
  </w:style>
  <w:style w:type="character" w:customStyle="1" w:styleId="UnresolvedMention1">
    <w:name w:val="Unresolved Mention1"/>
    <w:basedOn w:val="DefaultParagraphFont"/>
    <w:uiPriority w:val="99"/>
    <w:semiHidden/>
    <w:unhideWhenUsed/>
    <w:rsid w:val="0054004A"/>
    <w:rPr>
      <w:color w:val="605E5C"/>
      <w:shd w:val="clear" w:color="auto" w:fill="E1DFDD"/>
    </w:rPr>
  </w:style>
  <w:style w:type="paragraph" w:styleId="ListParagraph">
    <w:name w:val="List Paragraph"/>
    <w:basedOn w:val="Normal"/>
    <w:uiPriority w:val="34"/>
    <w:qFormat/>
    <w:rsid w:val="0054004A"/>
    <w:pPr>
      <w:ind w:left="720"/>
      <w:contextualSpacing/>
    </w:pPr>
  </w:style>
  <w:style w:type="character" w:styleId="FollowedHyperlink">
    <w:name w:val="FollowedHyperlink"/>
    <w:basedOn w:val="DefaultParagraphFont"/>
    <w:uiPriority w:val="99"/>
    <w:semiHidden/>
    <w:unhideWhenUsed/>
    <w:rsid w:val="001F38CB"/>
    <w:rPr>
      <w:color w:val="954F72" w:themeColor="followedHyperlink"/>
      <w:u w:val="single"/>
    </w:rPr>
  </w:style>
  <w:style w:type="paragraph" w:styleId="FootnoteText">
    <w:name w:val="footnote text"/>
    <w:basedOn w:val="Normal"/>
    <w:link w:val="FootnoteTextChar"/>
    <w:uiPriority w:val="99"/>
    <w:semiHidden/>
    <w:unhideWhenUsed/>
    <w:rsid w:val="00A66D8B"/>
    <w:rPr>
      <w:sz w:val="20"/>
      <w:szCs w:val="20"/>
    </w:rPr>
  </w:style>
  <w:style w:type="character" w:customStyle="1" w:styleId="FootnoteTextChar">
    <w:name w:val="Footnote Text Char"/>
    <w:basedOn w:val="DefaultParagraphFont"/>
    <w:link w:val="FootnoteText"/>
    <w:uiPriority w:val="99"/>
    <w:semiHidden/>
    <w:rsid w:val="00A66D8B"/>
    <w:rPr>
      <w:sz w:val="20"/>
      <w:szCs w:val="20"/>
    </w:rPr>
  </w:style>
  <w:style w:type="character" w:styleId="FootnoteReference">
    <w:name w:val="footnote reference"/>
    <w:basedOn w:val="DefaultParagraphFont"/>
    <w:uiPriority w:val="99"/>
    <w:semiHidden/>
    <w:unhideWhenUsed/>
    <w:rsid w:val="00A66D8B"/>
    <w:rPr>
      <w:vertAlign w:val="superscript"/>
    </w:rPr>
  </w:style>
  <w:style w:type="paragraph" w:styleId="BalloonText">
    <w:name w:val="Balloon Text"/>
    <w:basedOn w:val="Normal"/>
    <w:link w:val="BalloonTextChar"/>
    <w:uiPriority w:val="99"/>
    <w:semiHidden/>
    <w:unhideWhenUsed/>
    <w:rsid w:val="00080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1A7"/>
    <w:rPr>
      <w:rFonts w:ascii="Segoe UI" w:hAnsi="Segoe UI" w:cs="Segoe UI"/>
      <w:sz w:val="18"/>
      <w:szCs w:val="18"/>
    </w:rPr>
  </w:style>
  <w:style w:type="character" w:styleId="UnresolvedMention">
    <w:name w:val="Unresolved Mention"/>
    <w:basedOn w:val="DefaultParagraphFont"/>
    <w:uiPriority w:val="99"/>
    <w:semiHidden/>
    <w:unhideWhenUsed/>
    <w:rsid w:val="00532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nsw.gov.au/view/html/inforce/current/act-1900-040" TargetMode="External"/><Relationship Id="rId18" Type="http://schemas.openxmlformats.org/officeDocument/2006/relationships/hyperlink" Target="https://www.westernsydney.edu.au/equity-and-diversity" TargetMode="External"/><Relationship Id="rId26" Type="http://schemas.openxmlformats.org/officeDocument/2006/relationships/hyperlink" Target="https://www.westernsydney.edu.au/complaints" TargetMode="External"/><Relationship Id="rId39" Type="http://schemas.openxmlformats.org/officeDocument/2006/relationships/hyperlink" Target="https://www.1800respect.org.au/" TargetMode="External"/><Relationship Id="rId21" Type="http://schemas.openxmlformats.org/officeDocument/2006/relationships/hyperlink" Target="https://policies.westernsydney.edu.au/download.php?associated=1&amp;id=222&amp;version=1" TargetMode="External"/><Relationship Id="rId34" Type="http://schemas.openxmlformats.org/officeDocument/2006/relationships/hyperlink" Target="https://www.fairwork.gov.au/" TargetMode="External"/><Relationship Id="rId42" Type="http://schemas.openxmlformats.org/officeDocument/2006/relationships/hyperlink" Target="https://www.westernsydney.edu.au/whs/whs/health_and_wellbeing/employee_assistance_program" TargetMode="External"/><Relationship Id="rId47" Type="http://schemas.openxmlformats.org/officeDocument/2006/relationships/hyperlink" Target="https://www.1800respect.org.au/" TargetMode="External"/><Relationship Id="rId50" Type="http://schemas.openxmlformats.org/officeDocument/2006/relationships/hyperlink" Target="https://www.westernsydney.edu.au/campus_safety_and_security/security" TargetMode="External"/><Relationship Id="rId55" Type="http://schemas.openxmlformats.org/officeDocument/2006/relationships/hyperlink" Target="https://www.westernsydney.edu.au/currentstudents/current_students/services_and_facilities/counselling_servic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esternsydney.edu.au/respectful-relationships/respectnowalways" TargetMode="External"/><Relationship Id="rId29" Type="http://schemas.openxmlformats.org/officeDocument/2006/relationships/hyperlink" Target="https://www.westernsydney.edu.au/complaints" TargetMode="External"/><Relationship Id="rId11" Type="http://schemas.openxmlformats.org/officeDocument/2006/relationships/hyperlink" Target="mailto:counselling@westernsydney.edu.au" TargetMode="External"/><Relationship Id="rId24" Type="http://schemas.openxmlformats.org/officeDocument/2006/relationships/hyperlink" Target="mailto:complaints@westernsydney.edu.au" TargetMode="External"/><Relationship Id="rId32" Type="http://schemas.openxmlformats.org/officeDocument/2006/relationships/hyperlink" Target="https://www.humanrights.gov.au/" TargetMode="External"/><Relationship Id="rId37" Type="http://schemas.openxmlformats.org/officeDocument/2006/relationships/hyperlink" Target="https://www.westernsydney.edu.au/complaints" TargetMode="External"/><Relationship Id="rId40" Type="http://schemas.openxmlformats.org/officeDocument/2006/relationships/hyperlink" Target="https://www.rape-dvservices.org.au/" TargetMode="External"/><Relationship Id="rId45" Type="http://schemas.openxmlformats.org/officeDocument/2006/relationships/hyperlink" Target="https://www.westernsydney.edu.au/respectful-relationships/respectnowalways/first_responder_network" TargetMode="External"/><Relationship Id="rId53" Type="http://schemas.openxmlformats.org/officeDocument/2006/relationships/hyperlink" Target="https://www.westernsydney.edu.au/campus_safety_and_security/security/your_personal_safety_and_security" TargetMode="External"/><Relationship Id="rId58" Type="http://schemas.openxmlformats.org/officeDocument/2006/relationships/hyperlink" Target="mailto:ecounselling@westernsydney.edu.au"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westernsydney.edu.au/human_resources/ohr" TargetMode="External"/><Relationship Id="rId14" Type="http://schemas.openxmlformats.org/officeDocument/2006/relationships/hyperlink" Target="https://www.westernsydney.edu.au/respectful-relationships/respectnowalways/support_at_western" TargetMode="External"/><Relationship Id="rId22" Type="http://schemas.openxmlformats.org/officeDocument/2006/relationships/image" Target="media/image1.png"/><Relationship Id="rId27" Type="http://schemas.openxmlformats.org/officeDocument/2006/relationships/hyperlink" Target="https://policies.westernsydney.edu.au/download.php?associated=1&amp;id=226&amp;version=2" TargetMode="External"/><Relationship Id="rId30" Type="http://schemas.openxmlformats.org/officeDocument/2006/relationships/hyperlink" Target="https://www.criminaldefencelawyers.com.au/criminal-law/offences/sexual-offences/" TargetMode="External"/><Relationship Id="rId35" Type="http://schemas.openxmlformats.org/officeDocument/2006/relationships/hyperlink" Target="https://policies.westernsydney.edu.au/document/view.current.php?id=322" TargetMode="External"/><Relationship Id="rId43" Type="http://schemas.openxmlformats.org/officeDocument/2006/relationships/hyperlink" Target="https://policies.westernsydney.edu.au/download.php?id=676&amp;version=3&amp;associated" TargetMode="External"/><Relationship Id="rId48" Type="http://schemas.openxmlformats.org/officeDocument/2006/relationships/hyperlink" Target="https://www.wsclc.org.au/" TargetMode="External"/><Relationship Id="rId56" Type="http://schemas.openxmlformats.org/officeDocument/2006/relationships/hyperlink" Target="mailto:counselling@westernsydney.edu.au" TargetMode="External"/><Relationship Id="rId8" Type="http://schemas.openxmlformats.org/officeDocument/2006/relationships/hyperlink" Target="https://www.westernsydney.edu.au/__data/assets/word_doc/0011/1658234/SLS_Request_for_Help_Form.docx" TargetMode="External"/><Relationship Id="rId51" Type="http://schemas.openxmlformats.org/officeDocument/2006/relationships/hyperlink" Target="https://www.westernsydney.edu.au/campus_safety_and_security/security" TargetMode="External"/><Relationship Id="rId3" Type="http://schemas.openxmlformats.org/officeDocument/2006/relationships/styles" Target="styles.xml"/><Relationship Id="rId12" Type="http://schemas.openxmlformats.org/officeDocument/2006/relationships/hyperlink" Target="https://www.criminaldefencelawyers.com.au/" TargetMode="External"/><Relationship Id="rId17" Type="http://schemas.openxmlformats.org/officeDocument/2006/relationships/hyperlink" Target="https://policies.westernsydney.edu.au/document/view.current.php?id=103" TargetMode="External"/><Relationship Id="rId25" Type="http://schemas.openxmlformats.org/officeDocument/2006/relationships/hyperlink" Target="https://www.westernsydney.edu.au/complaints/complaints_management_and_resolution/forms2" TargetMode="External"/><Relationship Id="rId33" Type="http://schemas.openxmlformats.org/officeDocument/2006/relationships/hyperlink" Target="https://www.ncat.nsw.gov.au/" TargetMode="External"/><Relationship Id="rId38" Type="http://schemas.openxmlformats.org/officeDocument/2006/relationships/hyperlink" Target="https://offencereport.westernsydney.edu.au/" TargetMode="External"/><Relationship Id="rId46" Type="http://schemas.openxmlformats.org/officeDocument/2006/relationships/hyperlink" Target="https://www.westernsydney.edu.au/currentstudents/current_students/services_and_facilities/student_legal_service" TargetMode="External"/><Relationship Id="rId59" Type="http://schemas.openxmlformats.org/officeDocument/2006/relationships/hyperlink" Target="https://www.1800respect.org.au/" TargetMode="External"/><Relationship Id="rId20" Type="http://schemas.openxmlformats.org/officeDocument/2006/relationships/hyperlink" Target="https://www.westernsydney.edu.au/equity-and-diversity/rights_and_protections/sexual_harassment/sexual_harassment_prevention_-_guidelines_for_students_and_staff" TargetMode="External"/><Relationship Id="rId41" Type="http://schemas.openxmlformats.org/officeDocument/2006/relationships/hyperlink" Target="https://www.westernsydney.edu.au/currentstudents/current_students/services_and_facilities/counselling_services" TargetMode="External"/><Relationship Id="rId54" Type="http://schemas.openxmlformats.org/officeDocument/2006/relationships/hyperlink" Target="https://www.westernsydney.edu.au/webteam/wsu/uws_app_-_info_pag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esternsydney.edu.au/respectful-relationships/respectnowalways/reporting_sexual_offences_at_western" TargetMode="External"/><Relationship Id="rId23" Type="http://schemas.openxmlformats.org/officeDocument/2006/relationships/hyperlink" Target="https://policies.westernsydney.edu.au/document/view.current.php?id=98" TargetMode="External"/><Relationship Id="rId28" Type="http://schemas.openxmlformats.org/officeDocument/2006/relationships/hyperlink" Target="https://www.westernsydney.edu.au/complaints/complaints_management_and_resolution/the_complaints_process_at_uws" TargetMode="External"/><Relationship Id="rId36" Type="http://schemas.openxmlformats.org/officeDocument/2006/relationships/hyperlink" Target="https://www.westernsydney.edu.au/campus_safety_and_security" TargetMode="External"/><Relationship Id="rId49" Type="http://schemas.openxmlformats.org/officeDocument/2006/relationships/hyperlink" Target="https://yla.org.au/nsw/topics/health-love-and-sex/sexual-harassment/" TargetMode="External"/><Relationship Id="rId57" Type="http://schemas.openxmlformats.org/officeDocument/2006/relationships/hyperlink" Target="https://www.westernsydney.edu.au/currentstudents/current_students/services_and_facilities/counselling_services/ecounselling" TargetMode="External"/><Relationship Id="rId10" Type="http://schemas.openxmlformats.org/officeDocument/2006/relationships/hyperlink" Target="https://www.westernsydney.edu.au/currentstudents/current_students/services_and_facilities/counselling_services" TargetMode="External"/><Relationship Id="rId31" Type="http://schemas.openxmlformats.org/officeDocument/2006/relationships/hyperlink" Target="https://www.antidiscrimination.justice.nsw.gov.au/Pages/adb1_makingacomplaint/adb1_makingacomplaint.aspx" TargetMode="External"/><Relationship Id="rId44" Type="http://schemas.openxmlformats.org/officeDocument/2006/relationships/hyperlink" Target="https://www.westernsydney.edu.au/complaints/complaints_management_and_resolution/the_complaints_process_at_uws/staff_and_student_faqs" TargetMode="External"/><Relationship Id="rId52" Type="http://schemas.openxmlformats.org/officeDocument/2006/relationships/hyperlink" Target="https://www.westernsydney.edu.au/campus_safety_and_security/security/safer_uws_community" TargetMode="External"/><Relationship Id="rId60" Type="http://schemas.openxmlformats.org/officeDocument/2006/relationships/hyperlink" Target="https://www.westernsydney.edu.au/respectful-relationships/respectnowalways/support_at_western" TargetMode="External"/><Relationship Id="rId4" Type="http://schemas.openxmlformats.org/officeDocument/2006/relationships/settings" Target="settings.xml"/><Relationship Id="rId9" Type="http://schemas.openxmlformats.org/officeDocument/2006/relationships/hyperlink" Target="mailto:studentlegalservices@westernsydney.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6EBB5-05D3-4B49-8402-5312CDDF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4729</Words>
  <Characters>26958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Singh</dc:creator>
  <cp:keywords/>
  <dc:description/>
  <cp:lastModifiedBy>Rebecca Dominguez</cp:lastModifiedBy>
  <cp:revision>3</cp:revision>
  <cp:lastPrinted>2021-02-02T23:45:00Z</cp:lastPrinted>
  <dcterms:created xsi:type="dcterms:W3CDTF">2021-02-04T09:01:00Z</dcterms:created>
  <dcterms:modified xsi:type="dcterms:W3CDTF">2021-02-04T09:52:00Z</dcterms:modified>
</cp:coreProperties>
</file>