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3D8" w:rsidRPr="009A7605" w:rsidRDefault="009A7605" w:rsidP="009A7605">
      <w:pPr>
        <w:pStyle w:val="Heading2"/>
        <w:jc w:val="center"/>
        <w:rPr>
          <w:rFonts w:asciiTheme="minorHAnsi" w:hAnsiTheme="minorHAnsi" w:cstheme="minorHAnsi"/>
          <w:b/>
          <w:color w:val="990033"/>
          <w:sz w:val="44"/>
          <w:szCs w:val="44"/>
        </w:rPr>
      </w:pPr>
      <w:bookmarkStart w:id="0" w:name="_Toc8390437"/>
      <w:bookmarkStart w:id="1" w:name="_Toc8390690"/>
      <w:bookmarkStart w:id="2" w:name="_Toc8394674"/>
      <w:r w:rsidRPr="009A7605">
        <w:rPr>
          <w:rFonts w:asciiTheme="minorHAnsi" w:hAnsiTheme="minorHAnsi" w:cstheme="minorHAnsi"/>
          <w:b/>
          <w:color w:val="990033"/>
          <w:sz w:val="44"/>
          <w:szCs w:val="44"/>
        </w:rPr>
        <w:t xml:space="preserve">Learning Abroad </w:t>
      </w:r>
      <w:r w:rsidR="005343D8" w:rsidRPr="009A7605">
        <w:rPr>
          <w:rFonts w:asciiTheme="minorHAnsi" w:hAnsiTheme="minorHAnsi" w:cstheme="minorHAnsi"/>
          <w:b/>
          <w:color w:val="990033"/>
          <w:sz w:val="44"/>
          <w:szCs w:val="44"/>
        </w:rPr>
        <w:t>Risk Assessment</w:t>
      </w:r>
      <w:bookmarkEnd w:id="0"/>
      <w:bookmarkEnd w:id="1"/>
      <w:bookmarkEnd w:id="2"/>
      <w:r w:rsidRPr="009A7605">
        <w:rPr>
          <w:rFonts w:asciiTheme="minorHAnsi" w:hAnsiTheme="minorHAnsi" w:cstheme="minorHAnsi"/>
          <w:b/>
          <w:color w:val="990033"/>
          <w:sz w:val="44"/>
          <w:szCs w:val="44"/>
        </w:rPr>
        <w:t xml:space="preserve"> Worksheet</w:t>
      </w:r>
      <w:bookmarkStart w:id="3" w:name="_GoBack"/>
      <w:bookmarkEnd w:id="3"/>
    </w:p>
    <w:p w:rsidR="00DB0C6A" w:rsidRPr="00DB0C6A" w:rsidRDefault="005343D8" w:rsidP="00DB0C6A">
      <w:r w:rsidRPr="00DB0C6A">
        <w:t xml:space="preserve">Complete the </w:t>
      </w:r>
      <w:r w:rsidR="009125B1">
        <w:t>Risk Assessment</w:t>
      </w:r>
      <w:r w:rsidRPr="00DB0C6A">
        <w:t xml:space="preserve">, giving consideration to potential hazards </w:t>
      </w:r>
      <w:r w:rsidR="009125B1">
        <w:t xml:space="preserve">and how these </w:t>
      </w:r>
      <w:r w:rsidRPr="00DB0C6A">
        <w:t>c</w:t>
      </w:r>
      <w:r w:rsidR="00644B3A" w:rsidRPr="00DB0C6A">
        <w:t xml:space="preserve">an </w:t>
      </w:r>
      <w:r w:rsidRPr="00DB0C6A">
        <w:t xml:space="preserve">be mitigated. </w:t>
      </w:r>
      <w:r w:rsidR="009125B1">
        <w:t>If any of the areas are not relevant to your program, please indicate ‘</w:t>
      </w:r>
      <w:r w:rsidR="009125B1" w:rsidRPr="009125B1">
        <w:rPr>
          <w:b/>
        </w:rPr>
        <w:t>Not Applicable’</w:t>
      </w:r>
      <w:r w:rsidR="009125B1">
        <w:t>.</w:t>
      </w:r>
    </w:p>
    <w:p w:rsidR="00DB0C6A" w:rsidRPr="00DB0C6A" w:rsidRDefault="00DB0C6A" w:rsidP="00DB0C6A">
      <w:r w:rsidRPr="00DB0C6A">
        <w:t xml:space="preserve">To assist in this process, some of the areas </w:t>
      </w:r>
      <w:r w:rsidR="009125B1">
        <w:t xml:space="preserve">have been </w:t>
      </w:r>
      <w:r w:rsidRPr="00DB0C6A">
        <w:t xml:space="preserve">prepopulated with examples in </w:t>
      </w:r>
      <w:r w:rsidRPr="00DB0C6A">
        <w:rPr>
          <w:i/>
          <w:color w:val="808080" w:themeColor="background1" w:themeShade="80"/>
        </w:rPr>
        <w:t>grey italics</w:t>
      </w:r>
      <w:r w:rsidRPr="00DB0C6A">
        <w:t xml:space="preserve">. </w:t>
      </w:r>
      <w:r w:rsidRPr="00DB0C6A">
        <w:rPr>
          <w:b/>
        </w:rPr>
        <w:t>Feel free to use or delete information</w:t>
      </w:r>
      <w:r w:rsidR="009125B1">
        <w:rPr>
          <w:b/>
        </w:rPr>
        <w:t xml:space="preserve"> depending on suitability</w:t>
      </w:r>
      <w:r w:rsidRPr="00DB0C6A">
        <w:t xml:space="preserve">. </w:t>
      </w:r>
    </w:p>
    <w:p w:rsidR="00DB0C6A" w:rsidRDefault="00D7698A" w:rsidP="00DB0C6A">
      <w:pPr>
        <w:spacing w:before="51"/>
        <w:ind w:right="123"/>
      </w:pPr>
      <w:r w:rsidRPr="00DB0C6A">
        <w:rPr>
          <w:b/>
        </w:rPr>
        <w:t>Some</w:t>
      </w:r>
      <w:r w:rsidRPr="00DB0C6A">
        <w:t xml:space="preserve"> of the areas below require the identification of hazards, evaluation, and how these hazards can be mitigated via control measures. </w:t>
      </w:r>
      <w:r w:rsidR="006965F3" w:rsidRPr="00DB0C6A">
        <w:t>The process uses the following scoring technique:</w:t>
      </w:r>
    </w:p>
    <w:tbl>
      <w:tblPr>
        <w:tblStyle w:val="TableGrid"/>
        <w:tblW w:w="0" w:type="auto"/>
        <w:tblLook w:val="04A0" w:firstRow="1" w:lastRow="0" w:firstColumn="1" w:lastColumn="0" w:noHBand="0" w:noVBand="1"/>
      </w:tblPr>
      <w:tblGrid>
        <w:gridCol w:w="3005"/>
        <w:gridCol w:w="3005"/>
        <w:gridCol w:w="3006"/>
      </w:tblGrid>
      <w:tr w:rsidR="006965F3" w:rsidTr="00EA2F2C">
        <w:tc>
          <w:tcPr>
            <w:tcW w:w="3005" w:type="dxa"/>
            <w:shd w:val="clear" w:color="auto" w:fill="990033"/>
          </w:tcPr>
          <w:p w:rsidR="006965F3" w:rsidRPr="001D7E00" w:rsidRDefault="006965F3" w:rsidP="00FC2BE0">
            <w:r w:rsidRPr="001D7E00">
              <w:t>Likelihood (L)</w:t>
            </w:r>
          </w:p>
        </w:tc>
        <w:tc>
          <w:tcPr>
            <w:tcW w:w="3005" w:type="dxa"/>
            <w:shd w:val="clear" w:color="auto" w:fill="990033"/>
          </w:tcPr>
          <w:p w:rsidR="006965F3" w:rsidRPr="001D7E00" w:rsidRDefault="006965F3" w:rsidP="00FC2BE0">
            <w:r w:rsidRPr="001D7E00">
              <w:t>Impact (I)</w:t>
            </w:r>
          </w:p>
        </w:tc>
        <w:tc>
          <w:tcPr>
            <w:tcW w:w="3006" w:type="dxa"/>
            <w:shd w:val="clear" w:color="auto" w:fill="990033"/>
          </w:tcPr>
          <w:p w:rsidR="006965F3" w:rsidRDefault="006965F3" w:rsidP="00FC2BE0">
            <w:r w:rsidRPr="001D7E00">
              <w:t>Rating</w:t>
            </w:r>
            <w:r>
              <w:t xml:space="preserve"> </w:t>
            </w:r>
            <w:r w:rsidRPr="001D7E00">
              <w:t>(L) X (I)</w:t>
            </w:r>
          </w:p>
        </w:tc>
      </w:tr>
      <w:tr w:rsidR="006965F3" w:rsidTr="00FC2BE0">
        <w:tc>
          <w:tcPr>
            <w:tcW w:w="3005" w:type="dxa"/>
          </w:tcPr>
          <w:p w:rsidR="006965F3" w:rsidRDefault="006965F3" w:rsidP="006965F3">
            <w:pPr>
              <w:pStyle w:val="ListParagraph"/>
              <w:numPr>
                <w:ilvl w:val="0"/>
                <w:numId w:val="11"/>
              </w:numPr>
            </w:pPr>
            <w:r w:rsidRPr="001D7E00">
              <w:t>Rare</w:t>
            </w:r>
          </w:p>
          <w:p w:rsidR="006965F3" w:rsidRDefault="006965F3" w:rsidP="006965F3">
            <w:pPr>
              <w:pStyle w:val="ListParagraph"/>
              <w:numPr>
                <w:ilvl w:val="0"/>
                <w:numId w:val="11"/>
              </w:numPr>
            </w:pPr>
            <w:r w:rsidRPr="001D7E00">
              <w:t>Unlikely</w:t>
            </w:r>
            <w:r>
              <w:t xml:space="preserve"> </w:t>
            </w:r>
          </w:p>
          <w:p w:rsidR="006965F3" w:rsidRDefault="006965F3" w:rsidP="006965F3">
            <w:pPr>
              <w:pStyle w:val="ListParagraph"/>
              <w:numPr>
                <w:ilvl w:val="0"/>
                <w:numId w:val="11"/>
              </w:numPr>
            </w:pPr>
            <w:r>
              <w:t>P</w:t>
            </w:r>
            <w:r w:rsidRPr="001D7E00">
              <w:t xml:space="preserve">ossible </w:t>
            </w:r>
          </w:p>
          <w:p w:rsidR="006965F3" w:rsidRDefault="006965F3" w:rsidP="006965F3">
            <w:pPr>
              <w:pStyle w:val="ListParagraph"/>
              <w:numPr>
                <w:ilvl w:val="0"/>
                <w:numId w:val="11"/>
              </w:numPr>
            </w:pPr>
            <w:r w:rsidRPr="001D7E00">
              <w:t xml:space="preserve">Likely </w:t>
            </w:r>
          </w:p>
          <w:p w:rsidR="006965F3" w:rsidRPr="001D7E00" w:rsidRDefault="006965F3" w:rsidP="006965F3">
            <w:pPr>
              <w:pStyle w:val="ListParagraph"/>
              <w:numPr>
                <w:ilvl w:val="0"/>
                <w:numId w:val="11"/>
              </w:numPr>
            </w:pPr>
            <w:r w:rsidRPr="001D7E00">
              <w:t xml:space="preserve">Almost certain </w:t>
            </w:r>
          </w:p>
        </w:tc>
        <w:tc>
          <w:tcPr>
            <w:tcW w:w="3005" w:type="dxa"/>
          </w:tcPr>
          <w:p w:rsidR="006965F3" w:rsidRDefault="006965F3" w:rsidP="006965F3">
            <w:pPr>
              <w:pStyle w:val="ListParagraph"/>
              <w:numPr>
                <w:ilvl w:val="0"/>
                <w:numId w:val="12"/>
              </w:numPr>
            </w:pPr>
            <w:r w:rsidRPr="001D7E00">
              <w:t>Insignificant</w:t>
            </w:r>
          </w:p>
          <w:p w:rsidR="006965F3" w:rsidRDefault="006965F3" w:rsidP="006965F3">
            <w:pPr>
              <w:pStyle w:val="ListParagraph"/>
              <w:numPr>
                <w:ilvl w:val="0"/>
                <w:numId w:val="12"/>
              </w:numPr>
            </w:pPr>
            <w:r>
              <w:t>Minor</w:t>
            </w:r>
          </w:p>
          <w:p w:rsidR="006965F3" w:rsidRDefault="006965F3" w:rsidP="006965F3">
            <w:pPr>
              <w:pStyle w:val="ListParagraph"/>
              <w:numPr>
                <w:ilvl w:val="0"/>
                <w:numId w:val="12"/>
              </w:numPr>
            </w:pPr>
            <w:r>
              <w:t>Moderate</w:t>
            </w:r>
          </w:p>
          <w:p w:rsidR="006965F3" w:rsidRDefault="006965F3" w:rsidP="006965F3">
            <w:pPr>
              <w:pStyle w:val="ListParagraph"/>
              <w:numPr>
                <w:ilvl w:val="0"/>
                <w:numId w:val="12"/>
              </w:numPr>
            </w:pPr>
            <w:r>
              <w:t>Major</w:t>
            </w:r>
          </w:p>
          <w:p w:rsidR="006965F3" w:rsidRPr="001D7E00" w:rsidRDefault="006965F3" w:rsidP="006965F3">
            <w:pPr>
              <w:pStyle w:val="ListParagraph"/>
              <w:numPr>
                <w:ilvl w:val="0"/>
                <w:numId w:val="12"/>
              </w:numPr>
            </w:pPr>
            <w:r>
              <w:t>Catastrophic</w:t>
            </w:r>
          </w:p>
        </w:tc>
        <w:tc>
          <w:tcPr>
            <w:tcW w:w="3006" w:type="dxa"/>
          </w:tcPr>
          <w:p w:rsidR="006965F3" w:rsidRPr="000C6FB7" w:rsidRDefault="006965F3" w:rsidP="00FC2BE0">
            <w:pPr>
              <w:pStyle w:val="NoSpacing"/>
            </w:pPr>
            <w:r w:rsidRPr="000C6FB7">
              <w:t>≤ 2 = Very Low</w:t>
            </w:r>
          </w:p>
          <w:p w:rsidR="006965F3" w:rsidRPr="000C6FB7" w:rsidRDefault="006965F3" w:rsidP="00FC2BE0">
            <w:pPr>
              <w:pStyle w:val="NoSpacing"/>
            </w:pPr>
            <w:r w:rsidRPr="000C6FB7">
              <w:t>≥ 3 &amp; ≤ 4 = Low</w:t>
            </w:r>
          </w:p>
          <w:p w:rsidR="006965F3" w:rsidRPr="000C6FB7" w:rsidRDefault="006965F3" w:rsidP="00FC2BE0">
            <w:pPr>
              <w:pStyle w:val="NoSpacing"/>
            </w:pPr>
            <w:r w:rsidRPr="000C6FB7">
              <w:t>≥ 5 &amp; ≤ 12 = Moderate</w:t>
            </w:r>
          </w:p>
          <w:p w:rsidR="006965F3" w:rsidRPr="000C6FB7" w:rsidRDefault="006965F3" w:rsidP="00FC2BE0">
            <w:pPr>
              <w:pStyle w:val="NoSpacing"/>
            </w:pPr>
            <w:r w:rsidRPr="000C6FB7">
              <w:t>≥ 13 &amp; ≤ 19 = High</w:t>
            </w:r>
          </w:p>
          <w:p w:rsidR="006965F3" w:rsidRDefault="006965F3" w:rsidP="00FC2BE0">
            <w:pPr>
              <w:pStyle w:val="NoSpacing"/>
            </w:pPr>
            <w:r w:rsidRPr="000C6FB7">
              <w:t>&gt; 20 = Critical</w:t>
            </w:r>
          </w:p>
        </w:tc>
      </w:tr>
    </w:tbl>
    <w:p w:rsidR="00A36531" w:rsidRDefault="00EA2F2C" w:rsidP="00384CD0">
      <w:pPr>
        <w:rPr>
          <w:b/>
          <w:sz w:val="40"/>
          <w:szCs w:val="40"/>
        </w:rPr>
      </w:pPr>
      <w:r>
        <w:t>For a</w:t>
      </w:r>
      <w:r w:rsidR="00F71680">
        <w:t>n</w:t>
      </w:r>
      <w:r>
        <w:t xml:space="preserve"> extensive explanation see Section 6</w:t>
      </w:r>
      <w:r w:rsidR="00F71680">
        <w:t xml:space="preserve"> Classification of Risk</w:t>
      </w:r>
      <w:r>
        <w:t xml:space="preserve">. </w:t>
      </w:r>
    </w:p>
    <w:p w:rsidR="0052690E" w:rsidRDefault="00DB0C6A" w:rsidP="00A36531">
      <w:pPr>
        <w:rPr>
          <w:rFonts w:cstheme="minorHAnsi"/>
          <w:color w:val="262223"/>
          <w:shd w:val="clear" w:color="auto" w:fill="FFFFFF"/>
        </w:rPr>
      </w:pPr>
      <w:r w:rsidRPr="00DB0C6A">
        <w:rPr>
          <w:b/>
          <w:sz w:val="40"/>
          <w:szCs w:val="40"/>
        </w:rPr>
        <w:t>Risk Assessment</w:t>
      </w:r>
      <w:r w:rsidR="00356D1F">
        <w:rPr>
          <w:rFonts w:cstheme="minorHAnsi"/>
        </w:rPr>
        <w:t xml:space="preserve">  </w:t>
      </w:r>
    </w:p>
    <w:tbl>
      <w:tblPr>
        <w:tblStyle w:val="TableGrid"/>
        <w:tblW w:w="0" w:type="auto"/>
        <w:tblInd w:w="-5" w:type="dxa"/>
        <w:tblLook w:val="04A0" w:firstRow="1" w:lastRow="0" w:firstColumn="1" w:lastColumn="0" w:noHBand="0" w:noVBand="1"/>
      </w:tblPr>
      <w:tblGrid>
        <w:gridCol w:w="14655"/>
      </w:tblGrid>
      <w:tr w:rsidR="0052690E" w:rsidTr="00EA2F2C">
        <w:tc>
          <w:tcPr>
            <w:tcW w:w="14795" w:type="dxa"/>
            <w:shd w:val="clear" w:color="auto" w:fill="990033"/>
          </w:tcPr>
          <w:p w:rsidR="0052690E" w:rsidRPr="008E6FC3" w:rsidRDefault="00C537B2" w:rsidP="0052690E">
            <w:pPr>
              <w:pStyle w:val="NoSpacing"/>
              <w:rPr>
                <w:b/>
              </w:rPr>
            </w:pPr>
            <w:r w:rsidRPr="008E6FC3">
              <w:rPr>
                <w:b/>
              </w:rPr>
              <w:t>TRAVEL ADVICE</w:t>
            </w:r>
          </w:p>
          <w:p w:rsidR="0052690E" w:rsidRPr="00700528" w:rsidRDefault="0052690E" w:rsidP="001239D0">
            <w:pPr>
              <w:pStyle w:val="NoSpacing"/>
              <w:rPr>
                <w:rFonts w:cstheme="minorHAnsi"/>
                <w:color w:val="262223"/>
                <w:shd w:val="clear" w:color="auto" w:fill="FFFFFF"/>
              </w:rPr>
            </w:pPr>
            <w:r w:rsidRPr="00700528">
              <w:t xml:space="preserve">What is the current </w:t>
            </w:r>
            <w:proofErr w:type="spellStart"/>
            <w:r w:rsidRPr="00700528">
              <w:t>Smartraveller</w:t>
            </w:r>
            <w:proofErr w:type="spellEnd"/>
            <w:r w:rsidRPr="00700528">
              <w:t xml:space="preserve"> Travel Advice for the intended destination(s)? Visit the Australian Government's </w:t>
            </w:r>
            <w:proofErr w:type="spellStart"/>
            <w:r w:rsidRPr="00700528">
              <w:t>Smartraveller</w:t>
            </w:r>
            <w:proofErr w:type="spellEnd"/>
            <w:r w:rsidRPr="00700528">
              <w:t xml:space="preserve"> </w:t>
            </w:r>
            <w:hyperlink r:id="rId5" w:history="1">
              <w:r w:rsidRPr="00700528">
                <w:rPr>
                  <w:rStyle w:val="Hyperlink"/>
                </w:rPr>
                <w:t>https://smartraveller.gov.au</w:t>
              </w:r>
            </w:hyperlink>
            <w:r w:rsidRPr="00700528">
              <w:t xml:space="preserve"> and record the relevant information below.</w:t>
            </w:r>
          </w:p>
        </w:tc>
      </w:tr>
      <w:tr w:rsidR="0052690E" w:rsidTr="00EA2F2C">
        <w:tc>
          <w:tcPr>
            <w:tcW w:w="14795" w:type="dxa"/>
          </w:tcPr>
          <w:p w:rsidR="0052690E" w:rsidRDefault="0052690E" w:rsidP="00A36531">
            <w:pPr>
              <w:pStyle w:val="BodyText"/>
              <w:rPr>
                <w:i/>
                <w:color w:val="808080" w:themeColor="background1" w:themeShade="80"/>
              </w:rPr>
            </w:pPr>
            <w:r w:rsidRPr="00A36531">
              <w:rPr>
                <w:i/>
                <w:color w:val="808080" w:themeColor="background1" w:themeShade="80"/>
              </w:rPr>
              <w:t xml:space="preserve">Country: </w:t>
            </w:r>
            <w:r w:rsidR="000830E6" w:rsidRPr="00A36531">
              <w:rPr>
                <w:i/>
                <w:color w:val="808080" w:themeColor="background1" w:themeShade="80"/>
              </w:rPr>
              <w:t>Atlantis</w:t>
            </w:r>
          </w:p>
          <w:p w:rsidR="00A36531" w:rsidRPr="00A36531" w:rsidRDefault="00A36531" w:rsidP="00A36531">
            <w:pPr>
              <w:pStyle w:val="BodyText"/>
              <w:rPr>
                <w:i/>
                <w:color w:val="808080" w:themeColor="background1" w:themeShade="80"/>
              </w:rPr>
            </w:pPr>
          </w:p>
          <w:p w:rsidR="0052690E" w:rsidRDefault="0052690E" w:rsidP="00A36531">
            <w:pPr>
              <w:pStyle w:val="BodyText"/>
              <w:rPr>
                <w:i/>
                <w:color w:val="808080" w:themeColor="background1" w:themeShade="80"/>
              </w:rPr>
            </w:pPr>
            <w:r w:rsidRPr="00A36531">
              <w:rPr>
                <w:i/>
                <w:color w:val="808080" w:themeColor="background1" w:themeShade="80"/>
              </w:rPr>
              <w:t>Official advice: Exercise normal safety precautions</w:t>
            </w:r>
          </w:p>
          <w:p w:rsidR="00A36531" w:rsidRPr="00A36531" w:rsidRDefault="00A36531" w:rsidP="00A36531">
            <w:pPr>
              <w:pStyle w:val="BodyText"/>
              <w:rPr>
                <w:i/>
                <w:color w:val="808080" w:themeColor="background1" w:themeShade="80"/>
              </w:rPr>
            </w:pPr>
          </w:p>
          <w:p w:rsidR="0052690E" w:rsidRPr="00A36531" w:rsidRDefault="0052690E" w:rsidP="00A36531">
            <w:pPr>
              <w:pStyle w:val="BodyText"/>
              <w:rPr>
                <w:i/>
                <w:color w:val="808080" w:themeColor="background1" w:themeShade="80"/>
              </w:rPr>
            </w:pPr>
            <w:r w:rsidRPr="00A36531">
              <w:rPr>
                <w:i/>
                <w:color w:val="808080" w:themeColor="background1" w:themeShade="80"/>
              </w:rPr>
              <w:t xml:space="preserve">Current </w:t>
            </w:r>
            <w:proofErr w:type="spellStart"/>
            <w:r w:rsidRPr="00A36531">
              <w:rPr>
                <w:i/>
                <w:color w:val="808080" w:themeColor="background1" w:themeShade="80"/>
              </w:rPr>
              <w:t>Smartraveller</w:t>
            </w:r>
            <w:proofErr w:type="spellEnd"/>
            <w:r w:rsidRPr="00A36531">
              <w:rPr>
                <w:i/>
                <w:color w:val="808080" w:themeColor="background1" w:themeShade="80"/>
              </w:rPr>
              <w:t xml:space="preserve"> summary:</w:t>
            </w:r>
          </w:p>
          <w:p w:rsidR="00644B3A" w:rsidRPr="00A36531" w:rsidRDefault="009A7605" w:rsidP="00A36531">
            <w:pPr>
              <w:pStyle w:val="BodyText"/>
              <w:rPr>
                <w:rFonts w:cstheme="minorHAnsi"/>
                <w:i/>
                <w:color w:val="808080" w:themeColor="background1" w:themeShade="80"/>
                <w:shd w:val="clear" w:color="auto" w:fill="FFFFFF"/>
              </w:rPr>
            </w:pPr>
            <w:hyperlink r:id="rId6" w:anchor="level1" w:history="1">
              <w:r w:rsidR="0052690E" w:rsidRPr="00A36531">
                <w:rPr>
                  <w:rStyle w:val="Hyperlink"/>
                  <w:i/>
                  <w:color w:val="808080" w:themeColor="background1" w:themeShade="80"/>
                </w:rPr>
                <w:t>Exercise normal safety precautions</w:t>
              </w:r>
            </w:hyperlink>
            <w:r w:rsidR="0052690E" w:rsidRPr="00A36531">
              <w:rPr>
                <w:i/>
                <w:color w:val="808080" w:themeColor="background1" w:themeShade="80"/>
              </w:rPr>
              <w:t> in Taiwan. Use common sense. Look out for suspicious behaviour. Monitor the media and other sources for changes to local conditions.</w:t>
            </w:r>
          </w:p>
          <w:p w:rsidR="00644B3A" w:rsidRPr="00A36531" w:rsidRDefault="0052690E" w:rsidP="00A36531">
            <w:pPr>
              <w:pStyle w:val="BodyText"/>
              <w:rPr>
                <w:rFonts w:cstheme="minorHAnsi"/>
                <w:i/>
                <w:color w:val="808080" w:themeColor="background1" w:themeShade="80"/>
                <w:shd w:val="clear" w:color="auto" w:fill="FFFFFF"/>
              </w:rPr>
            </w:pPr>
            <w:r w:rsidRPr="00A36531">
              <w:rPr>
                <w:i/>
                <w:color w:val="808080" w:themeColor="background1" w:themeShade="80"/>
              </w:rPr>
              <w:t>You'll be screened for high body temperature on arrival. Depending on results, you may need to do further medical tests. See </w:t>
            </w:r>
            <w:hyperlink r:id="rId7" w:anchor="entry_and_exit" w:history="1">
              <w:r w:rsidRPr="00A36531">
                <w:rPr>
                  <w:rStyle w:val="Hyperlink"/>
                  <w:i/>
                  <w:color w:val="808080" w:themeColor="background1" w:themeShade="80"/>
                </w:rPr>
                <w:t>Entry and exit</w:t>
              </w:r>
            </w:hyperlink>
            <w:r w:rsidRPr="00A36531">
              <w:rPr>
                <w:i/>
                <w:color w:val="808080" w:themeColor="background1" w:themeShade="80"/>
              </w:rPr>
              <w:t>.</w:t>
            </w:r>
          </w:p>
          <w:p w:rsidR="0052690E" w:rsidRPr="00644B3A" w:rsidRDefault="0052690E" w:rsidP="00A36531">
            <w:pPr>
              <w:pStyle w:val="BodyText"/>
              <w:rPr>
                <w:rFonts w:cstheme="minorHAnsi"/>
                <w:color w:val="262223"/>
                <w:shd w:val="clear" w:color="auto" w:fill="FFFFFF"/>
              </w:rPr>
            </w:pPr>
            <w:r w:rsidRPr="00A36531">
              <w:rPr>
                <w:i/>
                <w:color w:val="808080" w:themeColor="background1" w:themeShade="80"/>
              </w:rPr>
              <w:t xml:space="preserve">Typhoon season is May to November when flooding and mudslides are common. </w:t>
            </w:r>
            <w:r w:rsidR="000830E6" w:rsidRPr="00A36531">
              <w:rPr>
                <w:i/>
                <w:color w:val="808080" w:themeColor="background1" w:themeShade="80"/>
              </w:rPr>
              <w:t>Atlantis</w:t>
            </w:r>
            <w:r w:rsidRPr="00A36531">
              <w:rPr>
                <w:i/>
                <w:color w:val="808080" w:themeColor="background1" w:themeShade="80"/>
              </w:rPr>
              <w:t xml:space="preserve"> also has earthquakes. Monitor weather forecasts and plan accordingly. Take official warnings seriously and follow the instructions of local officials. See </w:t>
            </w:r>
            <w:hyperlink r:id="rId8" w:anchor="natural_disasters" w:history="1">
              <w:r w:rsidRPr="00A36531">
                <w:rPr>
                  <w:rStyle w:val="Hyperlink"/>
                  <w:i/>
                  <w:color w:val="808080" w:themeColor="background1" w:themeShade="80"/>
                </w:rPr>
                <w:t>Natural disasters</w:t>
              </w:r>
            </w:hyperlink>
            <w:r w:rsidRPr="00D30198">
              <w:t>.</w:t>
            </w:r>
          </w:p>
        </w:tc>
      </w:tr>
    </w:tbl>
    <w:p w:rsidR="009125B1" w:rsidRDefault="009125B1"/>
    <w:p w:rsidR="00384CD0" w:rsidRDefault="00384CD0"/>
    <w:tbl>
      <w:tblPr>
        <w:tblStyle w:val="TableGrid"/>
        <w:tblW w:w="0" w:type="auto"/>
        <w:tblInd w:w="-5" w:type="dxa"/>
        <w:tblLook w:val="04A0" w:firstRow="1" w:lastRow="0" w:firstColumn="1" w:lastColumn="0" w:noHBand="0" w:noVBand="1"/>
      </w:tblPr>
      <w:tblGrid>
        <w:gridCol w:w="14655"/>
      </w:tblGrid>
      <w:tr w:rsidR="00FD4765" w:rsidTr="00EA2F2C">
        <w:tc>
          <w:tcPr>
            <w:tcW w:w="14795" w:type="dxa"/>
            <w:shd w:val="clear" w:color="auto" w:fill="990033"/>
          </w:tcPr>
          <w:p w:rsidR="00FD4765" w:rsidRPr="00FD4765" w:rsidRDefault="00C537B2" w:rsidP="00FD4765">
            <w:pPr>
              <w:pStyle w:val="NoSpacing"/>
              <w:rPr>
                <w:b/>
              </w:rPr>
            </w:pPr>
            <w:r w:rsidRPr="00FD4765">
              <w:rPr>
                <w:b/>
              </w:rPr>
              <w:lastRenderedPageBreak/>
              <w:t xml:space="preserve">VISAS </w:t>
            </w:r>
          </w:p>
          <w:p w:rsidR="008E6FC3" w:rsidRPr="008E6FC3" w:rsidRDefault="008E6FC3" w:rsidP="00FD4765">
            <w:pPr>
              <w:pStyle w:val="NoSpacing"/>
              <w:rPr>
                <w:b/>
                <w:color w:val="FFFFFF"/>
                <w:sz w:val="20"/>
              </w:rPr>
            </w:pPr>
            <w:r w:rsidRPr="008E6FC3">
              <w:rPr>
                <w:b/>
                <w:color w:val="FFFFFF"/>
                <w:sz w:val="20"/>
              </w:rPr>
              <w:t>What type of visa is required for this experience?</w:t>
            </w:r>
          </w:p>
          <w:p w:rsidR="00FD4765" w:rsidRPr="008E6FC3" w:rsidRDefault="008E6FC3" w:rsidP="00D369C1">
            <w:pPr>
              <w:pStyle w:val="NoSpacing"/>
              <w:rPr>
                <w:rFonts w:cstheme="minorHAnsi"/>
                <w:color w:val="262223"/>
                <w:shd w:val="clear" w:color="auto" w:fill="FFFFFF"/>
              </w:rPr>
            </w:pPr>
            <w:r w:rsidRPr="008E6FC3">
              <w:rPr>
                <w:color w:val="FFFFFF"/>
                <w:sz w:val="20"/>
              </w:rPr>
              <w:t>Check with the overseas provider and/or the appropriate</w:t>
            </w:r>
            <w:r>
              <w:rPr>
                <w:color w:val="FFFFFF"/>
                <w:sz w:val="20"/>
              </w:rPr>
              <w:t xml:space="preserve"> consulates for </w:t>
            </w:r>
            <w:r w:rsidRPr="008E6FC3">
              <w:rPr>
                <w:color w:val="FFFFFF"/>
                <w:sz w:val="20"/>
              </w:rPr>
              <w:t>the countries of entry. Different visas or conditions may apply for students that are not Australian citizens or have been born in a different country.</w:t>
            </w:r>
            <w:r w:rsidR="00D369C1">
              <w:rPr>
                <w:color w:val="FFFFFF"/>
                <w:sz w:val="20"/>
              </w:rPr>
              <w:t xml:space="preserve"> </w:t>
            </w:r>
            <w:r w:rsidR="00D369C1">
              <w:t>R</w:t>
            </w:r>
            <w:r w:rsidR="00D369C1" w:rsidRPr="0052690E">
              <w:t>ecord the relevant information below.</w:t>
            </w:r>
          </w:p>
        </w:tc>
      </w:tr>
      <w:tr w:rsidR="00FD4765" w:rsidTr="00EA2F2C">
        <w:tc>
          <w:tcPr>
            <w:tcW w:w="14795" w:type="dxa"/>
          </w:tcPr>
          <w:p w:rsidR="00FD4765" w:rsidRDefault="00FD4765" w:rsidP="005343D8">
            <w:pPr>
              <w:pStyle w:val="BodyText"/>
              <w:spacing w:before="51" w:line="276" w:lineRule="auto"/>
              <w:ind w:right="123"/>
              <w:rPr>
                <w:rFonts w:asciiTheme="minorHAnsi" w:hAnsiTheme="minorHAnsi" w:cstheme="minorHAnsi"/>
                <w:color w:val="262223"/>
                <w:shd w:val="clear" w:color="auto" w:fill="FFFFFF"/>
              </w:rPr>
            </w:pPr>
          </w:p>
          <w:p w:rsidR="00FD4765" w:rsidRDefault="00FD4765" w:rsidP="005343D8">
            <w:pPr>
              <w:pStyle w:val="BodyText"/>
              <w:spacing w:before="51" w:line="276" w:lineRule="auto"/>
              <w:ind w:right="123"/>
              <w:rPr>
                <w:rFonts w:asciiTheme="minorHAnsi" w:hAnsiTheme="minorHAnsi" w:cstheme="minorHAnsi"/>
                <w:color w:val="262223"/>
                <w:shd w:val="clear" w:color="auto" w:fill="FFFFFF"/>
              </w:rPr>
            </w:pPr>
          </w:p>
        </w:tc>
      </w:tr>
    </w:tbl>
    <w:p w:rsidR="009125B1" w:rsidRDefault="009125B1"/>
    <w:tbl>
      <w:tblPr>
        <w:tblStyle w:val="TableGrid"/>
        <w:tblW w:w="0" w:type="auto"/>
        <w:tblInd w:w="-5" w:type="dxa"/>
        <w:tblLook w:val="04A0" w:firstRow="1" w:lastRow="0" w:firstColumn="1" w:lastColumn="0" w:noHBand="0" w:noVBand="1"/>
      </w:tblPr>
      <w:tblGrid>
        <w:gridCol w:w="6591"/>
        <w:gridCol w:w="425"/>
        <w:gridCol w:w="424"/>
        <w:gridCol w:w="439"/>
        <w:gridCol w:w="6776"/>
      </w:tblGrid>
      <w:tr w:rsidR="00C52DFA" w:rsidTr="00EA2F2C">
        <w:tc>
          <w:tcPr>
            <w:tcW w:w="14795" w:type="dxa"/>
            <w:gridSpan w:val="5"/>
            <w:shd w:val="clear" w:color="auto" w:fill="990033"/>
          </w:tcPr>
          <w:p w:rsidR="00C52DFA" w:rsidRPr="00E73AB7" w:rsidRDefault="00C52DFA" w:rsidP="00C52DFA">
            <w:pPr>
              <w:pStyle w:val="TableParagraph"/>
              <w:spacing w:line="244" w:lineRule="exact"/>
              <w:ind w:right="88"/>
              <w:rPr>
                <w:b/>
                <w:sz w:val="20"/>
              </w:rPr>
            </w:pPr>
            <w:r w:rsidRPr="00E73AB7">
              <w:rPr>
                <w:b/>
                <w:color w:val="FFFFFF"/>
                <w:sz w:val="20"/>
              </w:rPr>
              <w:t>ACCOMMODATION</w:t>
            </w:r>
          </w:p>
          <w:p w:rsidR="00C52DFA" w:rsidRDefault="00C52DFA" w:rsidP="00C52DFA">
            <w:pPr>
              <w:pStyle w:val="TableParagraph"/>
              <w:spacing w:line="244" w:lineRule="exact"/>
              <w:ind w:right="88"/>
            </w:pPr>
            <w:r>
              <w:rPr>
                <w:color w:val="FFFFFF"/>
                <w:sz w:val="20"/>
              </w:rPr>
              <w:t>Where will the students and staff be staying during the overseas activity?</w:t>
            </w:r>
          </w:p>
        </w:tc>
      </w:tr>
      <w:tr w:rsidR="00C52DFA" w:rsidTr="00EA2F2C">
        <w:tc>
          <w:tcPr>
            <w:tcW w:w="14795" w:type="dxa"/>
            <w:gridSpan w:val="5"/>
          </w:tcPr>
          <w:p w:rsidR="00C52DFA" w:rsidRDefault="00C52DFA" w:rsidP="005343D8">
            <w:pPr>
              <w:pStyle w:val="BodyText"/>
              <w:spacing w:before="7" w:after="1"/>
            </w:pPr>
          </w:p>
          <w:p w:rsidR="001F6066" w:rsidRDefault="001F6066" w:rsidP="005343D8">
            <w:pPr>
              <w:pStyle w:val="BodyText"/>
              <w:spacing w:before="7" w:after="1"/>
            </w:pPr>
          </w:p>
        </w:tc>
      </w:tr>
      <w:tr w:rsidR="00FD5A3C" w:rsidTr="00EA2F2C">
        <w:tc>
          <w:tcPr>
            <w:tcW w:w="6657" w:type="dxa"/>
            <w:shd w:val="clear" w:color="auto" w:fill="990033"/>
          </w:tcPr>
          <w:p w:rsidR="00FD5A3C" w:rsidRDefault="00FD5A3C" w:rsidP="00FD5A3C">
            <w:pPr>
              <w:pStyle w:val="TableParagraph"/>
              <w:spacing w:line="244" w:lineRule="exact"/>
            </w:pPr>
            <w:r>
              <w:rPr>
                <w:b/>
                <w:color w:val="FFFFFF"/>
                <w:sz w:val="20"/>
              </w:rPr>
              <w:t>List Potential risks</w:t>
            </w:r>
          </w:p>
        </w:tc>
        <w:tc>
          <w:tcPr>
            <w:tcW w:w="425" w:type="dxa"/>
            <w:shd w:val="clear" w:color="auto" w:fill="990033"/>
          </w:tcPr>
          <w:p w:rsidR="00FD5A3C" w:rsidRDefault="00FD5A3C" w:rsidP="006652E6">
            <w:pPr>
              <w:pStyle w:val="TableParagraph"/>
              <w:spacing w:line="244" w:lineRule="exact"/>
              <w:jc w:val="center"/>
            </w:pPr>
            <w:r>
              <w:t>L</w:t>
            </w:r>
          </w:p>
        </w:tc>
        <w:tc>
          <w:tcPr>
            <w:tcW w:w="425" w:type="dxa"/>
            <w:shd w:val="clear" w:color="auto" w:fill="990033"/>
          </w:tcPr>
          <w:p w:rsidR="00FD5A3C" w:rsidRDefault="00FD5A3C" w:rsidP="006652E6">
            <w:pPr>
              <w:pStyle w:val="TableParagraph"/>
              <w:spacing w:line="244" w:lineRule="exact"/>
              <w:jc w:val="center"/>
            </w:pPr>
            <w:r>
              <w:t>I</w:t>
            </w:r>
          </w:p>
        </w:tc>
        <w:tc>
          <w:tcPr>
            <w:tcW w:w="439" w:type="dxa"/>
            <w:shd w:val="clear" w:color="auto" w:fill="990033"/>
          </w:tcPr>
          <w:p w:rsidR="00FD5A3C" w:rsidRDefault="00FD5A3C" w:rsidP="006652E6">
            <w:pPr>
              <w:pStyle w:val="TableParagraph"/>
              <w:spacing w:line="244" w:lineRule="exact"/>
              <w:jc w:val="center"/>
            </w:pPr>
            <w:r>
              <w:t>R</w:t>
            </w:r>
          </w:p>
        </w:tc>
        <w:tc>
          <w:tcPr>
            <w:tcW w:w="6849" w:type="dxa"/>
            <w:shd w:val="clear" w:color="auto" w:fill="990033"/>
          </w:tcPr>
          <w:p w:rsidR="00FD5A3C" w:rsidRDefault="00FD5A3C" w:rsidP="00FD5A3C">
            <w:pPr>
              <w:pStyle w:val="TableParagraph"/>
              <w:spacing w:line="244" w:lineRule="exact"/>
              <w:rPr>
                <w:b/>
                <w:sz w:val="20"/>
              </w:rPr>
            </w:pPr>
            <w:r>
              <w:rPr>
                <w:b/>
                <w:color w:val="FFFFFF"/>
                <w:sz w:val="20"/>
              </w:rPr>
              <w:t>How are these hazards mitigated?</w:t>
            </w:r>
          </w:p>
        </w:tc>
      </w:tr>
      <w:tr w:rsidR="00FD5A3C" w:rsidTr="00EA2F2C">
        <w:tc>
          <w:tcPr>
            <w:tcW w:w="6657" w:type="dxa"/>
          </w:tcPr>
          <w:p w:rsidR="00FD5A3C" w:rsidRPr="00D30198" w:rsidRDefault="00FD5A3C" w:rsidP="00356D1F">
            <w:pPr>
              <w:pStyle w:val="BodyText"/>
              <w:spacing w:before="7" w:after="1"/>
              <w:rPr>
                <w:i/>
                <w:color w:val="808080" w:themeColor="background1" w:themeShade="80"/>
              </w:rPr>
            </w:pPr>
            <w:r w:rsidRPr="00D30198">
              <w:rPr>
                <w:i/>
                <w:color w:val="808080" w:themeColor="background1" w:themeShade="80"/>
              </w:rPr>
              <w:t xml:space="preserve">Accommodation </w:t>
            </w:r>
            <w:r w:rsidR="00356D1F" w:rsidRPr="00D30198">
              <w:rPr>
                <w:i/>
                <w:color w:val="808080" w:themeColor="background1" w:themeShade="80"/>
              </w:rPr>
              <w:t>low</w:t>
            </w:r>
            <w:r w:rsidRPr="00D30198">
              <w:rPr>
                <w:i/>
                <w:color w:val="808080" w:themeColor="background1" w:themeShade="80"/>
              </w:rPr>
              <w:t xml:space="preserve"> quality</w:t>
            </w:r>
          </w:p>
        </w:tc>
        <w:tc>
          <w:tcPr>
            <w:tcW w:w="425" w:type="dxa"/>
          </w:tcPr>
          <w:p w:rsidR="00FD5A3C" w:rsidRPr="006652E6" w:rsidRDefault="006652E6" w:rsidP="006652E6">
            <w:pPr>
              <w:pStyle w:val="BodyText"/>
              <w:spacing w:before="7" w:after="1"/>
              <w:jc w:val="center"/>
              <w:rPr>
                <w:i/>
                <w:color w:val="808080" w:themeColor="background1" w:themeShade="80"/>
              </w:rPr>
            </w:pPr>
            <w:r w:rsidRPr="006652E6">
              <w:rPr>
                <w:i/>
                <w:color w:val="808080" w:themeColor="background1" w:themeShade="80"/>
              </w:rPr>
              <w:t>1</w:t>
            </w:r>
          </w:p>
        </w:tc>
        <w:tc>
          <w:tcPr>
            <w:tcW w:w="425" w:type="dxa"/>
          </w:tcPr>
          <w:p w:rsidR="00FD5A3C" w:rsidRPr="006652E6" w:rsidRDefault="006652E6" w:rsidP="006652E6">
            <w:pPr>
              <w:pStyle w:val="BodyText"/>
              <w:spacing w:before="7" w:after="1"/>
              <w:jc w:val="center"/>
              <w:rPr>
                <w:i/>
                <w:color w:val="808080" w:themeColor="background1" w:themeShade="80"/>
              </w:rPr>
            </w:pPr>
            <w:r w:rsidRPr="006652E6">
              <w:rPr>
                <w:i/>
                <w:color w:val="808080" w:themeColor="background1" w:themeShade="80"/>
              </w:rPr>
              <w:t>2</w:t>
            </w:r>
          </w:p>
        </w:tc>
        <w:tc>
          <w:tcPr>
            <w:tcW w:w="439" w:type="dxa"/>
          </w:tcPr>
          <w:p w:rsidR="00FD5A3C" w:rsidRPr="006652E6" w:rsidRDefault="006652E6" w:rsidP="006652E6">
            <w:pPr>
              <w:pStyle w:val="BodyText"/>
              <w:spacing w:before="7" w:after="1"/>
              <w:jc w:val="center"/>
              <w:rPr>
                <w:i/>
                <w:color w:val="808080" w:themeColor="background1" w:themeShade="80"/>
              </w:rPr>
            </w:pPr>
            <w:r w:rsidRPr="006652E6">
              <w:rPr>
                <w:i/>
                <w:color w:val="808080" w:themeColor="background1" w:themeShade="80"/>
              </w:rPr>
              <w:t>2</w:t>
            </w:r>
          </w:p>
        </w:tc>
        <w:tc>
          <w:tcPr>
            <w:tcW w:w="6849" w:type="dxa"/>
          </w:tcPr>
          <w:p w:rsidR="00FD5A3C" w:rsidRDefault="00FD5A3C" w:rsidP="00FD5A3C">
            <w:pPr>
              <w:pStyle w:val="BodyText"/>
              <w:spacing w:before="7" w:after="1"/>
            </w:pPr>
            <w:r w:rsidRPr="00BE5644">
              <w:rPr>
                <w:i/>
                <w:color w:val="808080" w:themeColor="background1" w:themeShade="80"/>
              </w:rPr>
              <w:t>All students will be housed in 3 star hotels</w:t>
            </w:r>
          </w:p>
        </w:tc>
      </w:tr>
      <w:tr w:rsidR="00FD5A3C" w:rsidTr="00EA2F2C">
        <w:tc>
          <w:tcPr>
            <w:tcW w:w="6657" w:type="dxa"/>
          </w:tcPr>
          <w:p w:rsidR="00FD5A3C" w:rsidRPr="00D30198" w:rsidRDefault="00FD5A3C" w:rsidP="00FD5A3C">
            <w:pPr>
              <w:pStyle w:val="BodyText"/>
              <w:spacing w:before="7" w:after="1"/>
              <w:rPr>
                <w:i/>
                <w:color w:val="808080" w:themeColor="background1" w:themeShade="80"/>
              </w:rPr>
            </w:pPr>
            <w:r w:rsidRPr="00D30198">
              <w:rPr>
                <w:i/>
                <w:color w:val="808080" w:themeColor="background1" w:themeShade="80"/>
              </w:rPr>
              <w:t xml:space="preserve">Poor location and security </w:t>
            </w:r>
          </w:p>
        </w:tc>
        <w:tc>
          <w:tcPr>
            <w:tcW w:w="425" w:type="dxa"/>
          </w:tcPr>
          <w:p w:rsidR="00FD5A3C" w:rsidRDefault="00FD5A3C" w:rsidP="006652E6">
            <w:pPr>
              <w:pStyle w:val="BodyText"/>
              <w:spacing w:before="7" w:after="1"/>
              <w:jc w:val="center"/>
            </w:pPr>
          </w:p>
        </w:tc>
        <w:tc>
          <w:tcPr>
            <w:tcW w:w="425" w:type="dxa"/>
          </w:tcPr>
          <w:p w:rsidR="00FD5A3C" w:rsidRDefault="00FD5A3C" w:rsidP="006652E6">
            <w:pPr>
              <w:pStyle w:val="BodyText"/>
              <w:spacing w:before="7" w:after="1"/>
              <w:jc w:val="center"/>
            </w:pPr>
          </w:p>
        </w:tc>
        <w:tc>
          <w:tcPr>
            <w:tcW w:w="439" w:type="dxa"/>
          </w:tcPr>
          <w:p w:rsidR="00FD5A3C" w:rsidRDefault="00FD5A3C" w:rsidP="006652E6">
            <w:pPr>
              <w:pStyle w:val="BodyText"/>
              <w:spacing w:before="7" w:after="1"/>
              <w:jc w:val="center"/>
            </w:pPr>
          </w:p>
        </w:tc>
        <w:tc>
          <w:tcPr>
            <w:tcW w:w="6849" w:type="dxa"/>
          </w:tcPr>
          <w:p w:rsidR="00FD5A3C" w:rsidRDefault="00FD5A3C" w:rsidP="00FD5A3C">
            <w:pPr>
              <w:pStyle w:val="BodyText"/>
              <w:spacing w:before="7" w:after="1"/>
            </w:pPr>
          </w:p>
        </w:tc>
      </w:tr>
      <w:tr w:rsidR="00FD5A3C" w:rsidTr="00EA2F2C">
        <w:tc>
          <w:tcPr>
            <w:tcW w:w="6657" w:type="dxa"/>
          </w:tcPr>
          <w:p w:rsidR="00FD5A3C" w:rsidRPr="00D30198" w:rsidRDefault="00FD5A3C" w:rsidP="00FD5A3C">
            <w:pPr>
              <w:pStyle w:val="BodyText"/>
              <w:spacing w:before="7" w:after="1"/>
              <w:rPr>
                <w:i/>
                <w:color w:val="808080" w:themeColor="background1" w:themeShade="80"/>
              </w:rPr>
            </w:pPr>
            <w:r w:rsidRPr="00D30198">
              <w:rPr>
                <w:i/>
                <w:color w:val="808080" w:themeColor="background1" w:themeShade="80"/>
              </w:rPr>
              <w:t>Sanitation</w:t>
            </w:r>
          </w:p>
        </w:tc>
        <w:tc>
          <w:tcPr>
            <w:tcW w:w="425" w:type="dxa"/>
          </w:tcPr>
          <w:p w:rsidR="00FD5A3C" w:rsidRDefault="00FD5A3C" w:rsidP="006652E6">
            <w:pPr>
              <w:pStyle w:val="BodyText"/>
              <w:spacing w:before="7" w:after="1"/>
              <w:jc w:val="center"/>
            </w:pPr>
          </w:p>
        </w:tc>
        <w:tc>
          <w:tcPr>
            <w:tcW w:w="425" w:type="dxa"/>
          </w:tcPr>
          <w:p w:rsidR="00FD5A3C" w:rsidRDefault="00FD5A3C" w:rsidP="006652E6">
            <w:pPr>
              <w:pStyle w:val="BodyText"/>
              <w:spacing w:before="7" w:after="1"/>
              <w:jc w:val="center"/>
            </w:pPr>
          </w:p>
        </w:tc>
        <w:tc>
          <w:tcPr>
            <w:tcW w:w="439" w:type="dxa"/>
          </w:tcPr>
          <w:p w:rsidR="00FD5A3C" w:rsidRDefault="00FD5A3C" w:rsidP="006652E6">
            <w:pPr>
              <w:pStyle w:val="BodyText"/>
              <w:spacing w:before="7" w:after="1"/>
              <w:jc w:val="center"/>
            </w:pPr>
          </w:p>
        </w:tc>
        <w:tc>
          <w:tcPr>
            <w:tcW w:w="6849" w:type="dxa"/>
          </w:tcPr>
          <w:p w:rsidR="00FD5A3C" w:rsidRDefault="00FD5A3C" w:rsidP="00FD5A3C">
            <w:pPr>
              <w:pStyle w:val="BodyText"/>
              <w:spacing w:before="7" w:after="1"/>
            </w:pPr>
          </w:p>
        </w:tc>
      </w:tr>
      <w:tr w:rsidR="00FD5A3C" w:rsidTr="00EA2F2C">
        <w:tc>
          <w:tcPr>
            <w:tcW w:w="6657" w:type="dxa"/>
          </w:tcPr>
          <w:p w:rsidR="00FD5A3C" w:rsidRDefault="00FD5A3C" w:rsidP="00FD5A3C">
            <w:pPr>
              <w:pStyle w:val="BodyText"/>
              <w:spacing w:before="7" w:after="1"/>
            </w:pPr>
            <w:r>
              <w:rPr>
                <w:i/>
                <w:color w:val="A7A8A7"/>
              </w:rPr>
              <w:t>Insert rows if required</w:t>
            </w:r>
          </w:p>
        </w:tc>
        <w:tc>
          <w:tcPr>
            <w:tcW w:w="425" w:type="dxa"/>
          </w:tcPr>
          <w:p w:rsidR="00FD5A3C" w:rsidRDefault="00FD5A3C" w:rsidP="006652E6">
            <w:pPr>
              <w:pStyle w:val="BodyText"/>
              <w:spacing w:before="7" w:after="1"/>
              <w:jc w:val="center"/>
            </w:pPr>
          </w:p>
        </w:tc>
        <w:tc>
          <w:tcPr>
            <w:tcW w:w="425" w:type="dxa"/>
          </w:tcPr>
          <w:p w:rsidR="00FD5A3C" w:rsidRDefault="00FD5A3C" w:rsidP="006652E6">
            <w:pPr>
              <w:pStyle w:val="BodyText"/>
              <w:spacing w:before="7" w:after="1"/>
              <w:jc w:val="center"/>
            </w:pPr>
          </w:p>
        </w:tc>
        <w:tc>
          <w:tcPr>
            <w:tcW w:w="439" w:type="dxa"/>
          </w:tcPr>
          <w:p w:rsidR="00FD5A3C" w:rsidRDefault="00FD5A3C" w:rsidP="006652E6">
            <w:pPr>
              <w:pStyle w:val="BodyText"/>
              <w:spacing w:before="7" w:after="1"/>
              <w:jc w:val="center"/>
            </w:pPr>
          </w:p>
        </w:tc>
        <w:tc>
          <w:tcPr>
            <w:tcW w:w="6849" w:type="dxa"/>
          </w:tcPr>
          <w:p w:rsidR="00FD5A3C" w:rsidRDefault="00FD5A3C" w:rsidP="00FD5A3C">
            <w:pPr>
              <w:pStyle w:val="BodyText"/>
              <w:spacing w:before="7" w:after="1"/>
            </w:pPr>
          </w:p>
        </w:tc>
      </w:tr>
      <w:tr w:rsidR="00A36531" w:rsidTr="00C21D95">
        <w:tc>
          <w:tcPr>
            <w:tcW w:w="14795" w:type="dxa"/>
            <w:gridSpan w:val="5"/>
          </w:tcPr>
          <w:p w:rsidR="00A36531" w:rsidRDefault="00A36531" w:rsidP="00A36531">
            <w:pPr>
              <w:pStyle w:val="BodyText"/>
              <w:tabs>
                <w:tab w:val="left" w:pos="4439"/>
                <w:tab w:val="left" w:pos="8039"/>
                <w:tab w:val="left" w:pos="10199"/>
              </w:tabs>
              <w:spacing w:line="242" w:lineRule="exact"/>
              <w:ind w:right="123"/>
            </w:pPr>
            <w:r>
              <w:t>L = likelihood of the risk occurring (1</w:t>
            </w:r>
            <w:r>
              <w:rPr>
                <w:spacing w:val="-11"/>
              </w:rPr>
              <w:t xml:space="preserve"> </w:t>
            </w:r>
            <w:r>
              <w:t>to</w:t>
            </w:r>
            <w:r>
              <w:rPr>
                <w:spacing w:val="-2"/>
              </w:rPr>
              <w:t xml:space="preserve"> </w:t>
            </w:r>
            <w:r>
              <w:t>5)</w:t>
            </w:r>
            <w:r>
              <w:tab/>
              <w:t>I= Impact</w:t>
            </w:r>
            <w:r>
              <w:rPr>
                <w:spacing w:val="-2"/>
              </w:rPr>
              <w:t xml:space="preserve"> </w:t>
            </w:r>
            <w:r>
              <w:t>(1</w:t>
            </w:r>
            <w:r>
              <w:rPr>
                <w:spacing w:val="-1"/>
              </w:rPr>
              <w:t xml:space="preserve"> </w:t>
            </w:r>
            <w:r>
              <w:t>to5)</w:t>
            </w:r>
            <w:r>
              <w:tab/>
              <w:t>R = risk rating (I x</w:t>
            </w:r>
            <w:r>
              <w:rPr>
                <w:spacing w:val="-6"/>
              </w:rPr>
              <w:t xml:space="preserve"> </w:t>
            </w:r>
            <w:r>
              <w:t>R)</w:t>
            </w:r>
          </w:p>
        </w:tc>
      </w:tr>
    </w:tbl>
    <w:p w:rsidR="009125B1" w:rsidRDefault="009125B1"/>
    <w:tbl>
      <w:tblPr>
        <w:tblStyle w:val="TableGrid"/>
        <w:tblW w:w="0" w:type="auto"/>
        <w:tblInd w:w="-5" w:type="dxa"/>
        <w:tblLook w:val="04A0" w:firstRow="1" w:lastRow="0" w:firstColumn="1" w:lastColumn="0" w:noHBand="0" w:noVBand="1"/>
      </w:tblPr>
      <w:tblGrid>
        <w:gridCol w:w="6590"/>
        <w:gridCol w:w="425"/>
        <w:gridCol w:w="424"/>
        <w:gridCol w:w="439"/>
        <w:gridCol w:w="6777"/>
      </w:tblGrid>
      <w:tr w:rsidR="00B951B1" w:rsidTr="00FC2BE0">
        <w:tc>
          <w:tcPr>
            <w:tcW w:w="14795" w:type="dxa"/>
            <w:gridSpan w:val="5"/>
            <w:shd w:val="clear" w:color="auto" w:fill="990033"/>
          </w:tcPr>
          <w:p w:rsidR="00B951B1" w:rsidRDefault="00B951B1" w:rsidP="00B951B1">
            <w:pPr>
              <w:pStyle w:val="TableParagraph"/>
              <w:spacing w:line="243" w:lineRule="exact"/>
              <w:ind w:right="88"/>
              <w:rPr>
                <w:b/>
                <w:sz w:val="20"/>
              </w:rPr>
            </w:pPr>
            <w:r>
              <w:rPr>
                <w:b/>
                <w:color w:val="FFFFFF"/>
                <w:sz w:val="20"/>
              </w:rPr>
              <w:t>TRANSPORTATION</w:t>
            </w:r>
          </w:p>
          <w:p w:rsidR="00B951B1" w:rsidRDefault="00B951B1" w:rsidP="00A63009">
            <w:pPr>
              <w:pStyle w:val="TableParagraph"/>
              <w:ind w:right="88"/>
            </w:pPr>
            <w:r>
              <w:rPr>
                <w:color w:val="FFFFFF"/>
                <w:sz w:val="20"/>
              </w:rPr>
              <w:t xml:space="preserve">How are the students </w:t>
            </w:r>
            <w:r w:rsidR="00C64B3C">
              <w:rPr>
                <w:color w:val="FFFFFF"/>
                <w:sz w:val="20"/>
              </w:rPr>
              <w:t xml:space="preserve">and staff </w:t>
            </w:r>
            <w:r>
              <w:rPr>
                <w:color w:val="FFFFFF"/>
                <w:sz w:val="20"/>
              </w:rPr>
              <w:t>being transported in-country?</w:t>
            </w:r>
          </w:p>
        </w:tc>
      </w:tr>
      <w:tr w:rsidR="00B951B1" w:rsidTr="00FC2BE0">
        <w:tc>
          <w:tcPr>
            <w:tcW w:w="14795" w:type="dxa"/>
            <w:gridSpan w:val="5"/>
          </w:tcPr>
          <w:p w:rsidR="00B951B1" w:rsidRDefault="00B951B1" w:rsidP="00FC2BE0">
            <w:pPr>
              <w:pStyle w:val="BodyText"/>
              <w:spacing w:before="7" w:after="1"/>
            </w:pPr>
          </w:p>
          <w:p w:rsidR="00B951B1" w:rsidRDefault="00B951B1" w:rsidP="00FC2BE0">
            <w:pPr>
              <w:pStyle w:val="BodyText"/>
              <w:spacing w:before="7" w:after="1"/>
            </w:pPr>
          </w:p>
        </w:tc>
      </w:tr>
      <w:tr w:rsidR="00B951B1" w:rsidTr="00FC2BE0">
        <w:tc>
          <w:tcPr>
            <w:tcW w:w="6657" w:type="dxa"/>
            <w:shd w:val="clear" w:color="auto" w:fill="990033"/>
          </w:tcPr>
          <w:p w:rsidR="00B951B1" w:rsidRDefault="00B951B1" w:rsidP="00FC2BE0">
            <w:pPr>
              <w:pStyle w:val="TableParagraph"/>
              <w:spacing w:line="244" w:lineRule="exact"/>
            </w:pPr>
            <w:r>
              <w:rPr>
                <w:b/>
                <w:color w:val="FFFFFF"/>
                <w:sz w:val="20"/>
              </w:rPr>
              <w:t>List Potential risks</w:t>
            </w:r>
          </w:p>
        </w:tc>
        <w:tc>
          <w:tcPr>
            <w:tcW w:w="425" w:type="dxa"/>
            <w:shd w:val="clear" w:color="auto" w:fill="990033"/>
          </w:tcPr>
          <w:p w:rsidR="00B951B1" w:rsidRDefault="00B951B1" w:rsidP="00FC2BE0">
            <w:pPr>
              <w:pStyle w:val="TableParagraph"/>
              <w:spacing w:line="244" w:lineRule="exact"/>
              <w:jc w:val="center"/>
            </w:pPr>
            <w:r>
              <w:t>L</w:t>
            </w:r>
          </w:p>
        </w:tc>
        <w:tc>
          <w:tcPr>
            <w:tcW w:w="425" w:type="dxa"/>
            <w:shd w:val="clear" w:color="auto" w:fill="990033"/>
          </w:tcPr>
          <w:p w:rsidR="00B951B1" w:rsidRDefault="00B951B1" w:rsidP="00FC2BE0">
            <w:pPr>
              <w:pStyle w:val="TableParagraph"/>
              <w:spacing w:line="244" w:lineRule="exact"/>
              <w:jc w:val="center"/>
            </w:pPr>
            <w:r>
              <w:t>I</w:t>
            </w:r>
          </w:p>
        </w:tc>
        <w:tc>
          <w:tcPr>
            <w:tcW w:w="439" w:type="dxa"/>
            <w:shd w:val="clear" w:color="auto" w:fill="990033"/>
          </w:tcPr>
          <w:p w:rsidR="00B951B1" w:rsidRDefault="00B951B1" w:rsidP="00FC2BE0">
            <w:pPr>
              <w:pStyle w:val="TableParagraph"/>
              <w:spacing w:line="244" w:lineRule="exact"/>
              <w:jc w:val="center"/>
            </w:pPr>
            <w:r>
              <w:t>R</w:t>
            </w:r>
          </w:p>
        </w:tc>
        <w:tc>
          <w:tcPr>
            <w:tcW w:w="6849" w:type="dxa"/>
            <w:shd w:val="clear" w:color="auto" w:fill="990033"/>
          </w:tcPr>
          <w:p w:rsidR="00B951B1" w:rsidRDefault="00B951B1" w:rsidP="001C7100">
            <w:pPr>
              <w:pStyle w:val="TableParagraph"/>
              <w:spacing w:line="244" w:lineRule="exact"/>
              <w:rPr>
                <w:b/>
                <w:sz w:val="20"/>
              </w:rPr>
            </w:pPr>
            <w:r>
              <w:rPr>
                <w:b/>
                <w:color w:val="FFFFFF"/>
                <w:sz w:val="20"/>
              </w:rPr>
              <w:t xml:space="preserve">How </w:t>
            </w:r>
            <w:r w:rsidR="001C7100">
              <w:rPr>
                <w:b/>
                <w:color w:val="FFFFFF"/>
                <w:sz w:val="20"/>
              </w:rPr>
              <w:t>will</w:t>
            </w:r>
            <w:r>
              <w:rPr>
                <w:b/>
                <w:color w:val="FFFFFF"/>
                <w:sz w:val="20"/>
              </w:rPr>
              <w:t xml:space="preserve"> these hazards mitigated?</w:t>
            </w:r>
          </w:p>
        </w:tc>
      </w:tr>
      <w:tr w:rsidR="00712DD4" w:rsidTr="00FC2BE0">
        <w:tc>
          <w:tcPr>
            <w:tcW w:w="6657" w:type="dxa"/>
          </w:tcPr>
          <w:p w:rsidR="00712DD4" w:rsidRDefault="00712DD4" w:rsidP="00B951B1">
            <w:pPr>
              <w:pStyle w:val="BodyText"/>
              <w:spacing w:before="7" w:after="1"/>
              <w:rPr>
                <w:i/>
                <w:color w:val="808080" w:themeColor="background1" w:themeShade="80"/>
              </w:rPr>
            </w:pPr>
            <w:r w:rsidRPr="00712DD4">
              <w:rPr>
                <w:i/>
                <w:color w:val="808080" w:themeColor="background1" w:themeShade="80"/>
              </w:rPr>
              <w:t>International carrier / airline</w:t>
            </w:r>
            <w:r>
              <w:rPr>
                <w:i/>
                <w:color w:val="808080" w:themeColor="background1" w:themeShade="80"/>
              </w:rPr>
              <w:t xml:space="preserve"> dangerous</w:t>
            </w:r>
          </w:p>
        </w:tc>
        <w:tc>
          <w:tcPr>
            <w:tcW w:w="425" w:type="dxa"/>
          </w:tcPr>
          <w:p w:rsidR="00712DD4" w:rsidRDefault="00712DD4" w:rsidP="00FC2BE0">
            <w:pPr>
              <w:pStyle w:val="BodyText"/>
              <w:spacing w:before="7" w:after="1"/>
              <w:jc w:val="center"/>
              <w:rPr>
                <w:i/>
                <w:color w:val="808080" w:themeColor="background1" w:themeShade="80"/>
              </w:rPr>
            </w:pPr>
            <w:r>
              <w:rPr>
                <w:i/>
                <w:color w:val="808080" w:themeColor="background1" w:themeShade="80"/>
              </w:rPr>
              <w:t>1</w:t>
            </w:r>
          </w:p>
        </w:tc>
        <w:tc>
          <w:tcPr>
            <w:tcW w:w="425" w:type="dxa"/>
          </w:tcPr>
          <w:p w:rsidR="00712DD4" w:rsidRDefault="00712DD4" w:rsidP="00FC2BE0">
            <w:pPr>
              <w:pStyle w:val="BodyText"/>
              <w:spacing w:before="7" w:after="1"/>
              <w:jc w:val="center"/>
              <w:rPr>
                <w:i/>
                <w:color w:val="808080" w:themeColor="background1" w:themeShade="80"/>
              </w:rPr>
            </w:pPr>
            <w:r>
              <w:rPr>
                <w:i/>
                <w:color w:val="808080" w:themeColor="background1" w:themeShade="80"/>
              </w:rPr>
              <w:t>5</w:t>
            </w:r>
          </w:p>
        </w:tc>
        <w:tc>
          <w:tcPr>
            <w:tcW w:w="439" w:type="dxa"/>
          </w:tcPr>
          <w:p w:rsidR="00712DD4" w:rsidRDefault="00712DD4" w:rsidP="00FC2BE0">
            <w:pPr>
              <w:pStyle w:val="BodyText"/>
              <w:spacing w:before="7" w:after="1"/>
              <w:jc w:val="center"/>
              <w:rPr>
                <w:i/>
                <w:color w:val="808080" w:themeColor="background1" w:themeShade="80"/>
              </w:rPr>
            </w:pPr>
            <w:r>
              <w:rPr>
                <w:i/>
                <w:color w:val="808080" w:themeColor="background1" w:themeShade="80"/>
              </w:rPr>
              <w:t>5</w:t>
            </w:r>
          </w:p>
        </w:tc>
        <w:tc>
          <w:tcPr>
            <w:tcW w:w="6849" w:type="dxa"/>
          </w:tcPr>
          <w:p w:rsidR="00712DD4" w:rsidRPr="00915AE6" w:rsidRDefault="00712DD4" w:rsidP="00FC2BE0">
            <w:pPr>
              <w:pStyle w:val="BodyText"/>
              <w:spacing w:before="7" w:after="1"/>
              <w:rPr>
                <w:i/>
                <w:color w:val="808080" w:themeColor="background1" w:themeShade="80"/>
              </w:rPr>
            </w:pPr>
            <w:r>
              <w:rPr>
                <w:i/>
                <w:color w:val="808080" w:themeColor="background1" w:themeShade="80"/>
              </w:rPr>
              <w:t xml:space="preserve">Will be flying with Qantas which is one of the best airlines in the world for safety and </w:t>
            </w:r>
            <w:proofErr w:type="spellStart"/>
            <w:r>
              <w:rPr>
                <w:i/>
                <w:color w:val="808080" w:themeColor="background1" w:themeShade="80"/>
              </w:rPr>
              <w:t>efficienc</w:t>
            </w:r>
            <w:proofErr w:type="spellEnd"/>
            <w:r>
              <w:rPr>
                <w:i/>
                <w:color w:val="808080" w:themeColor="background1" w:themeShade="80"/>
              </w:rPr>
              <w:t>.</w:t>
            </w:r>
          </w:p>
        </w:tc>
      </w:tr>
      <w:tr w:rsidR="00B951B1" w:rsidTr="00FC2BE0">
        <w:tc>
          <w:tcPr>
            <w:tcW w:w="6657" w:type="dxa"/>
          </w:tcPr>
          <w:p w:rsidR="00B951B1" w:rsidRPr="00D30198" w:rsidRDefault="00B951B1" w:rsidP="00B951B1">
            <w:pPr>
              <w:pStyle w:val="BodyText"/>
              <w:spacing w:before="7" w:after="1"/>
              <w:rPr>
                <w:i/>
                <w:color w:val="808080" w:themeColor="background1" w:themeShade="80"/>
              </w:rPr>
            </w:pPr>
            <w:r>
              <w:rPr>
                <w:i/>
                <w:color w:val="808080" w:themeColor="background1" w:themeShade="80"/>
              </w:rPr>
              <w:t>Local traffic conditions are dangerous</w:t>
            </w:r>
          </w:p>
        </w:tc>
        <w:tc>
          <w:tcPr>
            <w:tcW w:w="425" w:type="dxa"/>
          </w:tcPr>
          <w:p w:rsidR="00B951B1" w:rsidRPr="006652E6" w:rsidRDefault="00C04AB1" w:rsidP="00FC2BE0">
            <w:pPr>
              <w:pStyle w:val="BodyText"/>
              <w:spacing w:before="7" w:after="1"/>
              <w:jc w:val="center"/>
              <w:rPr>
                <w:i/>
                <w:color w:val="808080" w:themeColor="background1" w:themeShade="80"/>
              </w:rPr>
            </w:pPr>
            <w:r>
              <w:rPr>
                <w:i/>
                <w:color w:val="808080" w:themeColor="background1" w:themeShade="80"/>
              </w:rPr>
              <w:t>3</w:t>
            </w:r>
          </w:p>
        </w:tc>
        <w:tc>
          <w:tcPr>
            <w:tcW w:w="425" w:type="dxa"/>
          </w:tcPr>
          <w:p w:rsidR="00B951B1" w:rsidRPr="006652E6" w:rsidRDefault="00C04AB1" w:rsidP="00FC2BE0">
            <w:pPr>
              <w:pStyle w:val="BodyText"/>
              <w:spacing w:before="7" w:after="1"/>
              <w:jc w:val="center"/>
              <w:rPr>
                <w:i/>
                <w:color w:val="808080" w:themeColor="background1" w:themeShade="80"/>
              </w:rPr>
            </w:pPr>
            <w:r>
              <w:rPr>
                <w:i/>
                <w:color w:val="808080" w:themeColor="background1" w:themeShade="80"/>
              </w:rPr>
              <w:t>5</w:t>
            </w:r>
          </w:p>
        </w:tc>
        <w:tc>
          <w:tcPr>
            <w:tcW w:w="439" w:type="dxa"/>
          </w:tcPr>
          <w:p w:rsidR="00B951B1" w:rsidRPr="006652E6" w:rsidRDefault="00C04AB1" w:rsidP="00FC2BE0">
            <w:pPr>
              <w:pStyle w:val="BodyText"/>
              <w:spacing w:before="7" w:after="1"/>
              <w:jc w:val="center"/>
              <w:rPr>
                <w:i/>
                <w:color w:val="808080" w:themeColor="background1" w:themeShade="80"/>
              </w:rPr>
            </w:pPr>
            <w:r>
              <w:rPr>
                <w:i/>
                <w:color w:val="808080" w:themeColor="background1" w:themeShade="80"/>
              </w:rPr>
              <w:t>15</w:t>
            </w:r>
          </w:p>
        </w:tc>
        <w:tc>
          <w:tcPr>
            <w:tcW w:w="6849" w:type="dxa"/>
          </w:tcPr>
          <w:p w:rsidR="00B951B1" w:rsidRPr="00915AE6" w:rsidRDefault="00B951B1" w:rsidP="00FC2BE0">
            <w:pPr>
              <w:pStyle w:val="BodyText"/>
              <w:spacing w:before="7" w:after="1"/>
              <w:rPr>
                <w:i/>
              </w:rPr>
            </w:pPr>
            <w:r w:rsidRPr="00915AE6">
              <w:rPr>
                <w:i/>
                <w:color w:val="808080" w:themeColor="background1" w:themeShade="80"/>
              </w:rPr>
              <w:t>Will be employing a local experience</w:t>
            </w:r>
            <w:r w:rsidR="007476AE">
              <w:rPr>
                <w:i/>
                <w:color w:val="808080" w:themeColor="background1" w:themeShade="80"/>
              </w:rPr>
              <w:t>d</w:t>
            </w:r>
            <w:r w:rsidRPr="00915AE6">
              <w:rPr>
                <w:i/>
                <w:color w:val="808080" w:themeColor="background1" w:themeShade="80"/>
              </w:rPr>
              <w:t xml:space="preserve"> travel company. Staff will not be driving.</w:t>
            </w:r>
          </w:p>
        </w:tc>
      </w:tr>
      <w:tr w:rsidR="00B951B1" w:rsidTr="00FC2BE0">
        <w:tc>
          <w:tcPr>
            <w:tcW w:w="6657" w:type="dxa"/>
          </w:tcPr>
          <w:p w:rsidR="00B951B1" w:rsidRPr="00D30198" w:rsidRDefault="00915AE6" w:rsidP="00FC2BE0">
            <w:pPr>
              <w:pStyle w:val="BodyText"/>
              <w:spacing w:before="7" w:after="1"/>
              <w:rPr>
                <w:i/>
                <w:color w:val="808080" w:themeColor="background1" w:themeShade="80"/>
              </w:rPr>
            </w:pPr>
            <w:r>
              <w:rPr>
                <w:i/>
                <w:color w:val="808080" w:themeColor="background1" w:themeShade="80"/>
              </w:rPr>
              <w:t>Motor bikes can be hired by students</w:t>
            </w:r>
            <w:r w:rsidR="00B951B1" w:rsidRPr="00D30198">
              <w:rPr>
                <w:i/>
                <w:color w:val="808080" w:themeColor="background1" w:themeShade="80"/>
              </w:rPr>
              <w:t xml:space="preserve"> </w:t>
            </w:r>
          </w:p>
        </w:tc>
        <w:tc>
          <w:tcPr>
            <w:tcW w:w="425" w:type="dxa"/>
          </w:tcPr>
          <w:p w:rsidR="00B951B1" w:rsidRDefault="00B951B1" w:rsidP="00FC2BE0">
            <w:pPr>
              <w:pStyle w:val="BodyText"/>
              <w:spacing w:before="7" w:after="1"/>
              <w:jc w:val="center"/>
            </w:pPr>
          </w:p>
        </w:tc>
        <w:tc>
          <w:tcPr>
            <w:tcW w:w="425" w:type="dxa"/>
          </w:tcPr>
          <w:p w:rsidR="00B951B1" w:rsidRDefault="00B951B1" w:rsidP="00FC2BE0">
            <w:pPr>
              <w:pStyle w:val="BodyText"/>
              <w:spacing w:before="7" w:after="1"/>
              <w:jc w:val="center"/>
            </w:pPr>
          </w:p>
        </w:tc>
        <w:tc>
          <w:tcPr>
            <w:tcW w:w="439" w:type="dxa"/>
          </w:tcPr>
          <w:p w:rsidR="00B951B1" w:rsidRDefault="00B951B1" w:rsidP="00FC2BE0">
            <w:pPr>
              <w:pStyle w:val="BodyText"/>
              <w:spacing w:before="7" w:after="1"/>
              <w:jc w:val="center"/>
            </w:pPr>
          </w:p>
        </w:tc>
        <w:tc>
          <w:tcPr>
            <w:tcW w:w="6849" w:type="dxa"/>
          </w:tcPr>
          <w:p w:rsidR="00B951B1" w:rsidRPr="00915AE6" w:rsidRDefault="00915AE6" w:rsidP="00915AE6">
            <w:pPr>
              <w:pStyle w:val="BodyText"/>
              <w:spacing w:before="7" w:after="1"/>
              <w:rPr>
                <w:i/>
              </w:rPr>
            </w:pPr>
            <w:r w:rsidRPr="00915AE6">
              <w:rPr>
                <w:i/>
                <w:color w:val="808080" w:themeColor="background1" w:themeShade="80"/>
              </w:rPr>
              <w:t>Students will not be permitted to ride motor bikes. This will be stressed during pre-departure</w:t>
            </w:r>
          </w:p>
        </w:tc>
      </w:tr>
      <w:tr w:rsidR="00B951B1" w:rsidTr="00FC2BE0">
        <w:tc>
          <w:tcPr>
            <w:tcW w:w="6657" w:type="dxa"/>
          </w:tcPr>
          <w:p w:rsidR="00B951B1" w:rsidRPr="00D30198" w:rsidRDefault="007476AE" w:rsidP="00FC2BE0">
            <w:pPr>
              <w:pStyle w:val="BodyText"/>
              <w:spacing w:before="7" w:after="1"/>
              <w:rPr>
                <w:i/>
                <w:color w:val="808080" w:themeColor="background1" w:themeShade="80"/>
              </w:rPr>
            </w:pPr>
            <w:r>
              <w:rPr>
                <w:i/>
                <w:color w:val="808080" w:themeColor="background1" w:themeShade="80"/>
              </w:rPr>
              <w:t>Poor public transport</w:t>
            </w:r>
          </w:p>
        </w:tc>
        <w:tc>
          <w:tcPr>
            <w:tcW w:w="425" w:type="dxa"/>
          </w:tcPr>
          <w:p w:rsidR="00B951B1" w:rsidRDefault="00B951B1" w:rsidP="00FC2BE0">
            <w:pPr>
              <w:pStyle w:val="BodyText"/>
              <w:spacing w:before="7" w:after="1"/>
              <w:jc w:val="center"/>
            </w:pPr>
          </w:p>
        </w:tc>
        <w:tc>
          <w:tcPr>
            <w:tcW w:w="425" w:type="dxa"/>
          </w:tcPr>
          <w:p w:rsidR="00B951B1" w:rsidRDefault="00B951B1" w:rsidP="00FC2BE0">
            <w:pPr>
              <w:pStyle w:val="BodyText"/>
              <w:spacing w:before="7" w:after="1"/>
              <w:jc w:val="center"/>
            </w:pPr>
          </w:p>
        </w:tc>
        <w:tc>
          <w:tcPr>
            <w:tcW w:w="439" w:type="dxa"/>
          </w:tcPr>
          <w:p w:rsidR="00B951B1" w:rsidRDefault="00B951B1" w:rsidP="00FC2BE0">
            <w:pPr>
              <w:pStyle w:val="BodyText"/>
              <w:spacing w:before="7" w:after="1"/>
              <w:jc w:val="center"/>
            </w:pPr>
          </w:p>
        </w:tc>
        <w:tc>
          <w:tcPr>
            <w:tcW w:w="6849" w:type="dxa"/>
          </w:tcPr>
          <w:p w:rsidR="00B951B1" w:rsidRPr="007476AE" w:rsidRDefault="007476AE" w:rsidP="00FC2BE0">
            <w:pPr>
              <w:pStyle w:val="BodyText"/>
              <w:spacing w:before="7" w:after="1"/>
              <w:rPr>
                <w:i/>
              </w:rPr>
            </w:pPr>
            <w:r w:rsidRPr="007476AE">
              <w:rPr>
                <w:i/>
                <w:color w:val="808080" w:themeColor="background1" w:themeShade="80"/>
              </w:rPr>
              <w:t>Will only be utilizing local experienced travel company</w:t>
            </w:r>
          </w:p>
        </w:tc>
      </w:tr>
      <w:tr w:rsidR="00B951B1" w:rsidTr="00FC2BE0">
        <w:tc>
          <w:tcPr>
            <w:tcW w:w="6657" w:type="dxa"/>
          </w:tcPr>
          <w:p w:rsidR="00B951B1" w:rsidRPr="00712DD4" w:rsidRDefault="00712DD4" w:rsidP="00712DD4">
            <w:pPr>
              <w:pStyle w:val="BodyText"/>
              <w:rPr>
                <w:i/>
                <w:color w:val="808080" w:themeColor="background1" w:themeShade="80"/>
              </w:rPr>
            </w:pPr>
            <w:r w:rsidRPr="00712DD4">
              <w:rPr>
                <w:i/>
                <w:color w:val="808080" w:themeColor="background1" w:themeShade="80"/>
              </w:rPr>
              <w:t>Overcrowding on public transport</w:t>
            </w:r>
          </w:p>
        </w:tc>
        <w:tc>
          <w:tcPr>
            <w:tcW w:w="425" w:type="dxa"/>
          </w:tcPr>
          <w:p w:rsidR="00B951B1" w:rsidRDefault="00B951B1" w:rsidP="00FC2BE0">
            <w:pPr>
              <w:pStyle w:val="BodyText"/>
              <w:spacing w:before="7" w:after="1"/>
              <w:jc w:val="center"/>
            </w:pPr>
          </w:p>
        </w:tc>
        <w:tc>
          <w:tcPr>
            <w:tcW w:w="425" w:type="dxa"/>
          </w:tcPr>
          <w:p w:rsidR="00B951B1" w:rsidRDefault="00B951B1" w:rsidP="00FC2BE0">
            <w:pPr>
              <w:pStyle w:val="BodyText"/>
              <w:spacing w:before="7" w:after="1"/>
              <w:jc w:val="center"/>
            </w:pPr>
          </w:p>
        </w:tc>
        <w:tc>
          <w:tcPr>
            <w:tcW w:w="439" w:type="dxa"/>
          </w:tcPr>
          <w:p w:rsidR="00B951B1" w:rsidRDefault="00B951B1" w:rsidP="00FC2BE0">
            <w:pPr>
              <w:pStyle w:val="BodyText"/>
              <w:spacing w:before="7" w:after="1"/>
              <w:jc w:val="center"/>
            </w:pPr>
          </w:p>
        </w:tc>
        <w:tc>
          <w:tcPr>
            <w:tcW w:w="6849" w:type="dxa"/>
          </w:tcPr>
          <w:p w:rsidR="00B951B1" w:rsidRDefault="00B951B1" w:rsidP="00FC2BE0">
            <w:pPr>
              <w:pStyle w:val="BodyText"/>
              <w:spacing w:before="7" w:after="1"/>
            </w:pPr>
          </w:p>
        </w:tc>
      </w:tr>
      <w:tr w:rsidR="00712DD4" w:rsidTr="00FC2BE0">
        <w:tc>
          <w:tcPr>
            <w:tcW w:w="6657" w:type="dxa"/>
          </w:tcPr>
          <w:p w:rsidR="00712DD4" w:rsidRPr="00712DD4" w:rsidRDefault="00712DD4" w:rsidP="00712DD4">
            <w:pPr>
              <w:pStyle w:val="BodyText"/>
              <w:rPr>
                <w:i/>
                <w:color w:val="808080" w:themeColor="background1" w:themeShade="80"/>
              </w:rPr>
            </w:pPr>
            <w:r w:rsidRPr="00712DD4">
              <w:rPr>
                <w:i/>
                <w:color w:val="808080" w:themeColor="background1" w:themeShade="80"/>
              </w:rPr>
              <w:t>No public transport at night</w:t>
            </w:r>
          </w:p>
        </w:tc>
        <w:tc>
          <w:tcPr>
            <w:tcW w:w="425" w:type="dxa"/>
          </w:tcPr>
          <w:p w:rsidR="00712DD4" w:rsidRDefault="00712DD4" w:rsidP="00FC2BE0">
            <w:pPr>
              <w:pStyle w:val="BodyText"/>
              <w:spacing w:before="7" w:after="1"/>
              <w:jc w:val="center"/>
            </w:pPr>
          </w:p>
        </w:tc>
        <w:tc>
          <w:tcPr>
            <w:tcW w:w="425" w:type="dxa"/>
          </w:tcPr>
          <w:p w:rsidR="00712DD4" w:rsidRDefault="00712DD4" w:rsidP="00FC2BE0">
            <w:pPr>
              <w:pStyle w:val="BodyText"/>
              <w:spacing w:before="7" w:after="1"/>
              <w:jc w:val="center"/>
            </w:pPr>
          </w:p>
        </w:tc>
        <w:tc>
          <w:tcPr>
            <w:tcW w:w="439" w:type="dxa"/>
          </w:tcPr>
          <w:p w:rsidR="00712DD4" w:rsidRDefault="00712DD4" w:rsidP="00FC2BE0">
            <w:pPr>
              <w:pStyle w:val="BodyText"/>
              <w:spacing w:before="7" w:after="1"/>
              <w:jc w:val="center"/>
            </w:pPr>
          </w:p>
        </w:tc>
        <w:tc>
          <w:tcPr>
            <w:tcW w:w="6849" w:type="dxa"/>
          </w:tcPr>
          <w:p w:rsidR="00712DD4" w:rsidRDefault="00712DD4" w:rsidP="00FC2BE0">
            <w:pPr>
              <w:pStyle w:val="BodyText"/>
              <w:spacing w:before="7" w:after="1"/>
            </w:pPr>
          </w:p>
        </w:tc>
      </w:tr>
      <w:tr w:rsidR="00712DD4" w:rsidTr="00FC2BE0">
        <w:tc>
          <w:tcPr>
            <w:tcW w:w="6657" w:type="dxa"/>
          </w:tcPr>
          <w:p w:rsidR="00712DD4" w:rsidRDefault="00712DD4" w:rsidP="00FC2BE0">
            <w:pPr>
              <w:pStyle w:val="BodyText"/>
              <w:spacing w:before="7" w:after="1"/>
              <w:rPr>
                <w:i/>
                <w:color w:val="A7A8A7"/>
              </w:rPr>
            </w:pPr>
            <w:r>
              <w:rPr>
                <w:i/>
                <w:color w:val="A7A8A7"/>
              </w:rPr>
              <w:t>Insert rows if required</w:t>
            </w:r>
          </w:p>
        </w:tc>
        <w:tc>
          <w:tcPr>
            <w:tcW w:w="425" w:type="dxa"/>
          </w:tcPr>
          <w:p w:rsidR="00712DD4" w:rsidRDefault="00712DD4" w:rsidP="00FC2BE0">
            <w:pPr>
              <w:pStyle w:val="BodyText"/>
              <w:spacing w:before="7" w:after="1"/>
              <w:jc w:val="center"/>
            </w:pPr>
          </w:p>
        </w:tc>
        <w:tc>
          <w:tcPr>
            <w:tcW w:w="425" w:type="dxa"/>
          </w:tcPr>
          <w:p w:rsidR="00712DD4" w:rsidRDefault="00712DD4" w:rsidP="00FC2BE0">
            <w:pPr>
              <w:pStyle w:val="BodyText"/>
              <w:spacing w:before="7" w:after="1"/>
              <w:jc w:val="center"/>
            </w:pPr>
          </w:p>
        </w:tc>
        <w:tc>
          <w:tcPr>
            <w:tcW w:w="439" w:type="dxa"/>
          </w:tcPr>
          <w:p w:rsidR="00712DD4" w:rsidRDefault="00712DD4" w:rsidP="00FC2BE0">
            <w:pPr>
              <w:pStyle w:val="BodyText"/>
              <w:spacing w:before="7" w:after="1"/>
              <w:jc w:val="center"/>
            </w:pPr>
          </w:p>
        </w:tc>
        <w:tc>
          <w:tcPr>
            <w:tcW w:w="6849" w:type="dxa"/>
          </w:tcPr>
          <w:p w:rsidR="00712DD4" w:rsidRDefault="00712DD4" w:rsidP="00FC2BE0">
            <w:pPr>
              <w:pStyle w:val="BodyText"/>
              <w:spacing w:before="7" w:after="1"/>
            </w:pPr>
          </w:p>
        </w:tc>
      </w:tr>
      <w:tr w:rsidR="00A36531" w:rsidTr="0086252B">
        <w:tc>
          <w:tcPr>
            <w:tcW w:w="14795" w:type="dxa"/>
            <w:gridSpan w:val="5"/>
          </w:tcPr>
          <w:p w:rsidR="00A36531" w:rsidRDefault="00A36531" w:rsidP="00A36531">
            <w:pPr>
              <w:pStyle w:val="BodyText"/>
              <w:tabs>
                <w:tab w:val="left" w:pos="4439"/>
                <w:tab w:val="left" w:pos="8039"/>
                <w:tab w:val="left" w:pos="10199"/>
              </w:tabs>
              <w:spacing w:line="242" w:lineRule="exact"/>
              <w:ind w:right="123"/>
            </w:pPr>
            <w:r>
              <w:t>L = likelihood of the risk occurring (1</w:t>
            </w:r>
            <w:r>
              <w:rPr>
                <w:spacing w:val="-11"/>
              </w:rPr>
              <w:t xml:space="preserve"> </w:t>
            </w:r>
            <w:r>
              <w:t>to</w:t>
            </w:r>
            <w:r>
              <w:rPr>
                <w:spacing w:val="-2"/>
              </w:rPr>
              <w:t xml:space="preserve"> </w:t>
            </w:r>
            <w:r>
              <w:t>5)</w:t>
            </w:r>
            <w:r>
              <w:tab/>
              <w:t>I= Impact</w:t>
            </w:r>
            <w:r>
              <w:rPr>
                <w:spacing w:val="-2"/>
              </w:rPr>
              <w:t xml:space="preserve"> </w:t>
            </w:r>
            <w:r>
              <w:t>(1</w:t>
            </w:r>
            <w:r>
              <w:rPr>
                <w:spacing w:val="-1"/>
              </w:rPr>
              <w:t xml:space="preserve"> </w:t>
            </w:r>
            <w:r>
              <w:t>to5)</w:t>
            </w:r>
            <w:r>
              <w:tab/>
              <w:t>R = risk rating (I x</w:t>
            </w:r>
            <w:r>
              <w:rPr>
                <w:spacing w:val="-6"/>
              </w:rPr>
              <w:t xml:space="preserve"> </w:t>
            </w:r>
            <w:r>
              <w:t>R)</w:t>
            </w:r>
          </w:p>
        </w:tc>
      </w:tr>
    </w:tbl>
    <w:p w:rsidR="009125B1" w:rsidRDefault="009125B1"/>
    <w:p w:rsidR="00384CD0" w:rsidRDefault="00384CD0"/>
    <w:tbl>
      <w:tblPr>
        <w:tblStyle w:val="TableGrid"/>
        <w:tblW w:w="0" w:type="auto"/>
        <w:tblInd w:w="-5" w:type="dxa"/>
        <w:tblLook w:val="04A0" w:firstRow="1" w:lastRow="0" w:firstColumn="1" w:lastColumn="0" w:noHBand="0" w:noVBand="1"/>
      </w:tblPr>
      <w:tblGrid>
        <w:gridCol w:w="6588"/>
        <w:gridCol w:w="425"/>
        <w:gridCol w:w="424"/>
        <w:gridCol w:w="439"/>
        <w:gridCol w:w="6779"/>
      </w:tblGrid>
      <w:tr w:rsidR="00FC2BE0" w:rsidTr="00FC2BE0">
        <w:tc>
          <w:tcPr>
            <w:tcW w:w="14795" w:type="dxa"/>
            <w:gridSpan w:val="5"/>
            <w:shd w:val="clear" w:color="auto" w:fill="990033"/>
          </w:tcPr>
          <w:p w:rsidR="00FC2BE0" w:rsidRDefault="00B15910" w:rsidP="00FC2BE0">
            <w:pPr>
              <w:pStyle w:val="TableParagraph"/>
              <w:spacing w:line="244" w:lineRule="exact"/>
              <w:ind w:right="88"/>
            </w:pPr>
            <w:r w:rsidRPr="00FC2BE0">
              <w:rPr>
                <w:b/>
                <w:color w:val="FFFFFF"/>
                <w:sz w:val="20"/>
              </w:rPr>
              <w:lastRenderedPageBreak/>
              <w:t>TRAVEL INSURANCE</w:t>
            </w:r>
          </w:p>
        </w:tc>
      </w:tr>
      <w:tr w:rsidR="00FC2BE0" w:rsidTr="00FC2BE0">
        <w:tc>
          <w:tcPr>
            <w:tcW w:w="14795" w:type="dxa"/>
            <w:gridSpan w:val="5"/>
          </w:tcPr>
          <w:p w:rsidR="00FC2BE0" w:rsidRDefault="00FC2BE0" w:rsidP="00773E71">
            <w:r w:rsidRPr="00FC2BE0">
              <w:rPr>
                <w:i/>
                <w:color w:val="808080" w:themeColor="background1" w:themeShade="80"/>
              </w:rPr>
              <w:t xml:space="preserve">Students travelling overseas on approved </w:t>
            </w:r>
            <w:r w:rsidR="00773E71">
              <w:rPr>
                <w:i/>
                <w:color w:val="808080" w:themeColor="background1" w:themeShade="80"/>
              </w:rPr>
              <w:t>u</w:t>
            </w:r>
            <w:r w:rsidRPr="00FC2BE0">
              <w:rPr>
                <w:i/>
                <w:color w:val="808080" w:themeColor="background1" w:themeShade="80"/>
              </w:rPr>
              <w:t>niversity activities are covered by the corporate travel insurance policy for the official component of the trip. This cover is limited and does not include personal travel or participating in extreme or high risk activities.</w:t>
            </w:r>
          </w:p>
        </w:tc>
      </w:tr>
      <w:tr w:rsidR="00FC2BE0" w:rsidTr="00FC2BE0">
        <w:tc>
          <w:tcPr>
            <w:tcW w:w="6657" w:type="dxa"/>
            <w:shd w:val="clear" w:color="auto" w:fill="990033"/>
          </w:tcPr>
          <w:p w:rsidR="00FC2BE0" w:rsidRDefault="00FC2BE0" w:rsidP="00FC2BE0">
            <w:pPr>
              <w:pStyle w:val="TableParagraph"/>
              <w:spacing w:line="244" w:lineRule="exact"/>
            </w:pPr>
            <w:r>
              <w:rPr>
                <w:b/>
                <w:color w:val="FFFFFF"/>
                <w:sz w:val="20"/>
              </w:rPr>
              <w:t>List Potential risks</w:t>
            </w:r>
          </w:p>
        </w:tc>
        <w:tc>
          <w:tcPr>
            <w:tcW w:w="425" w:type="dxa"/>
            <w:shd w:val="clear" w:color="auto" w:fill="990033"/>
          </w:tcPr>
          <w:p w:rsidR="00FC2BE0" w:rsidRDefault="00FC2BE0" w:rsidP="00FC2BE0">
            <w:pPr>
              <w:pStyle w:val="TableParagraph"/>
              <w:spacing w:line="244" w:lineRule="exact"/>
              <w:jc w:val="center"/>
            </w:pPr>
            <w:r>
              <w:t>L</w:t>
            </w:r>
          </w:p>
        </w:tc>
        <w:tc>
          <w:tcPr>
            <w:tcW w:w="425" w:type="dxa"/>
            <w:shd w:val="clear" w:color="auto" w:fill="990033"/>
          </w:tcPr>
          <w:p w:rsidR="00FC2BE0" w:rsidRDefault="00FC2BE0" w:rsidP="00FC2BE0">
            <w:pPr>
              <w:pStyle w:val="TableParagraph"/>
              <w:spacing w:line="244" w:lineRule="exact"/>
              <w:jc w:val="center"/>
            </w:pPr>
            <w:r>
              <w:t>I</w:t>
            </w:r>
          </w:p>
        </w:tc>
        <w:tc>
          <w:tcPr>
            <w:tcW w:w="439" w:type="dxa"/>
            <w:shd w:val="clear" w:color="auto" w:fill="990033"/>
          </w:tcPr>
          <w:p w:rsidR="00FC2BE0" w:rsidRDefault="00FC2BE0" w:rsidP="00FC2BE0">
            <w:pPr>
              <w:pStyle w:val="TableParagraph"/>
              <w:spacing w:line="244" w:lineRule="exact"/>
              <w:jc w:val="center"/>
            </w:pPr>
            <w:r>
              <w:t>R</w:t>
            </w:r>
          </w:p>
        </w:tc>
        <w:tc>
          <w:tcPr>
            <w:tcW w:w="6849" w:type="dxa"/>
            <w:shd w:val="clear" w:color="auto" w:fill="990033"/>
          </w:tcPr>
          <w:p w:rsidR="00FC2BE0" w:rsidRDefault="001C7100" w:rsidP="00FC2BE0">
            <w:pPr>
              <w:pStyle w:val="TableParagraph"/>
              <w:spacing w:line="244" w:lineRule="exact"/>
              <w:rPr>
                <w:b/>
                <w:sz w:val="20"/>
              </w:rPr>
            </w:pPr>
            <w:r>
              <w:rPr>
                <w:b/>
                <w:color w:val="FFFFFF"/>
                <w:sz w:val="20"/>
              </w:rPr>
              <w:t>How will these hazards mitigated?</w:t>
            </w:r>
          </w:p>
        </w:tc>
      </w:tr>
      <w:tr w:rsidR="00FC2BE0" w:rsidTr="00FC2BE0">
        <w:tc>
          <w:tcPr>
            <w:tcW w:w="6657" w:type="dxa"/>
          </w:tcPr>
          <w:p w:rsidR="00FC2BE0" w:rsidRPr="00D30198" w:rsidRDefault="00FA0046" w:rsidP="00A26375">
            <w:pPr>
              <w:pStyle w:val="BodyText"/>
              <w:spacing w:before="7" w:after="1"/>
              <w:rPr>
                <w:i/>
                <w:color w:val="808080" w:themeColor="background1" w:themeShade="80"/>
              </w:rPr>
            </w:pPr>
            <w:r>
              <w:rPr>
                <w:i/>
                <w:color w:val="808080" w:themeColor="background1" w:themeShade="80"/>
              </w:rPr>
              <w:t>Student travel</w:t>
            </w:r>
            <w:r w:rsidR="00A26375">
              <w:rPr>
                <w:i/>
                <w:color w:val="808080" w:themeColor="background1" w:themeShade="80"/>
              </w:rPr>
              <w:t>s</w:t>
            </w:r>
            <w:r>
              <w:rPr>
                <w:i/>
                <w:color w:val="808080" w:themeColor="background1" w:themeShade="80"/>
              </w:rPr>
              <w:t xml:space="preserve"> privately before or after tour</w:t>
            </w:r>
          </w:p>
        </w:tc>
        <w:tc>
          <w:tcPr>
            <w:tcW w:w="425" w:type="dxa"/>
          </w:tcPr>
          <w:p w:rsidR="00FC2BE0" w:rsidRPr="006652E6" w:rsidRDefault="00E821DF" w:rsidP="00FC2BE0">
            <w:pPr>
              <w:pStyle w:val="BodyText"/>
              <w:spacing w:before="7" w:after="1"/>
              <w:jc w:val="center"/>
              <w:rPr>
                <w:i/>
                <w:color w:val="808080" w:themeColor="background1" w:themeShade="80"/>
              </w:rPr>
            </w:pPr>
            <w:r>
              <w:rPr>
                <w:i/>
                <w:color w:val="808080" w:themeColor="background1" w:themeShade="80"/>
              </w:rPr>
              <w:t>2</w:t>
            </w:r>
          </w:p>
        </w:tc>
        <w:tc>
          <w:tcPr>
            <w:tcW w:w="425" w:type="dxa"/>
          </w:tcPr>
          <w:p w:rsidR="00FC2BE0" w:rsidRPr="006652E6" w:rsidRDefault="0066123C" w:rsidP="00FC2BE0">
            <w:pPr>
              <w:pStyle w:val="BodyText"/>
              <w:spacing w:before="7" w:after="1"/>
              <w:jc w:val="center"/>
              <w:rPr>
                <w:i/>
                <w:color w:val="808080" w:themeColor="background1" w:themeShade="80"/>
              </w:rPr>
            </w:pPr>
            <w:r>
              <w:rPr>
                <w:i/>
                <w:color w:val="808080" w:themeColor="background1" w:themeShade="80"/>
              </w:rPr>
              <w:t>3</w:t>
            </w:r>
          </w:p>
        </w:tc>
        <w:tc>
          <w:tcPr>
            <w:tcW w:w="439" w:type="dxa"/>
          </w:tcPr>
          <w:p w:rsidR="00FC2BE0" w:rsidRPr="006652E6" w:rsidRDefault="0066123C" w:rsidP="00FC2BE0">
            <w:pPr>
              <w:pStyle w:val="BodyText"/>
              <w:spacing w:before="7" w:after="1"/>
              <w:jc w:val="center"/>
              <w:rPr>
                <w:i/>
                <w:color w:val="808080" w:themeColor="background1" w:themeShade="80"/>
              </w:rPr>
            </w:pPr>
            <w:r>
              <w:rPr>
                <w:i/>
                <w:color w:val="808080" w:themeColor="background1" w:themeShade="80"/>
              </w:rPr>
              <w:t>6</w:t>
            </w:r>
          </w:p>
        </w:tc>
        <w:tc>
          <w:tcPr>
            <w:tcW w:w="6849" w:type="dxa"/>
          </w:tcPr>
          <w:p w:rsidR="00FC2BE0" w:rsidRPr="00915AE6" w:rsidRDefault="00FA0046" w:rsidP="00FC2BE0">
            <w:pPr>
              <w:pStyle w:val="BodyText"/>
              <w:spacing w:before="7" w:after="1"/>
              <w:rPr>
                <w:i/>
              </w:rPr>
            </w:pPr>
            <w:r>
              <w:rPr>
                <w:i/>
                <w:color w:val="808080" w:themeColor="background1" w:themeShade="80"/>
              </w:rPr>
              <w:t>Student must travel with group or have personal travel insurance</w:t>
            </w:r>
          </w:p>
        </w:tc>
      </w:tr>
      <w:tr w:rsidR="00FC2BE0" w:rsidTr="00FC2BE0">
        <w:tc>
          <w:tcPr>
            <w:tcW w:w="6657" w:type="dxa"/>
          </w:tcPr>
          <w:p w:rsidR="00FC2BE0" w:rsidRPr="00D30198" w:rsidRDefault="00FA0046" w:rsidP="00FC2BE0">
            <w:pPr>
              <w:pStyle w:val="BodyText"/>
              <w:spacing w:before="7" w:after="1"/>
              <w:rPr>
                <w:i/>
                <w:color w:val="808080" w:themeColor="background1" w:themeShade="80"/>
              </w:rPr>
            </w:pPr>
            <w:r>
              <w:rPr>
                <w:i/>
                <w:color w:val="808080" w:themeColor="background1" w:themeShade="80"/>
              </w:rPr>
              <w:t xml:space="preserve">Student participates in high risk activity </w:t>
            </w:r>
            <w:r w:rsidR="00A26375">
              <w:rPr>
                <w:i/>
                <w:color w:val="808080" w:themeColor="background1" w:themeShade="80"/>
              </w:rPr>
              <w:t>such as ride a motorbike etc.</w:t>
            </w:r>
            <w:r w:rsidR="00FC2BE0" w:rsidRPr="00D30198">
              <w:rPr>
                <w:i/>
                <w:color w:val="808080" w:themeColor="background1" w:themeShade="80"/>
              </w:rPr>
              <w:t xml:space="preserve"> </w:t>
            </w:r>
          </w:p>
        </w:tc>
        <w:tc>
          <w:tcPr>
            <w:tcW w:w="425" w:type="dxa"/>
          </w:tcPr>
          <w:p w:rsidR="00FC2BE0" w:rsidRDefault="00FC2BE0" w:rsidP="00FC2BE0">
            <w:pPr>
              <w:pStyle w:val="BodyText"/>
              <w:spacing w:before="7" w:after="1"/>
              <w:jc w:val="center"/>
            </w:pPr>
          </w:p>
        </w:tc>
        <w:tc>
          <w:tcPr>
            <w:tcW w:w="425" w:type="dxa"/>
          </w:tcPr>
          <w:p w:rsidR="00FC2BE0" w:rsidRDefault="00FC2BE0" w:rsidP="00FC2BE0">
            <w:pPr>
              <w:pStyle w:val="BodyText"/>
              <w:spacing w:before="7" w:after="1"/>
              <w:jc w:val="center"/>
            </w:pPr>
          </w:p>
        </w:tc>
        <w:tc>
          <w:tcPr>
            <w:tcW w:w="439" w:type="dxa"/>
          </w:tcPr>
          <w:p w:rsidR="00FC2BE0" w:rsidRDefault="00FC2BE0" w:rsidP="00FC2BE0">
            <w:pPr>
              <w:pStyle w:val="BodyText"/>
              <w:spacing w:before="7" w:after="1"/>
              <w:jc w:val="center"/>
            </w:pPr>
          </w:p>
        </w:tc>
        <w:tc>
          <w:tcPr>
            <w:tcW w:w="6849" w:type="dxa"/>
          </w:tcPr>
          <w:p w:rsidR="00FC2BE0" w:rsidRPr="00915AE6" w:rsidRDefault="00FC2BE0" w:rsidP="00FA0046">
            <w:pPr>
              <w:pStyle w:val="BodyText"/>
              <w:spacing w:before="7" w:after="1"/>
              <w:rPr>
                <w:i/>
              </w:rPr>
            </w:pPr>
            <w:r w:rsidRPr="00915AE6">
              <w:rPr>
                <w:i/>
                <w:color w:val="808080" w:themeColor="background1" w:themeShade="80"/>
              </w:rPr>
              <w:t xml:space="preserve">Students will not be permitted to </w:t>
            </w:r>
            <w:r w:rsidR="00FA0046">
              <w:rPr>
                <w:i/>
                <w:color w:val="808080" w:themeColor="background1" w:themeShade="80"/>
              </w:rPr>
              <w:t>participate in high risk activities</w:t>
            </w:r>
            <w:r w:rsidRPr="00915AE6">
              <w:rPr>
                <w:i/>
                <w:color w:val="808080" w:themeColor="background1" w:themeShade="80"/>
              </w:rPr>
              <w:t>. This will be stressed during pre-departure</w:t>
            </w:r>
            <w:r w:rsidR="00FA0046">
              <w:rPr>
                <w:i/>
                <w:color w:val="808080" w:themeColor="background1" w:themeShade="80"/>
              </w:rPr>
              <w:t xml:space="preserve"> and students will sign condition of participation agreement.</w:t>
            </w:r>
          </w:p>
        </w:tc>
      </w:tr>
      <w:tr w:rsidR="00FC2BE0" w:rsidTr="00FC2BE0">
        <w:tc>
          <w:tcPr>
            <w:tcW w:w="6657" w:type="dxa"/>
          </w:tcPr>
          <w:p w:rsidR="00FC2BE0" w:rsidRPr="00D30198" w:rsidRDefault="00FC2BE0" w:rsidP="00FC2BE0">
            <w:pPr>
              <w:pStyle w:val="BodyText"/>
              <w:spacing w:before="7" w:after="1"/>
              <w:rPr>
                <w:i/>
                <w:color w:val="808080" w:themeColor="background1" w:themeShade="80"/>
              </w:rPr>
            </w:pPr>
          </w:p>
        </w:tc>
        <w:tc>
          <w:tcPr>
            <w:tcW w:w="425" w:type="dxa"/>
          </w:tcPr>
          <w:p w:rsidR="00FC2BE0" w:rsidRDefault="00FC2BE0" w:rsidP="00FC2BE0">
            <w:pPr>
              <w:pStyle w:val="BodyText"/>
              <w:spacing w:before="7" w:after="1"/>
              <w:jc w:val="center"/>
            </w:pPr>
          </w:p>
        </w:tc>
        <w:tc>
          <w:tcPr>
            <w:tcW w:w="425" w:type="dxa"/>
          </w:tcPr>
          <w:p w:rsidR="00FC2BE0" w:rsidRDefault="00FC2BE0" w:rsidP="00FC2BE0">
            <w:pPr>
              <w:pStyle w:val="BodyText"/>
              <w:spacing w:before="7" w:after="1"/>
              <w:jc w:val="center"/>
            </w:pPr>
          </w:p>
        </w:tc>
        <w:tc>
          <w:tcPr>
            <w:tcW w:w="439" w:type="dxa"/>
          </w:tcPr>
          <w:p w:rsidR="00FC2BE0" w:rsidRDefault="00FC2BE0" w:rsidP="00FC2BE0">
            <w:pPr>
              <w:pStyle w:val="BodyText"/>
              <w:spacing w:before="7" w:after="1"/>
              <w:jc w:val="center"/>
            </w:pPr>
          </w:p>
        </w:tc>
        <w:tc>
          <w:tcPr>
            <w:tcW w:w="6849" w:type="dxa"/>
          </w:tcPr>
          <w:p w:rsidR="00FC2BE0" w:rsidRPr="007476AE" w:rsidRDefault="00FC2BE0" w:rsidP="00FC2BE0">
            <w:pPr>
              <w:pStyle w:val="BodyText"/>
              <w:spacing w:before="7" w:after="1"/>
              <w:rPr>
                <w:i/>
              </w:rPr>
            </w:pPr>
          </w:p>
        </w:tc>
      </w:tr>
      <w:tr w:rsidR="00A36531" w:rsidTr="00FC2BE0">
        <w:tc>
          <w:tcPr>
            <w:tcW w:w="6657" w:type="dxa"/>
          </w:tcPr>
          <w:p w:rsidR="00A36531" w:rsidRDefault="00A36531" w:rsidP="00A36531">
            <w:pPr>
              <w:pStyle w:val="BodyText"/>
              <w:spacing w:before="7" w:after="1"/>
            </w:pPr>
            <w:r>
              <w:rPr>
                <w:i/>
                <w:color w:val="A7A8A7"/>
              </w:rPr>
              <w:t>Insert rows if required</w:t>
            </w:r>
          </w:p>
        </w:tc>
        <w:tc>
          <w:tcPr>
            <w:tcW w:w="425" w:type="dxa"/>
          </w:tcPr>
          <w:p w:rsidR="00A36531" w:rsidRDefault="00A36531" w:rsidP="00A36531">
            <w:pPr>
              <w:pStyle w:val="BodyText"/>
              <w:spacing w:before="7" w:after="1"/>
              <w:jc w:val="center"/>
            </w:pPr>
          </w:p>
        </w:tc>
        <w:tc>
          <w:tcPr>
            <w:tcW w:w="425" w:type="dxa"/>
          </w:tcPr>
          <w:p w:rsidR="00A36531" w:rsidRDefault="00A36531" w:rsidP="00A36531">
            <w:pPr>
              <w:pStyle w:val="BodyText"/>
              <w:spacing w:before="7" w:after="1"/>
              <w:jc w:val="center"/>
            </w:pPr>
          </w:p>
        </w:tc>
        <w:tc>
          <w:tcPr>
            <w:tcW w:w="439" w:type="dxa"/>
          </w:tcPr>
          <w:p w:rsidR="00A36531" w:rsidRDefault="00A36531" w:rsidP="00A36531">
            <w:pPr>
              <w:pStyle w:val="BodyText"/>
              <w:spacing w:before="7" w:after="1"/>
              <w:jc w:val="center"/>
            </w:pPr>
          </w:p>
        </w:tc>
        <w:tc>
          <w:tcPr>
            <w:tcW w:w="6849" w:type="dxa"/>
          </w:tcPr>
          <w:p w:rsidR="00A36531" w:rsidRDefault="00A36531" w:rsidP="00A36531">
            <w:pPr>
              <w:pStyle w:val="BodyText"/>
              <w:spacing w:before="7" w:after="1"/>
            </w:pPr>
          </w:p>
        </w:tc>
      </w:tr>
      <w:tr w:rsidR="00A36531" w:rsidTr="000944D1">
        <w:tc>
          <w:tcPr>
            <w:tcW w:w="14795" w:type="dxa"/>
            <w:gridSpan w:val="5"/>
          </w:tcPr>
          <w:p w:rsidR="00A36531" w:rsidRDefault="00A36531" w:rsidP="00A36531">
            <w:pPr>
              <w:pStyle w:val="BodyText"/>
              <w:tabs>
                <w:tab w:val="left" w:pos="4439"/>
                <w:tab w:val="left" w:pos="8039"/>
                <w:tab w:val="left" w:pos="10199"/>
              </w:tabs>
              <w:spacing w:line="242" w:lineRule="exact"/>
              <w:ind w:right="123"/>
            </w:pPr>
            <w:r>
              <w:t>L = likelihood of the risk occurring (1</w:t>
            </w:r>
            <w:r>
              <w:rPr>
                <w:spacing w:val="-11"/>
              </w:rPr>
              <w:t xml:space="preserve"> </w:t>
            </w:r>
            <w:r>
              <w:t>to</w:t>
            </w:r>
            <w:r>
              <w:rPr>
                <w:spacing w:val="-2"/>
              </w:rPr>
              <w:t xml:space="preserve"> </w:t>
            </w:r>
            <w:r>
              <w:t>5)</w:t>
            </w:r>
            <w:r>
              <w:tab/>
              <w:t>I= Impact</w:t>
            </w:r>
            <w:r>
              <w:rPr>
                <w:spacing w:val="-2"/>
              </w:rPr>
              <w:t xml:space="preserve"> </w:t>
            </w:r>
            <w:r>
              <w:t>(1</w:t>
            </w:r>
            <w:r>
              <w:rPr>
                <w:spacing w:val="-1"/>
              </w:rPr>
              <w:t xml:space="preserve"> </w:t>
            </w:r>
            <w:r>
              <w:t>to5)</w:t>
            </w:r>
            <w:r>
              <w:tab/>
              <w:t>R = risk rating (I x</w:t>
            </w:r>
            <w:r>
              <w:rPr>
                <w:spacing w:val="-6"/>
              </w:rPr>
              <w:t xml:space="preserve"> </w:t>
            </w:r>
            <w:r>
              <w:t>R)</w:t>
            </w:r>
          </w:p>
        </w:tc>
      </w:tr>
    </w:tbl>
    <w:p w:rsidR="009125B1" w:rsidRDefault="009125B1"/>
    <w:tbl>
      <w:tblPr>
        <w:tblStyle w:val="TableGrid"/>
        <w:tblW w:w="0" w:type="auto"/>
        <w:tblInd w:w="-5" w:type="dxa"/>
        <w:tblLook w:val="04A0" w:firstRow="1" w:lastRow="0" w:firstColumn="1" w:lastColumn="0" w:noHBand="0" w:noVBand="1"/>
      </w:tblPr>
      <w:tblGrid>
        <w:gridCol w:w="6588"/>
        <w:gridCol w:w="425"/>
        <w:gridCol w:w="424"/>
        <w:gridCol w:w="439"/>
        <w:gridCol w:w="6779"/>
      </w:tblGrid>
      <w:tr w:rsidR="00FC2BE0" w:rsidTr="00FC2BE0">
        <w:tc>
          <w:tcPr>
            <w:tcW w:w="14795" w:type="dxa"/>
            <w:gridSpan w:val="5"/>
            <w:shd w:val="clear" w:color="auto" w:fill="990033"/>
          </w:tcPr>
          <w:p w:rsidR="002C0C87" w:rsidRDefault="002C0C87" w:rsidP="00FC2BE0">
            <w:pPr>
              <w:pStyle w:val="TableParagraph"/>
              <w:spacing w:line="244" w:lineRule="exact"/>
              <w:ind w:right="88"/>
              <w:rPr>
                <w:b/>
                <w:color w:val="FFFFFF"/>
                <w:sz w:val="20"/>
              </w:rPr>
            </w:pPr>
            <w:r w:rsidRPr="002C0C87">
              <w:rPr>
                <w:b/>
                <w:color w:val="FFFFFF"/>
                <w:sz w:val="20"/>
              </w:rPr>
              <w:t xml:space="preserve">HEALTH </w:t>
            </w:r>
          </w:p>
          <w:p w:rsidR="00FC2BE0" w:rsidRDefault="002C0C87" w:rsidP="002C0C87">
            <w:pPr>
              <w:pStyle w:val="TableParagraph"/>
              <w:spacing w:line="244" w:lineRule="exact"/>
              <w:ind w:right="88"/>
            </w:pPr>
            <w:r w:rsidRPr="00700528">
              <w:t xml:space="preserve">Visit the Australian Government's </w:t>
            </w:r>
            <w:proofErr w:type="spellStart"/>
            <w:r w:rsidRPr="00700528">
              <w:t>Smartraveller</w:t>
            </w:r>
            <w:proofErr w:type="spellEnd"/>
            <w:r w:rsidRPr="00700528">
              <w:t xml:space="preserve"> </w:t>
            </w:r>
            <w:hyperlink r:id="rId9" w:history="1">
              <w:r w:rsidRPr="00700528">
                <w:rPr>
                  <w:rStyle w:val="Hyperlink"/>
                </w:rPr>
                <w:t>https://smartraveller.gov.au</w:t>
              </w:r>
            </w:hyperlink>
            <w:r w:rsidRPr="00700528">
              <w:t xml:space="preserve"> and record the relevant information below.</w:t>
            </w:r>
          </w:p>
        </w:tc>
      </w:tr>
      <w:tr w:rsidR="00FC2BE0" w:rsidTr="00FC2BE0">
        <w:tc>
          <w:tcPr>
            <w:tcW w:w="14795" w:type="dxa"/>
            <w:gridSpan w:val="5"/>
          </w:tcPr>
          <w:p w:rsidR="00FC2BE0" w:rsidRPr="00A417FD" w:rsidRDefault="00A417FD" w:rsidP="00A417FD">
            <w:pPr>
              <w:rPr>
                <w:i/>
              </w:rPr>
            </w:pPr>
            <w:r w:rsidRPr="00A417FD">
              <w:rPr>
                <w:i/>
                <w:color w:val="808080" w:themeColor="background1" w:themeShade="80"/>
              </w:rPr>
              <w:t>Participants will need vaccines or boosters for the following: Hepatitis A, Hepatitis B, Influenza, Japanese encephalitis, Meningococcal disease, Rabies, Tuberculosis, Typhoid, Varicella (Chickenpox), Yellow fever, Cholera, and Measles</w:t>
            </w:r>
          </w:p>
        </w:tc>
      </w:tr>
      <w:tr w:rsidR="00FC2BE0" w:rsidTr="00FC2BE0">
        <w:tc>
          <w:tcPr>
            <w:tcW w:w="6657" w:type="dxa"/>
            <w:shd w:val="clear" w:color="auto" w:fill="990033"/>
          </w:tcPr>
          <w:p w:rsidR="00FC2BE0" w:rsidRDefault="00FC2BE0" w:rsidP="00FC2BE0">
            <w:pPr>
              <w:pStyle w:val="TableParagraph"/>
              <w:spacing w:line="244" w:lineRule="exact"/>
            </w:pPr>
            <w:r>
              <w:rPr>
                <w:b/>
                <w:color w:val="FFFFFF"/>
                <w:sz w:val="20"/>
              </w:rPr>
              <w:t>List Potential risks</w:t>
            </w:r>
          </w:p>
        </w:tc>
        <w:tc>
          <w:tcPr>
            <w:tcW w:w="425" w:type="dxa"/>
            <w:shd w:val="clear" w:color="auto" w:fill="990033"/>
          </w:tcPr>
          <w:p w:rsidR="00FC2BE0" w:rsidRDefault="00FC2BE0" w:rsidP="00FC2BE0">
            <w:pPr>
              <w:pStyle w:val="TableParagraph"/>
              <w:spacing w:line="244" w:lineRule="exact"/>
              <w:jc w:val="center"/>
            </w:pPr>
            <w:r>
              <w:t>L</w:t>
            </w:r>
          </w:p>
        </w:tc>
        <w:tc>
          <w:tcPr>
            <w:tcW w:w="425" w:type="dxa"/>
            <w:shd w:val="clear" w:color="auto" w:fill="990033"/>
          </w:tcPr>
          <w:p w:rsidR="00FC2BE0" w:rsidRDefault="00FC2BE0" w:rsidP="00FC2BE0">
            <w:pPr>
              <w:pStyle w:val="TableParagraph"/>
              <w:spacing w:line="244" w:lineRule="exact"/>
              <w:jc w:val="center"/>
            </w:pPr>
            <w:r>
              <w:t>I</w:t>
            </w:r>
          </w:p>
        </w:tc>
        <w:tc>
          <w:tcPr>
            <w:tcW w:w="439" w:type="dxa"/>
            <w:shd w:val="clear" w:color="auto" w:fill="990033"/>
          </w:tcPr>
          <w:p w:rsidR="00FC2BE0" w:rsidRDefault="00FC2BE0" w:rsidP="00FC2BE0">
            <w:pPr>
              <w:pStyle w:val="TableParagraph"/>
              <w:spacing w:line="244" w:lineRule="exact"/>
              <w:jc w:val="center"/>
            </w:pPr>
            <w:r>
              <w:t>R</w:t>
            </w:r>
          </w:p>
        </w:tc>
        <w:tc>
          <w:tcPr>
            <w:tcW w:w="6849" w:type="dxa"/>
            <w:shd w:val="clear" w:color="auto" w:fill="990033"/>
          </w:tcPr>
          <w:p w:rsidR="00FC2BE0" w:rsidRDefault="001C7100" w:rsidP="00FC2BE0">
            <w:pPr>
              <w:pStyle w:val="TableParagraph"/>
              <w:spacing w:line="244" w:lineRule="exact"/>
              <w:rPr>
                <w:b/>
                <w:sz w:val="20"/>
              </w:rPr>
            </w:pPr>
            <w:r>
              <w:rPr>
                <w:b/>
                <w:color w:val="FFFFFF"/>
                <w:sz w:val="20"/>
              </w:rPr>
              <w:t>How will these hazards mitigated?</w:t>
            </w:r>
          </w:p>
        </w:tc>
      </w:tr>
      <w:tr w:rsidR="00FC2BE0" w:rsidTr="00FC2BE0">
        <w:tc>
          <w:tcPr>
            <w:tcW w:w="6657" w:type="dxa"/>
          </w:tcPr>
          <w:p w:rsidR="00FC2BE0" w:rsidRPr="00D30198" w:rsidRDefault="000830E6" w:rsidP="000830E6">
            <w:pPr>
              <w:pStyle w:val="BodyText"/>
              <w:spacing w:before="7" w:after="1"/>
              <w:rPr>
                <w:i/>
                <w:color w:val="808080" w:themeColor="background1" w:themeShade="80"/>
              </w:rPr>
            </w:pPr>
            <w:r>
              <w:rPr>
                <w:i/>
                <w:color w:val="808080" w:themeColor="background1" w:themeShade="80"/>
              </w:rPr>
              <w:t>Existing p</w:t>
            </w:r>
            <w:r w:rsidRPr="000830E6">
              <w:rPr>
                <w:i/>
                <w:color w:val="808080" w:themeColor="background1" w:themeShade="80"/>
              </w:rPr>
              <w:t>hysical and mental health</w:t>
            </w:r>
            <w:r>
              <w:rPr>
                <w:i/>
                <w:color w:val="808080" w:themeColor="background1" w:themeShade="80"/>
              </w:rPr>
              <w:t xml:space="preserve"> conditions</w:t>
            </w:r>
          </w:p>
        </w:tc>
        <w:tc>
          <w:tcPr>
            <w:tcW w:w="425" w:type="dxa"/>
          </w:tcPr>
          <w:p w:rsidR="00FC2BE0" w:rsidRPr="006652E6" w:rsidRDefault="00FC2BE0" w:rsidP="00FC2BE0">
            <w:pPr>
              <w:pStyle w:val="BodyText"/>
              <w:spacing w:before="7" w:after="1"/>
              <w:jc w:val="center"/>
              <w:rPr>
                <w:i/>
                <w:color w:val="808080" w:themeColor="background1" w:themeShade="80"/>
              </w:rPr>
            </w:pPr>
          </w:p>
        </w:tc>
        <w:tc>
          <w:tcPr>
            <w:tcW w:w="425" w:type="dxa"/>
          </w:tcPr>
          <w:p w:rsidR="00FC2BE0" w:rsidRPr="006652E6" w:rsidRDefault="00FC2BE0" w:rsidP="00FC2BE0">
            <w:pPr>
              <w:pStyle w:val="BodyText"/>
              <w:spacing w:before="7" w:after="1"/>
              <w:jc w:val="center"/>
              <w:rPr>
                <w:i/>
                <w:color w:val="808080" w:themeColor="background1" w:themeShade="80"/>
              </w:rPr>
            </w:pPr>
          </w:p>
        </w:tc>
        <w:tc>
          <w:tcPr>
            <w:tcW w:w="439" w:type="dxa"/>
          </w:tcPr>
          <w:p w:rsidR="00FC2BE0" w:rsidRPr="006652E6" w:rsidRDefault="00FC2BE0" w:rsidP="00FC2BE0">
            <w:pPr>
              <w:pStyle w:val="BodyText"/>
              <w:spacing w:before="7" w:after="1"/>
              <w:jc w:val="center"/>
              <w:rPr>
                <w:i/>
                <w:color w:val="808080" w:themeColor="background1" w:themeShade="80"/>
              </w:rPr>
            </w:pPr>
          </w:p>
        </w:tc>
        <w:tc>
          <w:tcPr>
            <w:tcW w:w="6849" w:type="dxa"/>
          </w:tcPr>
          <w:p w:rsidR="00FC2BE0" w:rsidRPr="00915AE6" w:rsidRDefault="00927CBC" w:rsidP="00927CBC">
            <w:pPr>
              <w:pStyle w:val="BodyText"/>
              <w:spacing w:before="7" w:after="1"/>
              <w:rPr>
                <w:i/>
              </w:rPr>
            </w:pPr>
            <w:r>
              <w:rPr>
                <w:i/>
                <w:color w:val="808080" w:themeColor="background1" w:themeShade="80"/>
              </w:rPr>
              <w:t xml:space="preserve">All participants </w:t>
            </w:r>
            <w:r w:rsidR="000830E6" w:rsidRPr="000830E6">
              <w:rPr>
                <w:i/>
                <w:color w:val="808080" w:themeColor="background1" w:themeShade="80"/>
              </w:rPr>
              <w:t>will be advised to see a doctor or travel clinic for a basic health check-up at least eight weeks prior to departure.</w:t>
            </w:r>
          </w:p>
        </w:tc>
      </w:tr>
      <w:tr w:rsidR="00FC2BE0" w:rsidTr="00FC2BE0">
        <w:tc>
          <w:tcPr>
            <w:tcW w:w="6657" w:type="dxa"/>
          </w:tcPr>
          <w:p w:rsidR="00FC2BE0" w:rsidRPr="00D30198" w:rsidRDefault="00333650" w:rsidP="00333650">
            <w:pPr>
              <w:pStyle w:val="BodyText"/>
              <w:spacing w:before="7" w:after="1"/>
              <w:rPr>
                <w:i/>
                <w:color w:val="808080" w:themeColor="background1" w:themeShade="80"/>
              </w:rPr>
            </w:pPr>
            <w:r w:rsidRPr="00333650">
              <w:rPr>
                <w:i/>
                <w:color w:val="808080" w:themeColor="background1" w:themeShade="80"/>
              </w:rPr>
              <w:t>Not all medications available over the counter or by prescrip</w:t>
            </w:r>
            <w:r>
              <w:rPr>
                <w:i/>
                <w:color w:val="808080" w:themeColor="background1" w:themeShade="80"/>
              </w:rPr>
              <w:t>tion in Australia are available or some may be illegal.</w:t>
            </w:r>
          </w:p>
        </w:tc>
        <w:tc>
          <w:tcPr>
            <w:tcW w:w="425" w:type="dxa"/>
          </w:tcPr>
          <w:p w:rsidR="00FC2BE0" w:rsidRDefault="00FC2BE0" w:rsidP="00FC2BE0">
            <w:pPr>
              <w:pStyle w:val="BodyText"/>
              <w:spacing w:before="7" w:after="1"/>
              <w:jc w:val="center"/>
            </w:pPr>
          </w:p>
        </w:tc>
        <w:tc>
          <w:tcPr>
            <w:tcW w:w="425" w:type="dxa"/>
          </w:tcPr>
          <w:p w:rsidR="00FC2BE0" w:rsidRDefault="00FC2BE0" w:rsidP="00FC2BE0">
            <w:pPr>
              <w:pStyle w:val="BodyText"/>
              <w:spacing w:before="7" w:after="1"/>
              <w:jc w:val="center"/>
            </w:pPr>
          </w:p>
        </w:tc>
        <w:tc>
          <w:tcPr>
            <w:tcW w:w="439" w:type="dxa"/>
          </w:tcPr>
          <w:p w:rsidR="00FC2BE0" w:rsidRDefault="00FC2BE0" w:rsidP="00FC2BE0">
            <w:pPr>
              <w:pStyle w:val="BodyText"/>
              <w:spacing w:before="7" w:after="1"/>
              <w:jc w:val="center"/>
            </w:pPr>
          </w:p>
        </w:tc>
        <w:tc>
          <w:tcPr>
            <w:tcW w:w="6849" w:type="dxa"/>
          </w:tcPr>
          <w:p w:rsidR="00FC2BE0" w:rsidRPr="00915AE6" w:rsidRDefault="00333650" w:rsidP="00333650">
            <w:pPr>
              <w:pStyle w:val="BodyText"/>
              <w:rPr>
                <w:i/>
              </w:rPr>
            </w:pPr>
            <w:r w:rsidRPr="00333650">
              <w:rPr>
                <w:i/>
                <w:color w:val="808080" w:themeColor="background1" w:themeShade="80"/>
              </w:rPr>
              <w:t>Advice participants to check with countries consulates for allowances, limitations and documentation requirements. </w:t>
            </w:r>
          </w:p>
        </w:tc>
      </w:tr>
      <w:tr w:rsidR="00FC2BE0" w:rsidTr="00FC2BE0">
        <w:tc>
          <w:tcPr>
            <w:tcW w:w="6657" w:type="dxa"/>
          </w:tcPr>
          <w:p w:rsidR="00FC2BE0" w:rsidRPr="00D30198" w:rsidRDefault="008C13E0" w:rsidP="008C13E0">
            <w:pPr>
              <w:rPr>
                <w:i/>
                <w:color w:val="808080" w:themeColor="background1" w:themeShade="80"/>
              </w:rPr>
            </w:pPr>
            <w:r>
              <w:rPr>
                <w:i/>
                <w:color w:val="808080" w:themeColor="background1" w:themeShade="80"/>
              </w:rPr>
              <w:t>Participants are not vaccinated</w:t>
            </w:r>
          </w:p>
        </w:tc>
        <w:tc>
          <w:tcPr>
            <w:tcW w:w="425" w:type="dxa"/>
          </w:tcPr>
          <w:p w:rsidR="00FC2BE0" w:rsidRDefault="00FC2BE0" w:rsidP="00FC2BE0">
            <w:pPr>
              <w:pStyle w:val="BodyText"/>
              <w:spacing w:before="7" w:after="1"/>
              <w:jc w:val="center"/>
            </w:pPr>
          </w:p>
        </w:tc>
        <w:tc>
          <w:tcPr>
            <w:tcW w:w="425" w:type="dxa"/>
          </w:tcPr>
          <w:p w:rsidR="00FC2BE0" w:rsidRDefault="00FC2BE0" w:rsidP="00FC2BE0">
            <w:pPr>
              <w:pStyle w:val="BodyText"/>
              <w:spacing w:before="7" w:after="1"/>
              <w:jc w:val="center"/>
            </w:pPr>
          </w:p>
        </w:tc>
        <w:tc>
          <w:tcPr>
            <w:tcW w:w="439" w:type="dxa"/>
          </w:tcPr>
          <w:p w:rsidR="00FC2BE0" w:rsidRDefault="00FC2BE0" w:rsidP="00FC2BE0">
            <w:pPr>
              <w:pStyle w:val="BodyText"/>
              <w:spacing w:before="7" w:after="1"/>
              <w:jc w:val="center"/>
            </w:pPr>
          </w:p>
        </w:tc>
        <w:tc>
          <w:tcPr>
            <w:tcW w:w="6849" w:type="dxa"/>
          </w:tcPr>
          <w:p w:rsidR="00FC2BE0" w:rsidRPr="007476AE" w:rsidRDefault="008C13E0" w:rsidP="008C13E0">
            <w:pPr>
              <w:pStyle w:val="BodyText"/>
              <w:spacing w:before="7" w:after="1"/>
              <w:rPr>
                <w:i/>
              </w:rPr>
            </w:pPr>
            <w:r>
              <w:rPr>
                <w:i/>
                <w:color w:val="808080" w:themeColor="background1" w:themeShade="80"/>
              </w:rPr>
              <w:t xml:space="preserve">All participants </w:t>
            </w:r>
            <w:r w:rsidRPr="000830E6">
              <w:rPr>
                <w:i/>
                <w:color w:val="808080" w:themeColor="background1" w:themeShade="80"/>
              </w:rPr>
              <w:t xml:space="preserve">will be advised to see a doctor or travel clinic for </w:t>
            </w:r>
            <w:r>
              <w:rPr>
                <w:i/>
                <w:color w:val="808080" w:themeColor="background1" w:themeShade="80"/>
              </w:rPr>
              <w:t xml:space="preserve">vaccinations related to country </w:t>
            </w:r>
            <w:r w:rsidRPr="000830E6">
              <w:rPr>
                <w:i/>
                <w:color w:val="808080" w:themeColor="background1" w:themeShade="80"/>
              </w:rPr>
              <w:t>prior to departure.</w:t>
            </w:r>
          </w:p>
        </w:tc>
      </w:tr>
      <w:tr w:rsidR="008C13E0" w:rsidTr="008C13E0">
        <w:trPr>
          <w:trHeight w:val="676"/>
        </w:trPr>
        <w:tc>
          <w:tcPr>
            <w:tcW w:w="6657" w:type="dxa"/>
          </w:tcPr>
          <w:p w:rsidR="008C13E0" w:rsidRPr="00897365" w:rsidRDefault="008C13E0" w:rsidP="00897365">
            <w:pPr>
              <w:pStyle w:val="BodyText"/>
              <w:rPr>
                <w:i/>
                <w:color w:val="808080" w:themeColor="background1" w:themeShade="80"/>
              </w:rPr>
            </w:pPr>
            <w:r w:rsidRPr="00897365">
              <w:rPr>
                <w:i/>
                <w:color w:val="808080" w:themeColor="background1" w:themeShade="80"/>
              </w:rPr>
              <w:t>Mosquito-borne diseases and infectious diseases</w:t>
            </w:r>
          </w:p>
        </w:tc>
        <w:tc>
          <w:tcPr>
            <w:tcW w:w="425" w:type="dxa"/>
          </w:tcPr>
          <w:p w:rsidR="008C13E0" w:rsidRPr="00897365" w:rsidRDefault="008C13E0" w:rsidP="00897365">
            <w:pPr>
              <w:pStyle w:val="BodyText"/>
              <w:rPr>
                <w:i/>
                <w:color w:val="808080" w:themeColor="background1" w:themeShade="80"/>
              </w:rPr>
            </w:pPr>
          </w:p>
        </w:tc>
        <w:tc>
          <w:tcPr>
            <w:tcW w:w="425" w:type="dxa"/>
          </w:tcPr>
          <w:p w:rsidR="008C13E0" w:rsidRPr="00897365" w:rsidRDefault="008C13E0" w:rsidP="00897365">
            <w:pPr>
              <w:pStyle w:val="BodyText"/>
              <w:rPr>
                <w:i/>
                <w:color w:val="808080" w:themeColor="background1" w:themeShade="80"/>
              </w:rPr>
            </w:pPr>
          </w:p>
        </w:tc>
        <w:tc>
          <w:tcPr>
            <w:tcW w:w="439" w:type="dxa"/>
          </w:tcPr>
          <w:p w:rsidR="008C13E0" w:rsidRPr="00897365" w:rsidRDefault="008C13E0" w:rsidP="00897365">
            <w:pPr>
              <w:pStyle w:val="BodyText"/>
              <w:rPr>
                <w:i/>
                <w:color w:val="808080" w:themeColor="background1" w:themeShade="80"/>
              </w:rPr>
            </w:pPr>
          </w:p>
        </w:tc>
        <w:tc>
          <w:tcPr>
            <w:tcW w:w="6849" w:type="dxa"/>
          </w:tcPr>
          <w:p w:rsidR="008C13E0" w:rsidRPr="00897365" w:rsidRDefault="008C13E0" w:rsidP="00897365">
            <w:pPr>
              <w:pStyle w:val="BodyText"/>
              <w:rPr>
                <w:i/>
                <w:color w:val="808080" w:themeColor="background1" w:themeShade="80"/>
              </w:rPr>
            </w:pPr>
            <w:r w:rsidRPr="00897365">
              <w:rPr>
                <w:i/>
                <w:color w:val="808080" w:themeColor="background1" w:themeShade="80"/>
              </w:rPr>
              <w:t xml:space="preserve">During pre-departure will discuss with participants, importance of good hygiene, drinking bottled water etc. </w:t>
            </w:r>
          </w:p>
        </w:tc>
      </w:tr>
      <w:tr w:rsidR="00897365" w:rsidTr="00FC2BE0">
        <w:tc>
          <w:tcPr>
            <w:tcW w:w="6657" w:type="dxa"/>
          </w:tcPr>
          <w:p w:rsidR="00897365" w:rsidRPr="00897365" w:rsidRDefault="00897365" w:rsidP="00897365">
            <w:pPr>
              <w:pStyle w:val="BodyText"/>
              <w:rPr>
                <w:i/>
                <w:color w:val="A7A8A7"/>
              </w:rPr>
            </w:pPr>
            <w:r w:rsidRPr="00911AFD">
              <w:t> </w:t>
            </w:r>
            <w:r w:rsidRPr="00897365">
              <w:rPr>
                <w:i/>
                <w:color w:val="808080" w:themeColor="background1" w:themeShade="80"/>
              </w:rPr>
              <w:t xml:space="preserve">Medical facilities in major cities are poor and expensive </w:t>
            </w:r>
          </w:p>
        </w:tc>
        <w:tc>
          <w:tcPr>
            <w:tcW w:w="425" w:type="dxa"/>
          </w:tcPr>
          <w:p w:rsidR="00897365" w:rsidRDefault="00897365" w:rsidP="00FC2BE0">
            <w:pPr>
              <w:pStyle w:val="BodyText"/>
              <w:spacing w:before="7" w:after="1"/>
              <w:jc w:val="center"/>
            </w:pPr>
          </w:p>
        </w:tc>
        <w:tc>
          <w:tcPr>
            <w:tcW w:w="425" w:type="dxa"/>
          </w:tcPr>
          <w:p w:rsidR="00897365" w:rsidRDefault="00897365" w:rsidP="00FC2BE0">
            <w:pPr>
              <w:pStyle w:val="BodyText"/>
              <w:spacing w:before="7" w:after="1"/>
              <w:jc w:val="center"/>
            </w:pPr>
          </w:p>
        </w:tc>
        <w:tc>
          <w:tcPr>
            <w:tcW w:w="439" w:type="dxa"/>
          </w:tcPr>
          <w:p w:rsidR="00897365" w:rsidRDefault="00897365" w:rsidP="00FC2BE0">
            <w:pPr>
              <w:pStyle w:val="BodyText"/>
              <w:spacing w:before="7" w:after="1"/>
              <w:jc w:val="center"/>
            </w:pPr>
          </w:p>
        </w:tc>
        <w:tc>
          <w:tcPr>
            <w:tcW w:w="6849" w:type="dxa"/>
          </w:tcPr>
          <w:p w:rsidR="00897365" w:rsidRPr="00897365" w:rsidRDefault="00897365" w:rsidP="00FC2BE0">
            <w:pPr>
              <w:pStyle w:val="BodyText"/>
              <w:spacing w:before="7" w:after="1"/>
              <w:rPr>
                <w:color w:val="808080" w:themeColor="background1" w:themeShade="80"/>
              </w:rPr>
            </w:pPr>
          </w:p>
        </w:tc>
      </w:tr>
      <w:tr w:rsidR="00FC2BE0" w:rsidTr="00FC2BE0">
        <w:tc>
          <w:tcPr>
            <w:tcW w:w="6657" w:type="dxa"/>
          </w:tcPr>
          <w:p w:rsidR="00FC2BE0" w:rsidRDefault="00FC2BE0" w:rsidP="00FC2BE0">
            <w:pPr>
              <w:pStyle w:val="BodyText"/>
              <w:spacing w:before="7" w:after="1"/>
            </w:pPr>
            <w:r>
              <w:rPr>
                <w:i/>
                <w:color w:val="A7A8A7"/>
              </w:rPr>
              <w:t>Insert rows if required</w:t>
            </w:r>
          </w:p>
        </w:tc>
        <w:tc>
          <w:tcPr>
            <w:tcW w:w="425" w:type="dxa"/>
          </w:tcPr>
          <w:p w:rsidR="00FC2BE0" w:rsidRDefault="00FC2BE0" w:rsidP="00FC2BE0">
            <w:pPr>
              <w:pStyle w:val="BodyText"/>
              <w:spacing w:before="7" w:after="1"/>
              <w:jc w:val="center"/>
            </w:pPr>
          </w:p>
        </w:tc>
        <w:tc>
          <w:tcPr>
            <w:tcW w:w="425" w:type="dxa"/>
          </w:tcPr>
          <w:p w:rsidR="00FC2BE0" w:rsidRDefault="00FC2BE0" w:rsidP="00FC2BE0">
            <w:pPr>
              <w:pStyle w:val="BodyText"/>
              <w:spacing w:before="7" w:after="1"/>
              <w:jc w:val="center"/>
            </w:pPr>
          </w:p>
        </w:tc>
        <w:tc>
          <w:tcPr>
            <w:tcW w:w="439" w:type="dxa"/>
          </w:tcPr>
          <w:p w:rsidR="00FC2BE0" w:rsidRDefault="00FC2BE0" w:rsidP="00FC2BE0">
            <w:pPr>
              <w:pStyle w:val="BodyText"/>
              <w:spacing w:before="7" w:after="1"/>
              <w:jc w:val="center"/>
            </w:pPr>
          </w:p>
        </w:tc>
        <w:tc>
          <w:tcPr>
            <w:tcW w:w="6849" w:type="dxa"/>
          </w:tcPr>
          <w:p w:rsidR="00FC2BE0" w:rsidRDefault="00FC2BE0" w:rsidP="00FC2BE0">
            <w:pPr>
              <w:pStyle w:val="BodyText"/>
              <w:spacing w:before="7" w:after="1"/>
            </w:pPr>
          </w:p>
        </w:tc>
      </w:tr>
      <w:tr w:rsidR="00A36531" w:rsidTr="003015A3">
        <w:tc>
          <w:tcPr>
            <w:tcW w:w="14795" w:type="dxa"/>
            <w:gridSpan w:val="5"/>
          </w:tcPr>
          <w:p w:rsidR="00A36531" w:rsidRDefault="00A36531" w:rsidP="003015A3">
            <w:pPr>
              <w:pStyle w:val="BodyText"/>
              <w:tabs>
                <w:tab w:val="left" w:pos="4439"/>
                <w:tab w:val="left" w:pos="8039"/>
                <w:tab w:val="left" w:pos="10199"/>
              </w:tabs>
              <w:spacing w:line="242" w:lineRule="exact"/>
              <w:ind w:right="123"/>
            </w:pPr>
            <w:r>
              <w:t>L = likelihood of the risk occurring (1</w:t>
            </w:r>
            <w:r>
              <w:rPr>
                <w:spacing w:val="-11"/>
              </w:rPr>
              <w:t xml:space="preserve"> </w:t>
            </w:r>
            <w:r>
              <w:t>to</w:t>
            </w:r>
            <w:r>
              <w:rPr>
                <w:spacing w:val="-2"/>
              </w:rPr>
              <w:t xml:space="preserve"> </w:t>
            </w:r>
            <w:r>
              <w:t>5)</w:t>
            </w:r>
            <w:r>
              <w:tab/>
              <w:t>I= Impact</w:t>
            </w:r>
            <w:r>
              <w:rPr>
                <w:spacing w:val="-2"/>
              </w:rPr>
              <w:t xml:space="preserve"> </w:t>
            </w:r>
            <w:r>
              <w:t>(1</w:t>
            </w:r>
            <w:r>
              <w:rPr>
                <w:spacing w:val="-1"/>
              </w:rPr>
              <w:t xml:space="preserve"> </w:t>
            </w:r>
            <w:r>
              <w:t>to5)</w:t>
            </w:r>
            <w:r>
              <w:tab/>
              <w:t>R = risk rating (I x</w:t>
            </w:r>
            <w:r>
              <w:rPr>
                <w:spacing w:val="-6"/>
              </w:rPr>
              <w:t xml:space="preserve"> </w:t>
            </w:r>
            <w:r>
              <w:t>R)</w:t>
            </w:r>
          </w:p>
        </w:tc>
      </w:tr>
    </w:tbl>
    <w:p w:rsidR="00A36531" w:rsidRDefault="00A36531"/>
    <w:p w:rsidR="00384CD0" w:rsidRDefault="00384CD0"/>
    <w:p w:rsidR="00384CD0" w:rsidRDefault="00384CD0"/>
    <w:p w:rsidR="00384CD0" w:rsidRDefault="00384CD0"/>
    <w:tbl>
      <w:tblPr>
        <w:tblStyle w:val="TableGrid"/>
        <w:tblW w:w="0" w:type="auto"/>
        <w:tblInd w:w="-5" w:type="dxa"/>
        <w:tblLook w:val="04A0" w:firstRow="1" w:lastRow="0" w:firstColumn="1" w:lastColumn="0" w:noHBand="0" w:noVBand="1"/>
      </w:tblPr>
      <w:tblGrid>
        <w:gridCol w:w="6590"/>
        <w:gridCol w:w="425"/>
        <w:gridCol w:w="424"/>
        <w:gridCol w:w="439"/>
        <w:gridCol w:w="6777"/>
      </w:tblGrid>
      <w:tr w:rsidR="00FC2BE0" w:rsidTr="00FC2BE0">
        <w:tc>
          <w:tcPr>
            <w:tcW w:w="14795" w:type="dxa"/>
            <w:gridSpan w:val="5"/>
            <w:shd w:val="clear" w:color="auto" w:fill="990033"/>
          </w:tcPr>
          <w:p w:rsidR="00A417FD" w:rsidRDefault="003A23FF" w:rsidP="00A417FD">
            <w:pPr>
              <w:pStyle w:val="TableParagraph"/>
              <w:spacing w:line="244" w:lineRule="exact"/>
              <w:ind w:right="88"/>
              <w:rPr>
                <w:b/>
                <w:sz w:val="20"/>
              </w:rPr>
            </w:pPr>
            <w:r>
              <w:rPr>
                <w:b/>
                <w:color w:val="FFFFFF"/>
                <w:sz w:val="20"/>
              </w:rPr>
              <w:lastRenderedPageBreak/>
              <w:t>SOCIETY AND CULTURE</w:t>
            </w:r>
          </w:p>
          <w:p w:rsidR="00FC2BE0" w:rsidRDefault="00A417FD" w:rsidP="00A417FD">
            <w:pPr>
              <w:pStyle w:val="TableParagraph"/>
              <w:spacing w:line="244" w:lineRule="exact"/>
              <w:ind w:right="88"/>
            </w:pPr>
            <w:r>
              <w:rPr>
                <w:color w:val="FFFFFF"/>
                <w:sz w:val="20"/>
              </w:rPr>
              <w:t>What do the participants in this program know about the destination society and culture?</w:t>
            </w:r>
          </w:p>
        </w:tc>
      </w:tr>
      <w:tr w:rsidR="00FC2BE0" w:rsidTr="00FC2BE0">
        <w:tc>
          <w:tcPr>
            <w:tcW w:w="14795" w:type="dxa"/>
            <w:gridSpan w:val="5"/>
          </w:tcPr>
          <w:p w:rsidR="00FC2BE0" w:rsidRDefault="00FC2BE0" w:rsidP="00FC2BE0">
            <w:pPr>
              <w:pStyle w:val="BodyText"/>
              <w:spacing w:before="7" w:after="1"/>
            </w:pPr>
          </w:p>
          <w:p w:rsidR="00FC2BE0" w:rsidRDefault="00FC2BE0" w:rsidP="00FC2BE0">
            <w:pPr>
              <w:pStyle w:val="BodyText"/>
              <w:spacing w:before="7" w:after="1"/>
            </w:pPr>
          </w:p>
        </w:tc>
      </w:tr>
      <w:tr w:rsidR="00FC2BE0" w:rsidTr="00FC2BE0">
        <w:tc>
          <w:tcPr>
            <w:tcW w:w="6657" w:type="dxa"/>
            <w:shd w:val="clear" w:color="auto" w:fill="990033"/>
          </w:tcPr>
          <w:p w:rsidR="00FC2BE0" w:rsidRDefault="00FC2BE0" w:rsidP="00FC2BE0">
            <w:pPr>
              <w:pStyle w:val="TableParagraph"/>
              <w:spacing w:line="244" w:lineRule="exact"/>
              <w:rPr>
                <w:b/>
                <w:color w:val="FFFFFF"/>
                <w:sz w:val="20"/>
              </w:rPr>
            </w:pPr>
            <w:r>
              <w:rPr>
                <w:b/>
                <w:color w:val="FFFFFF"/>
                <w:sz w:val="20"/>
              </w:rPr>
              <w:t>List Potential risks</w:t>
            </w:r>
          </w:p>
          <w:p w:rsidR="00A417FD" w:rsidRDefault="00A417FD" w:rsidP="00FC2BE0">
            <w:pPr>
              <w:pStyle w:val="TableParagraph"/>
              <w:spacing w:line="244" w:lineRule="exact"/>
            </w:pPr>
            <w:r>
              <w:rPr>
                <w:color w:val="FFFFFF"/>
                <w:sz w:val="20"/>
              </w:rPr>
              <w:t xml:space="preserve">Consider factors such as local laws, religion, customs, culture, local language, photos permitted, dress requirements etc. To find out more about the country(s) being visited see </w:t>
            </w:r>
            <w:hyperlink r:id="rId10">
              <w:r>
                <w:rPr>
                  <w:color w:val="0000FF"/>
                  <w:sz w:val="20"/>
                  <w:u w:val="single" w:color="0000FF"/>
                </w:rPr>
                <w:t xml:space="preserve">Country Reports </w:t>
              </w:r>
            </w:hyperlink>
            <w:r>
              <w:rPr>
                <w:color w:val="FFFFFF"/>
                <w:sz w:val="20"/>
              </w:rPr>
              <w:t xml:space="preserve">and </w:t>
            </w:r>
            <w:hyperlink r:id="rId11">
              <w:r>
                <w:rPr>
                  <w:color w:val="0000FF"/>
                  <w:sz w:val="20"/>
                  <w:u w:val="single" w:color="0000FF"/>
                </w:rPr>
                <w:t xml:space="preserve">Smart Hints for Australian </w:t>
              </w:r>
              <w:proofErr w:type="spellStart"/>
              <w:r>
                <w:rPr>
                  <w:color w:val="0000FF"/>
                  <w:sz w:val="20"/>
                  <w:u w:val="single" w:color="0000FF"/>
                </w:rPr>
                <w:t>Travellers</w:t>
              </w:r>
              <w:proofErr w:type="spellEnd"/>
              <w:r>
                <w:rPr>
                  <w:color w:val="FFFFFF"/>
                  <w:sz w:val="20"/>
                </w:rPr>
                <w:t>.</w:t>
              </w:r>
            </w:hyperlink>
          </w:p>
        </w:tc>
        <w:tc>
          <w:tcPr>
            <w:tcW w:w="425" w:type="dxa"/>
            <w:shd w:val="clear" w:color="auto" w:fill="990033"/>
          </w:tcPr>
          <w:p w:rsidR="00FC2BE0" w:rsidRDefault="00FC2BE0" w:rsidP="00FC2BE0">
            <w:pPr>
              <w:pStyle w:val="TableParagraph"/>
              <w:spacing w:line="244" w:lineRule="exact"/>
              <w:jc w:val="center"/>
            </w:pPr>
            <w:r>
              <w:t>L</w:t>
            </w:r>
          </w:p>
        </w:tc>
        <w:tc>
          <w:tcPr>
            <w:tcW w:w="425" w:type="dxa"/>
            <w:shd w:val="clear" w:color="auto" w:fill="990033"/>
          </w:tcPr>
          <w:p w:rsidR="00FC2BE0" w:rsidRDefault="00FC2BE0" w:rsidP="00FC2BE0">
            <w:pPr>
              <w:pStyle w:val="TableParagraph"/>
              <w:spacing w:line="244" w:lineRule="exact"/>
              <w:jc w:val="center"/>
            </w:pPr>
            <w:r>
              <w:t>I</w:t>
            </w:r>
          </w:p>
        </w:tc>
        <w:tc>
          <w:tcPr>
            <w:tcW w:w="439" w:type="dxa"/>
            <w:shd w:val="clear" w:color="auto" w:fill="990033"/>
          </w:tcPr>
          <w:p w:rsidR="00FC2BE0" w:rsidRDefault="00FC2BE0" w:rsidP="00FC2BE0">
            <w:pPr>
              <w:pStyle w:val="TableParagraph"/>
              <w:spacing w:line="244" w:lineRule="exact"/>
              <w:jc w:val="center"/>
            </w:pPr>
            <w:r>
              <w:t>R</w:t>
            </w:r>
          </w:p>
        </w:tc>
        <w:tc>
          <w:tcPr>
            <w:tcW w:w="6849" w:type="dxa"/>
            <w:shd w:val="clear" w:color="auto" w:fill="990033"/>
          </w:tcPr>
          <w:p w:rsidR="00FC2BE0" w:rsidRDefault="001C7100" w:rsidP="00FC2BE0">
            <w:pPr>
              <w:pStyle w:val="TableParagraph"/>
              <w:spacing w:line="244" w:lineRule="exact"/>
              <w:rPr>
                <w:b/>
                <w:sz w:val="20"/>
              </w:rPr>
            </w:pPr>
            <w:r>
              <w:rPr>
                <w:b/>
                <w:color w:val="FFFFFF"/>
                <w:sz w:val="20"/>
              </w:rPr>
              <w:t>How will these hazards mitigated?</w:t>
            </w:r>
          </w:p>
        </w:tc>
      </w:tr>
      <w:tr w:rsidR="00FC2BE0" w:rsidTr="00FC2BE0">
        <w:tc>
          <w:tcPr>
            <w:tcW w:w="6657" w:type="dxa"/>
          </w:tcPr>
          <w:p w:rsidR="00FC2BE0" w:rsidRPr="00D30198" w:rsidRDefault="00FC2BE0" w:rsidP="00FC2BE0">
            <w:pPr>
              <w:pStyle w:val="BodyText"/>
              <w:spacing w:before="7" w:after="1"/>
              <w:rPr>
                <w:i/>
                <w:color w:val="808080" w:themeColor="background1" w:themeShade="80"/>
              </w:rPr>
            </w:pPr>
          </w:p>
        </w:tc>
        <w:tc>
          <w:tcPr>
            <w:tcW w:w="425" w:type="dxa"/>
          </w:tcPr>
          <w:p w:rsidR="00FC2BE0" w:rsidRPr="006652E6" w:rsidRDefault="00FC2BE0" w:rsidP="00FC2BE0">
            <w:pPr>
              <w:pStyle w:val="BodyText"/>
              <w:spacing w:before="7" w:after="1"/>
              <w:jc w:val="center"/>
              <w:rPr>
                <w:i/>
                <w:color w:val="808080" w:themeColor="background1" w:themeShade="80"/>
              </w:rPr>
            </w:pPr>
          </w:p>
        </w:tc>
        <w:tc>
          <w:tcPr>
            <w:tcW w:w="425" w:type="dxa"/>
          </w:tcPr>
          <w:p w:rsidR="00FC2BE0" w:rsidRPr="006652E6" w:rsidRDefault="00FC2BE0" w:rsidP="00FC2BE0">
            <w:pPr>
              <w:pStyle w:val="BodyText"/>
              <w:spacing w:before="7" w:after="1"/>
              <w:jc w:val="center"/>
              <w:rPr>
                <w:i/>
                <w:color w:val="808080" w:themeColor="background1" w:themeShade="80"/>
              </w:rPr>
            </w:pPr>
          </w:p>
        </w:tc>
        <w:tc>
          <w:tcPr>
            <w:tcW w:w="439" w:type="dxa"/>
          </w:tcPr>
          <w:p w:rsidR="00FC2BE0" w:rsidRPr="006652E6" w:rsidRDefault="00FC2BE0" w:rsidP="00FC2BE0">
            <w:pPr>
              <w:pStyle w:val="BodyText"/>
              <w:spacing w:before="7" w:after="1"/>
              <w:jc w:val="center"/>
              <w:rPr>
                <w:i/>
                <w:color w:val="808080" w:themeColor="background1" w:themeShade="80"/>
              </w:rPr>
            </w:pPr>
          </w:p>
        </w:tc>
        <w:tc>
          <w:tcPr>
            <w:tcW w:w="6849" w:type="dxa"/>
          </w:tcPr>
          <w:p w:rsidR="00FC2BE0" w:rsidRPr="00915AE6" w:rsidRDefault="00FC2BE0" w:rsidP="00FC2BE0">
            <w:pPr>
              <w:pStyle w:val="BodyText"/>
              <w:spacing w:before="7" w:after="1"/>
              <w:rPr>
                <w:i/>
              </w:rPr>
            </w:pPr>
          </w:p>
        </w:tc>
      </w:tr>
      <w:tr w:rsidR="00FC2BE0" w:rsidTr="00FC2BE0">
        <w:tc>
          <w:tcPr>
            <w:tcW w:w="6657" w:type="dxa"/>
          </w:tcPr>
          <w:p w:rsidR="00FC2BE0" w:rsidRPr="00D30198" w:rsidRDefault="00FC2BE0" w:rsidP="00FC2BE0">
            <w:pPr>
              <w:pStyle w:val="BodyText"/>
              <w:spacing w:before="7" w:after="1"/>
              <w:rPr>
                <w:i/>
                <w:color w:val="808080" w:themeColor="background1" w:themeShade="80"/>
              </w:rPr>
            </w:pPr>
          </w:p>
        </w:tc>
        <w:tc>
          <w:tcPr>
            <w:tcW w:w="425" w:type="dxa"/>
          </w:tcPr>
          <w:p w:rsidR="00FC2BE0" w:rsidRDefault="00FC2BE0" w:rsidP="00FC2BE0">
            <w:pPr>
              <w:pStyle w:val="BodyText"/>
              <w:spacing w:before="7" w:after="1"/>
              <w:jc w:val="center"/>
            </w:pPr>
          </w:p>
        </w:tc>
        <w:tc>
          <w:tcPr>
            <w:tcW w:w="425" w:type="dxa"/>
          </w:tcPr>
          <w:p w:rsidR="00FC2BE0" w:rsidRDefault="00FC2BE0" w:rsidP="00FC2BE0">
            <w:pPr>
              <w:pStyle w:val="BodyText"/>
              <w:spacing w:before="7" w:after="1"/>
              <w:jc w:val="center"/>
            </w:pPr>
          </w:p>
        </w:tc>
        <w:tc>
          <w:tcPr>
            <w:tcW w:w="439" w:type="dxa"/>
          </w:tcPr>
          <w:p w:rsidR="00FC2BE0" w:rsidRDefault="00FC2BE0" w:rsidP="00FC2BE0">
            <w:pPr>
              <w:pStyle w:val="BodyText"/>
              <w:spacing w:before="7" w:after="1"/>
              <w:jc w:val="center"/>
            </w:pPr>
          </w:p>
        </w:tc>
        <w:tc>
          <w:tcPr>
            <w:tcW w:w="6849" w:type="dxa"/>
          </w:tcPr>
          <w:p w:rsidR="00FC2BE0" w:rsidRPr="00915AE6" w:rsidRDefault="00FC2BE0" w:rsidP="00FC2BE0">
            <w:pPr>
              <w:pStyle w:val="BodyText"/>
              <w:spacing w:before="7" w:after="1"/>
              <w:rPr>
                <w:i/>
              </w:rPr>
            </w:pPr>
          </w:p>
        </w:tc>
      </w:tr>
      <w:tr w:rsidR="00FC2BE0" w:rsidTr="00FC2BE0">
        <w:tc>
          <w:tcPr>
            <w:tcW w:w="6657" w:type="dxa"/>
          </w:tcPr>
          <w:p w:rsidR="00FC2BE0" w:rsidRPr="00D30198" w:rsidRDefault="00FC2BE0" w:rsidP="00FC2BE0">
            <w:pPr>
              <w:pStyle w:val="BodyText"/>
              <w:spacing w:before="7" w:after="1"/>
              <w:rPr>
                <w:i/>
                <w:color w:val="808080" w:themeColor="background1" w:themeShade="80"/>
              </w:rPr>
            </w:pPr>
          </w:p>
        </w:tc>
        <w:tc>
          <w:tcPr>
            <w:tcW w:w="425" w:type="dxa"/>
          </w:tcPr>
          <w:p w:rsidR="00FC2BE0" w:rsidRDefault="00FC2BE0" w:rsidP="00FC2BE0">
            <w:pPr>
              <w:pStyle w:val="BodyText"/>
              <w:spacing w:before="7" w:after="1"/>
              <w:jc w:val="center"/>
            </w:pPr>
          </w:p>
        </w:tc>
        <w:tc>
          <w:tcPr>
            <w:tcW w:w="425" w:type="dxa"/>
          </w:tcPr>
          <w:p w:rsidR="00FC2BE0" w:rsidRDefault="00FC2BE0" w:rsidP="00FC2BE0">
            <w:pPr>
              <w:pStyle w:val="BodyText"/>
              <w:spacing w:before="7" w:after="1"/>
              <w:jc w:val="center"/>
            </w:pPr>
          </w:p>
        </w:tc>
        <w:tc>
          <w:tcPr>
            <w:tcW w:w="439" w:type="dxa"/>
          </w:tcPr>
          <w:p w:rsidR="00FC2BE0" w:rsidRDefault="00FC2BE0" w:rsidP="00FC2BE0">
            <w:pPr>
              <w:pStyle w:val="BodyText"/>
              <w:spacing w:before="7" w:after="1"/>
              <w:jc w:val="center"/>
            </w:pPr>
          </w:p>
        </w:tc>
        <w:tc>
          <w:tcPr>
            <w:tcW w:w="6849" w:type="dxa"/>
          </w:tcPr>
          <w:p w:rsidR="00FC2BE0" w:rsidRPr="007476AE" w:rsidRDefault="00FC2BE0" w:rsidP="00FC2BE0">
            <w:pPr>
              <w:pStyle w:val="BodyText"/>
              <w:spacing w:before="7" w:after="1"/>
              <w:rPr>
                <w:i/>
              </w:rPr>
            </w:pPr>
          </w:p>
        </w:tc>
      </w:tr>
      <w:tr w:rsidR="00FC2BE0" w:rsidTr="00FC2BE0">
        <w:tc>
          <w:tcPr>
            <w:tcW w:w="6657" w:type="dxa"/>
          </w:tcPr>
          <w:p w:rsidR="00FC2BE0" w:rsidRDefault="00FC2BE0" w:rsidP="00FC2BE0">
            <w:pPr>
              <w:pStyle w:val="BodyText"/>
              <w:spacing w:before="7" w:after="1"/>
            </w:pPr>
          </w:p>
        </w:tc>
        <w:tc>
          <w:tcPr>
            <w:tcW w:w="425" w:type="dxa"/>
          </w:tcPr>
          <w:p w:rsidR="00FC2BE0" w:rsidRDefault="00FC2BE0" w:rsidP="00FC2BE0">
            <w:pPr>
              <w:pStyle w:val="BodyText"/>
              <w:spacing w:before="7" w:after="1"/>
              <w:jc w:val="center"/>
            </w:pPr>
          </w:p>
        </w:tc>
        <w:tc>
          <w:tcPr>
            <w:tcW w:w="425" w:type="dxa"/>
          </w:tcPr>
          <w:p w:rsidR="00FC2BE0" w:rsidRDefault="00FC2BE0" w:rsidP="00FC2BE0">
            <w:pPr>
              <w:pStyle w:val="BodyText"/>
              <w:spacing w:before="7" w:after="1"/>
              <w:jc w:val="center"/>
            </w:pPr>
          </w:p>
        </w:tc>
        <w:tc>
          <w:tcPr>
            <w:tcW w:w="439" w:type="dxa"/>
          </w:tcPr>
          <w:p w:rsidR="00FC2BE0" w:rsidRDefault="00FC2BE0" w:rsidP="00FC2BE0">
            <w:pPr>
              <w:pStyle w:val="BodyText"/>
              <w:spacing w:before="7" w:after="1"/>
              <w:jc w:val="center"/>
            </w:pPr>
          </w:p>
        </w:tc>
        <w:tc>
          <w:tcPr>
            <w:tcW w:w="6849" w:type="dxa"/>
          </w:tcPr>
          <w:p w:rsidR="00FC2BE0" w:rsidRDefault="00FC2BE0" w:rsidP="00FC2BE0">
            <w:pPr>
              <w:pStyle w:val="BodyText"/>
              <w:spacing w:before="7" w:after="1"/>
            </w:pPr>
          </w:p>
        </w:tc>
      </w:tr>
      <w:tr w:rsidR="00A36531" w:rsidTr="003015A3">
        <w:tc>
          <w:tcPr>
            <w:tcW w:w="14795" w:type="dxa"/>
            <w:gridSpan w:val="5"/>
          </w:tcPr>
          <w:p w:rsidR="00A36531" w:rsidRDefault="00A36531" w:rsidP="003015A3">
            <w:pPr>
              <w:pStyle w:val="BodyText"/>
              <w:tabs>
                <w:tab w:val="left" w:pos="4439"/>
                <w:tab w:val="left" w:pos="8039"/>
                <w:tab w:val="left" w:pos="10199"/>
              </w:tabs>
              <w:spacing w:line="242" w:lineRule="exact"/>
              <w:ind w:right="123"/>
            </w:pPr>
            <w:r>
              <w:t>L = likelihood of the risk occurring (1</w:t>
            </w:r>
            <w:r>
              <w:rPr>
                <w:spacing w:val="-11"/>
              </w:rPr>
              <w:t xml:space="preserve"> </w:t>
            </w:r>
            <w:r>
              <w:t>to</w:t>
            </w:r>
            <w:r>
              <w:rPr>
                <w:spacing w:val="-2"/>
              </w:rPr>
              <w:t xml:space="preserve"> </w:t>
            </w:r>
            <w:r>
              <w:t>5)</w:t>
            </w:r>
            <w:r>
              <w:tab/>
              <w:t>I= Impact</w:t>
            </w:r>
            <w:r>
              <w:rPr>
                <w:spacing w:val="-2"/>
              </w:rPr>
              <w:t xml:space="preserve"> </w:t>
            </w:r>
            <w:r>
              <w:t>(1</w:t>
            </w:r>
            <w:r>
              <w:rPr>
                <w:spacing w:val="-1"/>
              </w:rPr>
              <w:t xml:space="preserve"> </w:t>
            </w:r>
            <w:r>
              <w:t>to5)</w:t>
            </w:r>
            <w:r>
              <w:tab/>
              <w:t>R = risk rating (I x</w:t>
            </w:r>
            <w:r>
              <w:rPr>
                <w:spacing w:val="-6"/>
              </w:rPr>
              <w:t xml:space="preserve"> </w:t>
            </w:r>
            <w:r>
              <w:t>R)</w:t>
            </w:r>
          </w:p>
        </w:tc>
      </w:tr>
    </w:tbl>
    <w:p w:rsidR="00A36531" w:rsidRDefault="00A36531"/>
    <w:tbl>
      <w:tblPr>
        <w:tblStyle w:val="TableGrid"/>
        <w:tblW w:w="0" w:type="auto"/>
        <w:tblInd w:w="-5" w:type="dxa"/>
        <w:tblLook w:val="04A0" w:firstRow="1" w:lastRow="0" w:firstColumn="1" w:lastColumn="0" w:noHBand="0" w:noVBand="1"/>
      </w:tblPr>
      <w:tblGrid>
        <w:gridCol w:w="6590"/>
        <w:gridCol w:w="425"/>
        <w:gridCol w:w="424"/>
        <w:gridCol w:w="439"/>
        <w:gridCol w:w="6777"/>
      </w:tblGrid>
      <w:tr w:rsidR="00420C8E" w:rsidTr="00FC2BE0">
        <w:tc>
          <w:tcPr>
            <w:tcW w:w="14795" w:type="dxa"/>
            <w:gridSpan w:val="5"/>
            <w:shd w:val="clear" w:color="auto" w:fill="990033"/>
          </w:tcPr>
          <w:p w:rsidR="003A23FF" w:rsidRDefault="00A36531" w:rsidP="003A23FF">
            <w:pPr>
              <w:pStyle w:val="TableParagraph"/>
              <w:spacing w:line="244" w:lineRule="exact"/>
              <w:ind w:right="88"/>
              <w:rPr>
                <w:b/>
                <w:sz w:val="20"/>
              </w:rPr>
            </w:pPr>
            <w:r>
              <w:rPr>
                <w:b/>
                <w:color w:val="FFFFFF"/>
                <w:sz w:val="20"/>
              </w:rPr>
              <w:t>ENVIRONMENT</w:t>
            </w:r>
          </w:p>
          <w:p w:rsidR="00420C8E" w:rsidRDefault="003A23FF" w:rsidP="003A23FF">
            <w:pPr>
              <w:pStyle w:val="TableParagraph"/>
              <w:spacing w:line="244" w:lineRule="exact"/>
              <w:ind w:right="88"/>
            </w:pPr>
            <w:r>
              <w:rPr>
                <w:color w:val="FFFFFF"/>
                <w:sz w:val="20"/>
              </w:rPr>
              <w:t>Will the participants in this program be exposed to extreme environments?</w:t>
            </w:r>
          </w:p>
        </w:tc>
      </w:tr>
      <w:tr w:rsidR="00420C8E" w:rsidTr="00FC2BE0">
        <w:tc>
          <w:tcPr>
            <w:tcW w:w="14795" w:type="dxa"/>
            <w:gridSpan w:val="5"/>
          </w:tcPr>
          <w:p w:rsidR="00420C8E" w:rsidRDefault="00420C8E" w:rsidP="00FC2BE0">
            <w:pPr>
              <w:pStyle w:val="BodyText"/>
              <w:spacing w:before="7" w:after="1"/>
            </w:pPr>
          </w:p>
          <w:p w:rsidR="00420C8E" w:rsidRDefault="00420C8E" w:rsidP="00FC2BE0">
            <w:pPr>
              <w:pStyle w:val="BodyText"/>
              <w:spacing w:before="7" w:after="1"/>
            </w:pPr>
          </w:p>
        </w:tc>
      </w:tr>
      <w:tr w:rsidR="00420C8E" w:rsidTr="00FC2BE0">
        <w:tc>
          <w:tcPr>
            <w:tcW w:w="6657" w:type="dxa"/>
            <w:shd w:val="clear" w:color="auto" w:fill="990033"/>
          </w:tcPr>
          <w:p w:rsidR="00420C8E" w:rsidRDefault="00420C8E" w:rsidP="00FC2BE0">
            <w:pPr>
              <w:pStyle w:val="TableParagraph"/>
              <w:spacing w:line="244" w:lineRule="exact"/>
              <w:rPr>
                <w:b/>
                <w:color w:val="FFFFFF"/>
                <w:sz w:val="20"/>
              </w:rPr>
            </w:pPr>
            <w:r>
              <w:rPr>
                <w:b/>
                <w:color w:val="FFFFFF"/>
                <w:sz w:val="20"/>
              </w:rPr>
              <w:t>List Potential risks</w:t>
            </w:r>
          </w:p>
          <w:p w:rsidR="003A23FF" w:rsidRDefault="003A23FF" w:rsidP="00FC2BE0">
            <w:pPr>
              <w:pStyle w:val="TableParagraph"/>
              <w:spacing w:line="244" w:lineRule="exact"/>
            </w:pPr>
            <w:r>
              <w:rPr>
                <w:color w:val="FFFFFF"/>
                <w:sz w:val="20"/>
              </w:rPr>
              <w:t>Consider factors such as exposure to climatic extremes (temperature and humidity), hostile environments (deserts, jungles, snowfields etc.); exposure to domestic, wild or feral animals; exposure to venomous reptiles, insects, poisonous plants etc. How far away medical attention is? Whether the destination has a readily available source of reliable/safe drinking water? Whether the destination has difficulty providing reliable/safe supply of food (cooked and uncooked).</w:t>
            </w:r>
          </w:p>
        </w:tc>
        <w:tc>
          <w:tcPr>
            <w:tcW w:w="425" w:type="dxa"/>
            <w:shd w:val="clear" w:color="auto" w:fill="990033"/>
          </w:tcPr>
          <w:p w:rsidR="00420C8E" w:rsidRDefault="00420C8E" w:rsidP="00FC2BE0">
            <w:pPr>
              <w:pStyle w:val="TableParagraph"/>
              <w:spacing w:line="244" w:lineRule="exact"/>
              <w:jc w:val="center"/>
            </w:pPr>
            <w:r>
              <w:t>L</w:t>
            </w:r>
          </w:p>
        </w:tc>
        <w:tc>
          <w:tcPr>
            <w:tcW w:w="425" w:type="dxa"/>
            <w:shd w:val="clear" w:color="auto" w:fill="990033"/>
          </w:tcPr>
          <w:p w:rsidR="00420C8E" w:rsidRDefault="00420C8E" w:rsidP="00FC2BE0">
            <w:pPr>
              <w:pStyle w:val="TableParagraph"/>
              <w:spacing w:line="244" w:lineRule="exact"/>
              <w:jc w:val="center"/>
            </w:pPr>
            <w:r>
              <w:t>I</w:t>
            </w:r>
          </w:p>
        </w:tc>
        <w:tc>
          <w:tcPr>
            <w:tcW w:w="439" w:type="dxa"/>
            <w:shd w:val="clear" w:color="auto" w:fill="990033"/>
          </w:tcPr>
          <w:p w:rsidR="00420C8E" w:rsidRDefault="00420C8E" w:rsidP="00FC2BE0">
            <w:pPr>
              <w:pStyle w:val="TableParagraph"/>
              <w:spacing w:line="244" w:lineRule="exact"/>
              <w:jc w:val="center"/>
            </w:pPr>
            <w:r>
              <w:t>R</w:t>
            </w:r>
          </w:p>
        </w:tc>
        <w:tc>
          <w:tcPr>
            <w:tcW w:w="6849" w:type="dxa"/>
            <w:shd w:val="clear" w:color="auto" w:fill="990033"/>
          </w:tcPr>
          <w:p w:rsidR="00420C8E" w:rsidRDefault="001C7100" w:rsidP="00FC2BE0">
            <w:pPr>
              <w:pStyle w:val="TableParagraph"/>
              <w:spacing w:line="244" w:lineRule="exact"/>
              <w:rPr>
                <w:b/>
                <w:sz w:val="20"/>
              </w:rPr>
            </w:pPr>
            <w:r>
              <w:rPr>
                <w:b/>
                <w:color w:val="FFFFFF"/>
                <w:sz w:val="20"/>
              </w:rPr>
              <w:t>How will these hazards mitigated?</w:t>
            </w:r>
          </w:p>
        </w:tc>
      </w:tr>
      <w:tr w:rsidR="00420C8E" w:rsidTr="00FC2BE0">
        <w:tc>
          <w:tcPr>
            <w:tcW w:w="6657" w:type="dxa"/>
          </w:tcPr>
          <w:p w:rsidR="00420C8E" w:rsidRPr="00D30198" w:rsidRDefault="00420C8E" w:rsidP="00FC2BE0">
            <w:pPr>
              <w:pStyle w:val="BodyText"/>
              <w:spacing w:before="7" w:after="1"/>
              <w:rPr>
                <w:i/>
                <w:color w:val="808080" w:themeColor="background1" w:themeShade="80"/>
              </w:rPr>
            </w:pPr>
          </w:p>
        </w:tc>
        <w:tc>
          <w:tcPr>
            <w:tcW w:w="425" w:type="dxa"/>
          </w:tcPr>
          <w:p w:rsidR="00420C8E" w:rsidRPr="006652E6" w:rsidRDefault="00420C8E" w:rsidP="00FC2BE0">
            <w:pPr>
              <w:pStyle w:val="BodyText"/>
              <w:spacing w:before="7" w:after="1"/>
              <w:jc w:val="center"/>
              <w:rPr>
                <w:i/>
                <w:color w:val="808080" w:themeColor="background1" w:themeShade="80"/>
              </w:rPr>
            </w:pPr>
          </w:p>
        </w:tc>
        <w:tc>
          <w:tcPr>
            <w:tcW w:w="425" w:type="dxa"/>
          </w:tcPr>
          <w:p w:rsidR="00420C8E" w:rsidRPr="006652E6" w:rsidRDefault="00420C8E" w:rsidP="00FC2BE0">
            <w:pPr>
              <w:pStyle w:val="BodyText"/>
              <w:spacing w:before="7" w:after="1"/>
              <w:jc w:val="center"/>
              <w:rPr>
                <w:i/>
                <w:color w:val="808080" w:themeColor="background1" w:themeShade="80"/>
              </w:rPr>
            </w:pPr>
          </w:p>
        </w:tc>
        <w:tc>
          <w:tcPr>
            <w:tcW w:w="439" w:type="dxa"/>
          </w:tcPr>
          <w:p w:rsidR="00420C8E" w:rsidRPr="006652E6" w:rsidRDefault="00420C8E" w:rsidP="00FC2BE0">
            <w:pPr>
              <w:pStyle w:val="BodyText"/>
              <w:spacing w:before="7" w:after="1"/>
              <w:jc w:val="center"/>
              <w:rPr>
                <w:i/>
                <w:color w:val="808080" w:themeColor="background1" w:themeShade="80"/>
              </w:rPr>
            </w:pPr>
          </w:p>
        </w:tc>
        <w:tc>
          <w:tcPr>
            <w:tcW w:w="6849" w:type="dxa"/>
          </w:tcPr>
          <w:p w:rsidR="00420C8E" w:rsidRPr="00915AE6" w:rsidRDefault="00420C8E" w:rsidP="00FC2BE0">
            <w:pPr>
              <w:pStyle w:val="BodyText"/>
              <w:spacing w:before="7" w:after="1"/>
              <w:rPr>
                <w:i/>
              </w:rPr>
            </w:pPr>
          </w:p>
        </w:tc>
      </w:tr>
      <w:tr w:rsidR="00420C8E" w:rsidTr="00FC2BE0">
        <w:tc>
          <w:tcPr>
            <w:tcW w:w="6657" w:type="dxa"/>
          </w:tcPr>
          <w:p w:rsidR="00420C8E" w:rsidRPr="00D30198" w:rsidRDefault="00420C8E" w:rsidP="00FC2BE0">
            <w:pPr>
              <w:pStyle w:val="BodyText"/>
              <w:spacing w:before="7" w:after="1"/>
              <w:rPr>
                <w:i/>
                <w:color w:val="808080" w:themeColor="background1" w:themeShade="80"/>
              </w:rPr>
            </w:pPr>
          </w:p>
        </w:tc>
        <w:tc>
          <w:tcPr>
            <w:tcW w:w="425" w:type="dxa"/>
          </w:tcPr>
          <w:p w:rsidR="00420C8E" w:rsidRDefault="00420C8E" w:rsidP="00FC2BE0">
            <w:pPr>
              <w:pStyle w:val="BodyText"/>
              <w:spacing w:before="7" w:after="1"/>
              <w:jc w:val="center"/>
            </w:pPr>
          </w:p>
        </w:tc>
        <w:tc>
          <w:tcPr>
            <w:tcW w:w="425" w:type="dxa"/>
          </w:tcPr>
          <w:p w:rsidR="00420C8E" w:rsidRDefault="00420C8E" w:rsidP="00FC2BE0">
            <w:pPr>
              <w:pStyle w:val="BodyText"/>
              <w:spacing w:before="7" w:after="1"/>
              <w:jc w:val="center"/>
            </w:pPr>
          </w:p>
        </w:tc>
        <w:tc>
          <w:tcPr>
            <w:tcW w:w="439" w:type="dxa"/>
          </w:tcPr>
          <w:p w:rsidR="00420C8E" w:rsidRDefault="00420C8E" w:rsidP="00FC2BE0">
            <w:pPr>
              <w:pStyle w:val="BodyText"/>
              <w:spacing w:before="7" w:after="1"/>
              <w:jc w:val="center"/>
            </w:pPr>
          </w:p>
        </w:tc>
        <w:tc>
          <w:tcPr>
            <w:tcW w:w="6849" w:type="dxa"/>
          </w:tcPr>
          <w:p w:rsidR="00420C8E" w:rsidRPr="00915AE6" w:rsidRDefault="00420C8E" w:rsidP="00FC2BE0">
            <w:pPr>
              <w:pStyle w:val="BodyText"/>
              <w:spacing w:before="7" w:after="1"/>
              <w:rPr>
                <w:i/>
              </w:rPr>
            </w:pPr>
          </w:p>
        </w:tc>
      </w:tr>
      <w:tr w:rsidR="00420C8E" w:rsidTr="00FC2BE0">
        <w:tc>
          <w:tcPr>
            <w:tcW w:w="6657" w:type="dxa"/>
          </w:tcPr>
          <w:p w:rsidR="00420C8E" w:rsidRPr="00D30198" w:rsidRDefault="00420C8E" w:rsidP="00FC2BE0">
            <w:pPr>
              <w:pStyle w:val="BodyText"/>
              <w:spacing w:before="7" w:after="1"/>
              <w:rPr>
                <w:i/>
                <w:color w:val="808080" w:themeColor="background1" w:themeShade="80"/>
              </w:rPr>
            </w:pPr>
          </w:p>
        </w:tc>
        <w:tc>
          <w:tcPr>
            <w:tcW w:w="425" w:type="dxa"/>
          </w:tcPr>
          <w:p w:rsidR="00420C8E" w:rsidRDefault="00420C8E" w:rsidP="00FC2BE0">
            <w:pPr>
              <w:pStyle w:val="BodyText"/>
              <w:spacing w:before="7" w:after="1"/>
              <w:jc w:val="center"/>
            </w:pPr>
          </w:p>
        </w:tc>
        <w:tc>
          <w:tcPr>
            <w:tcW w:w="425" w:type="dxa"/>
          </w:tcPr>
          <w:p w:rsidR="00420C8E" w:rsidRDefault="00420C8E" w:rsidP="00FC2BE0">
            <w:pPr>
              <w:pStyle w:val="BodyText"/>
              <w:spacing w:before="7" w:after="1"/>
              <w:jc w:val="center"/>
            </w:pPr>
          </w:p>
        </w:tc>
        <w:tc>
          <w:tcPr>
            <w:tcW w:w="439" w:type="dxa"/>
          </w:tcPr>
          <w:p w:rsidR="00420C8E" w:rsidRDefault="00420C8E" w:rsidP="00FC2BE0">
            <w:pPr>
              <w:pStyle w:val="BodyText"/>
              <w:spacing w:before="7" w:after="1"/>
              <w:jc w:val="center"/>
            </w:pPr>
          </w:p>
        </w:tc>
        <w:tc>
          <w:tcPr>
            <w:tcW w:w="6849" w:type="dxa"/>
          </w:tcPr>
          <w:p w:rsidR="00420C8E" w:rsidRPr="007476AE" w:rsidRDefault="00420C8E" w:rsidP="00FC2BE0">
            <w:pPr>
              <w:pStyle w:val="BodyText"/>
              <w:spacing w:before="7" w:after="1"/>
              <w:rPr>
                <w:i/>
              </w:rPr>
            </w:pPr>
          </w:p>
        </w:tc>
      </w:tr>
      <w:tr w:rsidR="00420C8E" w:rsidTr="00FC2BE0">
        <w:tc>
          <w:tcPr>
            <w:tcW w:w="6657" w:type="dxa"/>
          </w:tcPr>
          <w:p w:rsidR="00420C8E" w:rsidRDefault="00420C8E" w:rsidP="00FC2BE0">
            <w:pPr>
              <w:pStyle w:val="BodyText"/>
              <w:spacing w:before="7" w:after="1"/>
            </w:pPr>
          </w:p>
        </w:tc>
        <w:tc>
          <w:tcPr>
            <w:tcW w:w="425" w:type="dxa"/>
          </w:tcPr>
          <w:p w:rsidR="00420C8E" w:rsidRDefault="00420C8E" w:rsidP="00FC2BE0">
            <w:pPr>
              <w:pStyle w:val="BodyText"/>
              <w:spacing w:before="7" w:after="1"/>
              <w:jc w:val="center"/>
            </w:pPr>
          </w:p>
        </w:tc>
        <w:tc>
          <w:tcPr>
            <w:tcW w:w="425" w:type="dxa"/>
          </w:tcPr>
          <w:p w:rsidR="00420C8E" w:rsidRDefault="00420C8E" w:rsidP="00FC2BE0">
            <w:pPr>
              <w:pStyle w:val="BodyText"/>
              <w:spacing w:before="7" w:after="1"/>
              <w:jc w:val="center"/>
            </w:pPr>
          </w:p>
        </w:tc>
        <w:tc>
          <w:tcPr>
            <w:tcW w:w="439" w:type="dxa"/>
          </w:tcPr>
          <w:p w:rsidR="00420C8E" w:rsidRDefault="00420C8E" w:rsidP="00FC2BE0">
            <w:pPr>
              <w:pStyle w:val="BodyText"/>
              <w:spacing w:before="7" w:after="1"/>
              <w:jc w:val="center"/>
            </w:pPr>
          </w:p>
        </w:tc>
        <w:tc>
          <w:tcPr>
            <w:tcW w:w="6849" w:type="dxa"/>
          </w:tcPr>
          <w:p w:rsidR="00420C8E" w:rsidRDefault="00420C8E" w:rsidP="00FC2BE0">
            <w:pPr>
              <w:pStyle w:val="BodyText"/>
              <w:spacing w:before="7" w:after="1"/>
            </w:pPr>
          </w:p>
        </w:tc>
      </w:tr>
      <w:tr w:rsidR="00A36531" w:rsidTr="003015A3">
        <w:tc>
          <w:tcPr>
            <w:tcW w:w="14795" w:type="dxa"/>
            <w:gridSpan w:val="5"/>
          </w:tcPr>
          <w:p w:rsidR="00A36531" w:rsidRDefault="00A36531" w:rsidP="003015A3">
            <w:pPr>
              <w:pStyle w:val="BodyText"/>
              <w:tabs>
                <w:tab w:val="left" w:pos="4439"/>
                <w:tab w:val="left" w:pos="8039"/>
                <w:tab w:val="left" w:pos="10199"/>
              </w:tabs>
              <w:spacing w:line="242" w:lineRule="exact"/>
              <w:ind w:right="123"/>
            </w:pPr>
            <w:r>
              <w:t>L = likelihood of the risk occurring (1</w:t>
            </w:r>
            <w:r>
              <w:rPr>
                <w:spacing w:val="-11"/>
              </w:rPr>
              <w:t xml:space="preserve"> </w:t>
            </w:r>
            <w:r>
              <w:t>to</w:t>
            </w:r>
            <w:r>
              <w:rPr>
                <w:spacing w:val="-2"/>
              </w:rPr>
              <w:t xml:space="preserve"> </w:t>
            </w:r>
            <w:r>
              <w:t>5)</w:t>
            </w:r>
            <w:r>
              <w:tab/>
              <w:t>I= Impact</w:t>
            </w:r>
            <w:r>
              <w:rPr>
                <w:spacing w:val="-2"/>
              </w:rPr>
              <w:t xml:space="preserve"> </w:t>
            </w:r>
            <w:r>
              <w:t>(1</w:t>
            </w:r>
            <w:r>
              <w:rPr>
                <w:spacing w:val="-1"/>
              </w:rPr>
              <w:t xml:space="preserve"> </w:t>
            </w:r>
            <w:r>
              <w:t>to5)</w:t>
            </w:r>
            <w:r>
              <w:tab/>
              <w:t>R = risk rating (I x</w:t>
            </w:r>
            <w:r>
              <w:rPr>
                <w:spacing w:val="-6"/>
              </w:rPr>
              <w:t xml:space="preserve"> </w:t>
            </w:r>
            <w:r>
              <w:t>R)</w:t>
            </w:r>
          </w:p>
        </w:tc>
      </w:tr>
    </w:tbl>
    <w:p w:rsidR="00420C8E" w:rsidRDefault="00420C8E" w:rsidP="00420C8E">
      <w:pPr>
        <w:pStyle w:val="BodyText"/>
        <w:tabs>
          <w:tab w:val="left" w:pos="4439"/>
          <w:tab w:val="left" w:pos="8039"/>
          <w:tab w:val="left" w:pos="10199"/>
        </w:tabs>
        <w:spacing w:line="242" w:lineRule="exact"/>
        <w:ind w:right="123"/>
      </w:pPr>
    </w:p>
    <w:p w:rsidR="00384CD0" w:rsidRDefault="00384CD0" w:rsidP="00420C8E">
      <w:pPr>
        <w:pStyle w:val="BodyText"/>
        <w:tabs>
          <w:tab w:val="left" w:pos="4439"/>
          <w:tab w:val="left" w:pos="8039"/>
          <w:tab w:val="left" w:pos="10199"/>
        </w:tabs>
        <w:spacing w:line="242" w:lineRule="exact"/>
        <w:ind w:right="123"/>
      </w:pPr>
    </w:p>
    <w:p w:rsidR="00384CD0" w:rsidRDefault="00384CD0" w:rsidP="00420C8E">
      <w:pPr>
        <w:pStyle w:val="BodyText"/>
        <w:tabs>
          <w:tab w:val="left" w:pos="4439"/>
          <w:tab w:val="left" w:pos="8039"/>
          <w:tab w:val="left" w:pos="10199"/>
        </w:tabs>
        <w:spacing w:line="242" w:lineRule="exact"/>
        <w:ind w:right="123"/>
      </w:pPr>
    </w:p>
    <w:p w:rsidR="00384CD0" w:rsidRDefault="00384CD0" w:rsidP="00420C8E">
      <w:pPr>
        <w:pStyle w:val="BodyText"/>
        <w:tabs>
          <w:tab w:val="left" w:pos="4439"/>
          <w:tab w:val="left" w:pos="8039"/>
          <w:tab w:val="left" w:pos="10199"/>
        </w:tabs>
        <w:spacing w:line="242" w:lineRule="exact"/>
        <w:ind w:right="123"/>
      </w:pPr>
    </w:p>
    <w:p w:rsidR="00384CD0" w:rsidRDefault="00384CD0" w:rsidP="00420C8E">
      <w:pPr>
        <w:pStyle w:val="BodyText"/>
        <w:tabs>
          <w:tab w:val="left" w:pos="4439"/>
          <w:tab w:val="left" w:pos="8039"/>
          <w:tab w:val="left" w:pos="10199"/>
        </w:tabs>
        <w:spacing w:line="242" w:lineRule="exact"/>
        <w:ind w:right="123"/>
      </w:pPr>
    </w:p>
    <w:p w:rsidR="00384CD0" w:rsidRDefault="00384CD0" w:rsidP="00420C8E">
      <w:pPr>
        <w:pStyle w:val="BodyText"/>
        <w:tabs>
          <w:tab w:val="left" w:pos="4439"/>
          <w:tab w:val="left" w:pos="8039"/>
          <w:tab w:val="left" w:pos="10199"/>
        </w:tabs>
        <w:spacing w:line="242" w:lineRule="exact"/>
        <w:ind w:right="123"/>
      </w:pPr>
    </w:p>
    <w:p w:rsidR="00A36531" w:rsidRDefault="00A36531" w:rsidP="005343D8">
      <w:pPr>
        <w:pStyle w:val="BodyText"/>
      </w:pPr>
    </w:p>
    <w:tbl>
      <w:tblPr>
        <w:tblStyle w:val="TableGrid"/>
        <w:tblW w:w="0" w:type="auto"/>
        <w:tblInd w:w="-5" w:type="dxa"/>
        <w:tblLook w:val="04A0" w:firstRow="1" w:lastRow="0" w:firstColumn="1" w:lastColumn="0" w:noHBand="0" w:noVBand="1"/>
      </w:tblPr>
      <w:tblGrid>
        <w:gridCol w:w="6591"/>
        <w:gridCol w:w="425"/>
        <w:gridCol w:w="424"/>
        <w:gridCol w:w="439"/>
        <w:gridCol w:w="6776"/>
      </w:tblGrid>
      <w:tr w:rsidR="00A36531" w:rsidTr="003015A3">
        <w:tc>
          <w:tcPr>
            <w:tcW w:w="14795" w:type="dxa"/>
            <w:gridSpan w:val="5"/>
            <w:shd w:val="clear" w:color="auto" w:fill="990033"/>
          </w:tcPr>
          <w:p w:rsidR="00A36531" w:rsidRDefault="009125B1" w:rsidP="00A36531">
            <w:pPr>
              <w:pStyle w:val="TableParagraph"/>
              <w:spacing w:line="243" w:lineRule="exact"/>
              <w:ind w:right="88"/>
              <w:rPr>
                <w:b/>
                <w:sz w:val="20"/>
              </w:rPr>
            </w:pPr>
            <w:r>
              <w:rPr>
                <w:b/>
                <w:color w:val="FFFFFF"/>
                <w:sz w:val="20"/>
              </w:rPr>
              <w:lastRenderedPageBreak/>
              <w:t>INFRASTRUCTURE</w:t>
            </w:r>
          </w:p>
          <w:p w:rsidR="00A36531" w:rsidRDefault="00A36531" w:rsidP="00A36531">
            <w:pPr>
              <w:pStyle w:val="TableParagraph"/>
              <w:spacing w:line="244" w:lineRule="exact"/>
              <w:ind w:right="88"/>
            </w:pPr>
            <w:r>
              <w:rPr>
                <w:color w:val="FFFFFF"/>
                <w:sz w:val="20"/>
              </w:rPr>
              <w:t>What is the infrastructure in the proposed host country(s) like?</w:t>
            </w:r>
          </w:p>
        </w:tc>
      </w:tr>
      <w:tr w:rsidR="00A36531" w:rsidTr="003015A3">
        <w:tc>
          <w:tcPr>
            <w:tcW w:w="14795" w:type="dxa"/>
            <w:gridSpan w:val="5"/>
          </w:tcPr>
          <w:p w:rsidR="00A36531" w:rsidRDefault="00A36531" w:rsidP="003015A3">
            <w:pPr>
              <w:pStyle w:val="BodyText"/>
              <w:spacing w:before="7" w:after="1"/>
            </w:pPr>
          </w:p>
          <w:p w:rsidR="00A36531" w:rsidRDefault="00A36531" w:rsidP="003015A3">
            <w:pPr>
              <w:pStyle w:val="BodyText"/>
              <w:spacing w:before="7" w:after="1"/>
            </w:pPr>
          </w:p>
        </w:tc>
      </w:tr>
      <w:tr w:rsidR="00A36531" w:rsidTr="003015A3">
        <w:tc>
          <w:tcPr>
            <w:tcW w:w="6657" w:type="dxa"/>
            <w:shd w:val="clear" w:color="auto" w:fill="990033"/>
          </w:tcPr>
          <w:p w:rsidR="00A36531" w:rsidRDefault="00A36531" w:rsidP="00A36531">
            <w:pPr>
              <w:pStyle w:val="TableParagraph"/>
              <w:spacing w:line="244" w:lineRule="exact"/>
              <w:rPr>
                <w:sz w:val="20"/>
              </w:rPr>
            </w:pPr>
            <w:r>
              <w:rPr>
                <w:b/>
                <w:color w:val="FFFFFF"/>
                <w:sz w:val="20"/>
              </w:rPr>
              <w:t>List Potential risks</w:t>
            </w:r>
          </w:p>
          <w:p w:rsidR="00A36531" w:rsidRDefault="00A36531" w:rsidP="00A36531">
            <w:pPr>
              <w:pStyle w:val="TableParagraph"/>
              <w:spacing w:line="244" w:lineRule="exact"/>
            </w:pPr>
            <w:r>
              <w:rPr>
                <w:color w:val="FFFFFF"/>
                <w:sz w:val="20"/>
              </w:rPr>
              <w:t>Consider factors such as whether it is easy to obtain help from local emergency services, ease of access to adequate medical care. Is the local power supply reliable? What level of safety standards applies at the destination(s)? Is there mobile phone coverage, phone, fax, email etc.?</w:t>
            </w:r>
          </w:p>
        </w:tc>
        <w:tc>
          <w:tcPr>
            <w:tcW w:w="425" w:type="dxa"/>
            <w:shd w:val="clear" w:color="auto" w:fill="990033"/>
          </w:tcPr>
          <w:p w:rsidR="00A36531" w:rsidRDefault="00A36531" w:rsidP="003015A3">
            <w:pPr>
              <w:pStyle w:val="TableParagraph"/>
              <w:spacing w:line="244" w:lineRule="exact"/>
              <w:jc w:val="center"/>
            </w:pPr>
            <w:r>
              <w:t>L</w:t>
            </w:r>
          </w:p>
        </w:tc>
        <w:tc>
          <w:tcPr>
            <w:tcW w:w="425" w:type="dxa"/>
            <w:shd w:val="clear" w:color="auto" w:fill="990033"/>
          </w:tcPr>
          <w:p w:rsidR="00A36531" w:rsidRDefault="00A36531" w:rsidP="003015A3">
            <w:pPr>
              <w:pStyle w:val="TableParagraph"/>
              <w:spacing w:line="244" w:lineRule="exact"/>
              <w:jc w:val="center"/>
            </w:pPr>
            <w:r>
              <w:t>I</w:t>
            </w:r>
          </w:p>
        </w:tc>
        <w:tc>
          <w:tcPr>
            <w:tcW w:w="439" w:type="dxa"/>
            <w:shd w:val="clear" w:color="auto" w:fill="990033"/>
          </w:tcPr>
          <w:p w:rsidR="00A36531" w:rsidRDefault="00A36531" w:rsidP="003015A3">
            <w:pPr>
              <w:pStyle w:val="TableParagraph"/>
              <w:spacing w:line="244" w:lineRule="exact"/>
              <w:jc w:val="center"/>
            </w:pPr>
            <w:r>
              <w:t>R</w:t>
            </w:r>
          </w:p>
        </w:tc>
        <w:tc>
          <w:tcPr>
            <w:tcW w:w="6849" w:type="dxa"/>
            <w:shd w:val="clear" w:color="auto" w:fill="990033"/>
          </w:tcPr>
          <w:p w:rsidR="00A36531" w:rsidRDefault="001C7100" w:rsidP="003015A3">
            <w:pPr>
              <w:pStyle w:val="TableParagraph"/>
              <w:spacing w:line="244" w:lineRule="exact"/>
              <w:rPr>
                <w:b/>
                <w:sz w:val="20"/>
              </w:rPr>
            </w:pPr>
            <w:r>
              <w:rPr>
                <w:b/>
                <w:color w:val="FFFFFF"/>
                <w:sz w:val="20"/>
              </w:rPr>
              <w:t>How will these hazards mitigated?</w:t>
            </w:r>
          </w:p>
        </w:tc>
      </w:tr>
      <w:tr w:rsidR="00A36531" w:rsidTr="003015A3">
        <w:tc>
          <w:tcPr>
            <w:tcW w:w="6657" w:type="dxa"/>
          </w:tcPr>
          <w:p w:rsidR="00A36531" w:rsidRPr="00D30198" w:rsidRDefault="00A36531" w:rsidP="003015A3">
            <w:pPr>
              <w:pStyle w:val="BodyText"/>
              <w:spacing w:before="7" w:after="1"/>
              <w:rPr>
                <w:i/>
                <w:color w:val="808080" w:themeColor="background1" w:themeShade="80"/>
              </w:rPr>
            </w:pPr>
          </w:p>
        </w:tc>
        <w:tc>
          <w:tcPr>
            <w:tcW w:w="425" w:type="dxa"/>
          </w:tcPr>
          <w:p w:rsidR="00A36531" w:rsidRPr="006652E6" w:rsidRDefault="00A36531" w:rsidP="003015A3">
            <w:pPr>
              <w:pStyle w:val="BodyText"/>
              <w:spacing w:before="7" w:after="1"/>
              <w:jc w:val="center"/>
              <w:rPr>
                <w:i/>
                <w:color w:val="808080" w:themeColor="background1" w:themeShade="80"/>
              </w:rPr>
            </w:pPr>
          </w:p>
        </w:tc>
        <w:tc>
          <w:tcPr>
            <w:tcW w:w="425" w:type="dxa"/>
          </w:tcPr>
          <w:p w:rsidR="00A36531" w:rsidRPr="006652E6" w:rsidRDefault="00A36531" w:rsidP="003015A3">
            <w:pPr>
              <w:pStyle w:val="BodyText"/>
              <w:spacing w:before="7" w:after="1"/>
              <w:jc w:val="center"/>
              <w:rPr>
                <w:i/>
                <w:color w:val="808080" w:themeColor="background1" w:themeShade="80"/>
              </w:rPr>
            </w:pPr>
          </w:p>
        </w:tc>
        <w:tc>
          <w:tcPr>
            <w:tcW w:w="439" w:type="dxa"/>
          </w:tcPr>
          <w:p w:rsidR="00A36531" w:rsidRPr="006652E6" w:rsidRDefault="00A36531" w:rsidP="003015A3">
            <w:pPr>
              <w:pStyle w:val="BodyText"/>
              <w:spacing w:before="7" w:after="1"/>
              <w:jc w:val="center"/>
              <w:rPr>
                <w:i/>
                <w:color w:val="808080" w:themeColor="background1" w:themeShade="80"/>
              </w:rPr>
            </w:pPr>
          </w:p>
        </w:tc>
        <w:tc>
          <w:tcPr>
            <w:tcW w:w="6849" w:type="dxa"/>
          </w:tcPr>
          <w:p w:rsidR="00A36531" w:rsidRPr="00915AE6" w:rsidRDefault="00A36531" w:rsidP="003015A3">
            <w:pPr>
              <w:pStyle w:val="BodyText"/>
              <w:spacing w:before="7" w:after="1"/>
              <w:rPr>
                <w:i/>
              </w:rPr>
            </w:pPr>
          </w:p>
        </w:tc>
      </w:tr>
      <w:tr w:rsidR="00A36531" w:rsidTr="003015A3">
        <w:tc>
          <w:tcPr>
            <w:tcW w:w="6657" w:type="dxa"/>
          </w:tcPr>
          <w:p w:rsidR="00A36531" w:rsidRPr="00D30198" w:rsidRDefault="00A36531" w:rsidP="003015A3">
            <w:pPr>
              <w:pStyle w:val="BodyText"/>
              <w:spacing w:before="7" w:after="1"/>
              <w:rPr>
                <w:i/>
                <w:color w:val="808080" w:themeColor="background1" w:themeShade="80"/>
              </w:rPr>
            </w:pPr>
          </w:p>
        </w:tc>
        <w:tc>
          <w:tcPr>
            <w:tcW w:w="425" w:type="dxa"/>
          </w:tcPr>
          <w:p w:rsidR="00A36531" w:rsidRDefault="00A36531" w:rsidP="003015A3">
            <w:pPr>
              <w:pStyle w:val="BodyText"/>
              <w:spacing w:before="7" w:after="1"/>
              <w:jc w:val="center"/>
            </w:pPr>
          </w:p>
        </w:tc>
        <w:tc>
          <w:tcPr>
            <w:tcW w:w="425" w:type="dxa"/>
          </w:tcPr>
          <w:p w:rsidR="00A36531" w:rsidRDefault="00A36531" w:rsidP="003015A3">
            <w:pPr>
              <w:pStyle w:val="BodyText"/>
              <w:spacing w:before="7" w:after="1"/>
              <w:jc w:val="center"/>
            </w:pPr>
          </w:p>
        </w:tc>
        <w:tc>
          <w:tcPr>
            <w:tcW w:w="439" w:type="dxa"/>
          </w:tcPr>
          <w:p w:rsidR="00A36531" w:rsidRDefault="00A36531" w:rsidP="003015A3">
            <w:pPr>
              <w:pStyle w:val="BodyText"/>
              <w:spacing w:before="7" w:after="1"/>
              <w:jc w:val="center"/>
            </w:pPr>
          </w:p>
        </w:tc>
        <w:tc>
          <w:tcPr>
            <w:tcW w:w="6849" w:type="dxa"/>
          </w:tcPr>
          <w:p w:rsidR="00A36531" w:rsidRPr="00915AE6" w:rsidRDefault="00A36531" w:rsidP="003015A3">
            <w:pPr>
              <w:pStyle w:val="BodyText"/>
              <w:spacing w:before="7" w:after="1"/>
              <w:rPr>
                <w:i/>
              </w:rPr>
            </w:pPr>
          </w:p>
        </w:tc>
      </w:tr>
      <w:tr w:rsidR="00A36531" w:rsidTr="003015A3">
        <w:tc>
          <w:tcPr>
            <w:tcW w:w="6657" w:type="dxa"/>
          </w:tcPr>
          <w:p w:rsidR="00A36531" w:rsidRPr="00D30198" w:rsidRDefault="00A36531" w:rsidP="003015A3">
            <w:pPr>
              <w:pStyle w:val="BodyText"/>
              <w:spacing w:before="7" w:after="1"/>
              <w:rPr>
                <w:i/>
                <w:color w:val="808080" w:themeColor="background1" w:themeShade="80"/>
              </w:rPr>
            </w:pPr>
          </w:p>
        </w:tc>
        <w:tc>
          <w:tcPr>
            <w:tcW w:w="425" w:type="dxa"/>
          </w:tcPr>
          <w:p w:rsidR="00A36531" w:rsidRDefault="00A36531" w:rsidP="003015A3">
            <w:pPr>
              <w:pStyle w:val="BodyText"/>
              <w:spacing w:before="7" w:after="1"/>
              <w:jc w:val="center"/>
            </w:pPr>
          </w:p>
        </w:tc>
        <w:tc>
          <w:tcPr>
            <w:tcW w:w="425" w:type="dxa"/>
          </w:tcPr>
          <w:p w:rsidR="00A36531" w:rsidRDefault="00A36531" w:rsidP="003015A3">
            <w:pPr>
              <w:pStyle w:val="BodyText"/>
              <w:spacing w:before="7" w:after="1"/>
              <w:jc w:val="center"/>
            </w:pPr>
          </w:p>
        </w:tc>
        <w:tc>
          <w:tcPr>
            <w:tcW w:w="439" w:type="dxa"/>
          </w:tcPr>
          <w:p w:rsidR="00A36531" w:rsidRDefault="00A36531" w:rsidP="003015A3">
            <w:pPr>
              <w:pStyle w:val="BodyText"/>
              <w:spacing w:before="7" w:after="1"/>
              <w:jc w:val="center"/>
            </w:pPr>
          </w:p>
        </w:tc>
        <w:tc>
          <w:tcPr>
            <w:tcW w:w="6849" w:type="dxa"/>
          </w:tcPr>
          <w:p w:rsidR="00A36531" w:rsidRPr="007476AE" w:rsidRDefault="00A36531" w:rsidP="003015A3">
            <w:pPr>
              <w:pStyle w:val="BodyText"/>
              <w:spacing w:before="7" w:after="1"/>
              <w:rPr>
                <w:i/>
              </w:rPr>
            </w:pPr>
          </w:p>
        </w:tc>
      </w:tr>
      <w:tr w:rsidR="00A36531" w:rsidTr="003015A3">
        <w:tc>
          <w:tcPr>
            <w:tcW w:w="6657" w:type="dxa"/>
          </w:tcPr>
          <w:p w:rsidR="00A36531" w:rsidRDefault="00A36531" w:rsidP="003015A3">
            <w:pPr>
              <w:pStyle w:val="BodyText"/>
              <w:spacing w:before="7" w:after="1"/>
            </w:pPr>
          </w:p>
        </w:tc>
        <w:tc>
          <w:tcPr>
            <w:tcW w:w="425" w:type="dxa"/>
          </w:tcPr>
          <w:p w:rsidR="00A36531" w:rsidRDefault="00A36531" w:rsidP="003015A3">
            <w:pPr>
              <w:pStyle w:val="BodyText"/>
              <w:spacing w:before="7" w:after="1"/>
              <w:jc w:val="center"/>
            </w:pPr>
          </w:p>
        </w:tc>
        <w:tc>
          <w:tcPr>
            <w:tcW w:w="425" w:type="dxa"/>
          </w:tcPr>
          <w:p w:rsidR="00A36531" w:rsidRDefault="00A36531" w:rsidP="003015A3">
            <w:pPr>
              <w:pStyle w:val="BodyText"/>
              <w:spacing w:before="7" w:after="1"/>
              <w:jc w:val="center"/>
            </w:pPr>
          </w:p>
        </w:tc>
        <w:tc>
          <w:tcPr>
            <w:tcW w:w="439" w:type="dxa"/>
          </w:tcPr>
          <w:p w:rsidR="00A36531" w:rsidRDefault="00A36531" w:rsidP="003015A3">
            <w:pPr>
              <w:pStyle w:val="BodyText"/>
              <w:spacing w:before="7" w:after="1"/>
              <w:jc w:val="center"/>
            </w:pPr>
          </w:p>
        </w:tc>
        <w:tc>
          <w:tcPr>
            <w:tcW w:w="6849" w:type="dxa"/>
          </w:tcPr>
          <w:p w:rsidR="00A36531" w:rsidRDefault="00A36531" w:rsidP="003015A3">
            <w:pPr>
              <w:pStyle w:val="BodyText"/>
              <w:spacing w:before="7" w:after="1"/>
            </w:pPr>
          </w:p>
        </w:tc>
      </w:tr>
      <w:tr w:rsidR="00A36531" w:rsidTr="003015A3">
        <w:tc>
          <w:tcPr>
            <w:tcW w:w="14795" w:type="dxa"/>
            <w:gridSpan w:val="5"/>
          </w:tcPr>
          <w:p w:rsidR="00A36531" w:rsidRDefault="00A36531" w:rsidP="003015A3">
            <w:pPr>
              <w:pStyle w:val="BodyText"/>
              <w:tabs>
                <w:tab w:val="left" w:pos="4439"/>
                <w:tab w:val="left" w:pos="8039"/>
                <w:tab w:val="left" w:pos="10199"/>
              </w:tabs>
              <w:spacing w:line="242" w:lineRule="exact"/>
              <w:ind w:right="123"/>
            </w:pPr>
            <w:r>
              <w:t>L = likelihood of the risk occurring (1</w:t>
            </w:r>
            <w:r>
              <w:rPr>
                <w:spacing w:val="-11"/>
              </w:rPr>
              <w:t xml:space="preserve"> </w:t>
            </w:r>
            <w:r>
              <w:t>to</w:t>
            </w:r>
            <w:r>
              <w:rPr>
                <w:spacing w:val="-2"/>
              </w:rPr>
              <w:t xml:space="preserve"> </w:t>
            </w:r>
            <w:r>
              <w:t>5)</w:t>
            </w:r>
            <w:r>
              <w:tab/>
              <w:t>I= Impact</w:t>
            </w:r>
            <w:r>
              <w:rPr>
                <w:spacing w:val="-2"/>
              </w:rPr>
              <w:t xml:space="preserve"> </w:t>
            </w:r>
            <w:r>
              <w:t>(1</w:t>
            </w:r>
            <w:r>
              <w:rPr>
                <w:spacing w:val="-1"/>
              </w:rPr>
              <w:t xml:space="preserve"> </w:t>
            </w:r>
            <w:r>
              <w:t>to5)</w:t>
            </w:r>
            <w:r>
              <w:tab/>
              <w:t>R = risk rating (I x</w:t>
            </w:r>
            <w:r>
              <w:rPr>
                <w:spacing w:val="-6"/>
              </w:rPr>
              <w:t xml:space="preserve"> </w:t>
            </w:r>
            <w:r>
              <w:t>R)</w:t>
            </w:r>
          </w:p>
        </w:tc>
      </w:tr>
    </w:tbl>
    <w:p w:rsidR="00A36531" w:rsidRDefault="00A36531" w:rsidP="00A36531"/>
    <w:tbl>
      <w:tblPr>
        <w:tblStyle w:val="TableGrid"/>
        <w:tblW w:w="0" w:type="auto"/>
        <w:tblInd w:w="-5" w:type="dxa"/>
        <w:tblLook w:val="04A0" w:firstRow="1" w:lastRow="0" w:firstColumn="1" w:lastColumn="0" w:noHBand="0" w:noVBand="1"/>
      </w:tblPr>
      <w:tblGrid>
        <w:gridCol w:w="6589"/>
        <w:gridCol w:w="425"/>
        <w:gridCol w:w="424"/>
        <w:gridCol w:w="439"/>
        <w:gridCol w:w="6778"/>
      </w:tblGrid>
      <w:tr w:rsidR="00A36531" w:rsidTr="003015A3">
        <w:tc>
          <w:tcPr>
            <w:tcW w:w="14795" w:type="dxa"/>
            <w:gridSpan w:val="5"/>
            <w:shd w:val="clear" w:color="auto" w:fill="990033"/>
          </w:tcPr>
          <w:p w:rsidR="009125B1" w:rsidRDefault="009125B1" w:rsidP="009125B1">
            <w:pPr>
              <w:pStyle w:val="TableParagraph"/>
              <w:spacing w:line="244" w:lineRule="exact"/>
              <w:ind w:right="88"/>
              <w:rPr>
                <w:b/>
                <w:sz w:val="20"/>
              </w:rPr>
            </w:pPr>
            <w:r>
              <w:rPr>
                <w:b/>
                <w:color w:val="FFFFFF"/>
                <w:sz w:val="20"/>
              </w:rPr>
              <w:t>WORK ENVIRONMENT</w:t>
            </w:r>
          </w:p>
          <w:p w:rsidR="009125B1" w:rsidRDefault="009125B1" w:rsidP="009125B1">
            <w:pPr>
              <w:pStyle w:val="TableParagraph"/>
              <w:spacing w:line="244" w:lineRule="exact"/>
              <w:ind w:right="88"/>
              <w:rPr>
                <w:sz w:val="20"/>
              </w:rPr>
            </w:pPr>
            <w:r>
              <w:rPr>
                <w:color w:val="FFFFFF"/>
                <w:sz w:val="20"/>
              </w:rPr>
              <w:t>Will the participants be engaged in work experience?</w:t>
            </w:r>
          </w:p>
          <w:p w:rsidR="00A36531" w:rsidRDefault="00A36531" w:rsidP="009125B1">
            <w:pPr>
              <w:pStyle w:val="TableParagraph"/>
              <w:spacing w:line="244" w:lineRule="exact"/>
              <w:ind w:right="88"/>
            </w:pPr>
          </w:p>
        </w:tc>
      </w:tr>
      <w:tr w:rsidR="00A36531" w:rsidTr="003015A3">
        <w:tc>
          <w:tcPr>
            <w:tcW w:w="14795" w:type="dxa"/>
            <w:gridSpan w:val="5"/>
          </w:tcPr>
          <w:p w:rsidR="00A36531" w:rsidRDefault="00A36531" w:rsidP="003015A3">
            <w:pPr>
              <w:pStyle w:val="BodyText"/>
              <w:spacing w:before="7" w:after="1"/>
            </w:pPr>
          </w:p>
          <w:p w:rsidR="00A36531" w:rsidRDefault="00A36531" w:rsidP="003015A3">
            <w:pPr>
              <w:pStyle w:val="BodyText"/>
              <w:spacing w:before="7" w:after="1"/>
            </w:pPr>
          </w:p>
        </w:tc>
      </w:tr>
      <w:tr w:rsidR="00A36531" w:rsidTr="003015A3">
        <w:tc>
          <w:tcPr>
            <w:tcW w:w="6657" w:type="dxa"/>
            <w:shd w:val="clear" w:color="auto" w:fill="990033"/>
          </w:tcPr>
          <w:p w:rsidR="00A36531" w:rsidRDefault="00A36531" w:rsidP="003015A3">
            <w:pPr>
              <w:pStyle w:val="TableParagraph"/>
              <w:spacing w:line="244" w:lineRule="exact"/>
              <w:rPr>
                <w:b/>
                <w:color w:val="FFFFFF"/>
                <w:sz w:val="20"/>
              </w:rPr>
            </w:pPr>
            <w:r>
              <w:rPr>
                <w:b/>
                <w:color w:val="FFFFFF"/>
                <w:sz w:val="20"/>
              </w:rPr>
              <w:t>List Potential risks</w:t>
            </w:r>
          </w:p>
          <w:p w:rsidR="00A36531" w:rsidRDefault="009125B1" w:rsidP="003015A3">
            <w:pPr>
              <w:pStyle w:val="TableParagraph"/>
              <w:spacing w:line="244" w:lineRule="exact"/>
            </w:pPr>
            <w:r>
              <w:rPr>
                <w:color w:val="FFFFFF"/>
                <w:sz w:val="20"/>
              </w:rPr>
              <w:t>Consider factors such as biological, chemical, and physical hazards. The availability of appropriate Personal protective equipment (PPE).</w:t>
            </w:r>
          </w:p>
        </w:tc>
        <w:tc>
          <w:tcPr>
            <w:tcW w:w="425" w:type="dxa"/>
            <w:shd w:val="clear" w:color="auto" w:fill="990033"/>
          </w:tcPr>
          <w:p w:rsidR="00A36531" w:rsidRDefault="00A36531" w:rsidP="003015A3">
            <w:pPr>
              <w:pStyle w:val="TableParagraph"/>
              <w:spacing w:line="244" w:lineRule="exact"/>
              <w:jc w:val="center"/>
            </w:pPr>
            <w:r>
              <w:t>L</w:t>
            </w:r>
          </w:p>
        </w:tc>
        <w:tc>
          <w:tcPr>
            <w:tcW w:w="425" w:type="dxa"/>
            <w:shd w:val="clear" w:color="auto" w:fill="990033"/>
          </w:tcPr>
          <w:p w:rsidR="00A36531" w:rsidRDefault="00A36531" w:rsidP="003015A3">
            <w:pPr>
              <w:pStyle w:val="TableParagraph"/>
              <w:spacing w:line="244" w:lineRule="exact"/>
              <w:jc w:val="center"/>
            </w:pPr>
            <w:r>
              <w:t>I</w:t>
            </w:r>
          </w:p>
        </w:tc>
        <w:tc>
          <w:tcPr>
            <w:tcW w:w="439" w:type="dxa"/>
            <w:shd w:val="clear" w:color="auto" w:fill="990033"/>
          </w:tcPr>
          <w:p w:rsidR="00A36531" w:rsidRDefault="00A36531" w:rsidP="003015A3">
            <w:pPr>
              <w:pStyle w:val="TableParagraph"/>
              <w:spacing w:line="244" w:lineRule="exact"/>
              <w:jc w:val="center"/>
            </w:pPr>
            <w:r>
              <w:t>R</w:t>
            </w:r>
          </w:p>
        </w:tc>
        <w:tc>
          <w:tcPr>
            <w:tcW w:w="6849" w:type="dxa"/>
            <w:shd w:val="clear" w:color="auto" w:fill="990033"/>
          </w:tcPr>
          <w:p w:rsidR="00A36531" w:rsidRDefault="001C7100" w:rsidP="003015A3">
            <w:pPr>
              <w:pStyle w:val="TableParagraph"/>
              <w:spacing w:line="244" w:lineRule="exact"/>
              <w:rPr>
                <w:b/>
                <w:sz w:val="20"/>
              </w:rPr>
            </w:pPr>
            <w:r>
              <w:rPr>
                <w:b/>
                <w:color w:val="FFFFFF"/>
                <w:sz w:val="20"/>
              </w:rPr>
              <w:t>How will these hazards mitigated?</w:t>
            </w:r>
          </w:p>
        </w:tc>
      </w:tr>
      <w:tr w:rsidR="00A36531" w:rsidTr="003015A3">
        <w:tc>
          <w:tcPr>
            <w:tcW w:w="6657" w:type="dxa"/>
          </w:tcPr>
          <w:p w:rsidR="00A36531" w:rsidRPr="00D30198" w:rsidRDefault="00A36531" w:rsidP="003015A3">
            <w:pPr>
              <w:pStyle w:val="BodyText"/>
              <w:spacing w:before="7" w:after="1"/>
              <w:rPr>
                <w:i/>
                <w:color w:val="808080" w:themeColor="background1" w:themeShade="80"/>
              </w:rPr>
            </w:pPr>
          </w:p>
        </w:tc>
        <w:tc>
          <w:tcPr>
            <w:tcW w:w="425" w:type="dxa"/>
          </w:tcPr>
          <w:p w:rsidR="00A36531" w:rsidRPr="006652E6" w:rsidRDefault="00A36531" w:rsidP="003015A3">
            <w:pPr>
              <w:pStyle w:val="BodyText"/>
              <w:spacing w:before="7" w:after="1"/>
              <w:jc w:val="center"/>
              <w:rPr>
                <w:i/>
                <w:color w:val="808080" w:themeColor="background1" w:themeShade="80"/>
              </w:rPr>
            </w:pPr>
          </w:p>
        </w:tc>
        <w:tc>
          <w:tcPr>
            <w:tcW w:w="425" w:type="dxa"/>
          </w:tcPr>
          <w:p w:rsidR="00A36531" w:rsidRPr="006652E6" w:rsidRDefault="00A36531" w:rsidP="003015A3">
            <w:pPr>
              <w:pStyle w:val="BodyText"/>
              <w:spacing w:before="7" w:after="1"/>
              <w:jc w:val="center"/>
              <w:rPr>
                <w:i/>
                <w:color w:val="808080" w:themeColor="background1" w:themeShade="80"/>
              </w:rPr>
            </w:pPr>
          </w:p>
        </w:tc>
        <w:tc>
          <w:tcPr>
            <w:tcW w:w="439" w:type="dxa"/>
          </w:tcPr>
          <w:p w:rsidR="00A36531" w:rsidRPr="006652E6" w:rsidRDefault="00A36531" w:rsidP="003015A3">
            <w:pPr>
              <w:pStyle w:val="BodyText"/>
              <w:spacing w:before="7" w:after="1"/>
              <w:jc w:val="center"/>
              <w:rPr>
                <w:i/>
                <w:color w:val="808080" w:themeColor="background1" w:themeShade="80"/>
              </w:rPr>
            </w:pPr>
          </w:p>
        </w:tc>
        <w:tc>
          <w:tcPr>
            <w:tcW w:w="6849" w:type="dxa"/>
          </w:tcPr>
          <w:p w:rsidR="00A36531" w:rsidRPr="00915AE6" w:rsidRDefault="00A36531" w:rsidP="003015A3">
            <w:pPr>
              <w:pStyle w:val="BodyText"/>
              <w:spacing w:before="7" w:after="1"/>
              <w:rPr>
                <w:i/>
              </w:rPr>
            </w:pPr>
          </w:p>
        </w:tc>
      </w:tr>
      <w:tr w:rsidR="00A36531" w:rsidTr="003015A3">
        <w:tc>
          <w:tcPr>
            <w:tcW w:w="6657" w:type="dxa"/>
          </w:tcPr>
          <w:p w:rsidR="00A36531" w:rsidRPr="00D30198" w:rsidRDefault="00A36531" w:rsidP="003015A3">
            <w:pPr>
              <w:pStyle w:val="BodyText"/>
              <w:spacing w:before="7" w:after="1"/>
              <w:rPr>
                <w:i/>
                <w:color w:val="808080" w:themeColor="background1" w:themeShade="80"/>
              </w:rPr>
            </w:pPr>
          </w:p>
        </w:tc>
        <w:tc>
          <w:tcPr>
            <w:tcW w:w="425" w:type="dxa"/>
          </w:tcPr>
          <w:p w:rsidR="00A36531" w:rsidRDefault="00A36531" w:rsidP="003015A3">
            <w:pPr>
              <w:pStyle w:val="BodyText"/>
              <w:spacing w:before="7" w:after="1"/>
              <w:jc w:val="center"/>
            </w:pPr>
          </w:p>
        </w:tc>
        <w:tc>
          <w:tcPr>
            <w:tcW w:w="425" w:type="dxa"/>
          </w:tcPr>
          <w:p w:rsidR="00A36531" w:rsidRDefault="00A36531" w:rsidP="003015A3">
            <w:pPr>
              <w:pStyle w:val="BodyText"/>
              <w:spacing w:before="7" w:after="1"/>
              <w:jc w:val="center"/>
            </w:pPr>
          </w:p>
        </w:tc>
        <w:tc>
          <w:tcPr>
            <w:tcW w:w="439" w:type="dxa"/>
          </w:tcPr>
          <w:p w:rsidR="00A36531" w:rsidRDefault="00A36531" w:rsidP="003015A3">
            <w:pPr>
              <w:pStyle w:val="BodyText"/>
              <w:spacing w:before="7" w:after="1"/>
              <w:jc w:val="center"/>
            </w:pPr>
          </w:p>
        </w:tc>
        <w:tc>
          <w:tcPr>
            <w:tcW w:w="6849" w:type="dxa"/>
          </w:tcPr>
          <w:p w:rsidR="00A36531" w:rsidRPr="00915AE6" w:rsidRDefault="00A36531" w:rsidP="003015A3">
            <w:pPr>
              <w:pStyle w:val="BodyText"/>
              <w:spacing w:before="7" w:after="1"/>
              <w:rPr>
                <w:i/>
              </w:rPr>
            </w:pPr>
          </w:p>
        </w:tc>
      </w:tr>
      <w:tr w:rsidR="00A36531" w:rsidTr="003015A3">
        <w:tc>
          <w:tcPr>
            <w:tcW w:w="6657" w:type="dxa"/>
          </w:tcPr>
          <w:p w:rsidR="00A36531" w:rsidRPr="00D30198" w:rsidRDefault="00A36531" w:rsidP="003015A3">
            <w:pPr>
              <w:pStyle w:val="BodyText"/>
              <w:spacing w:before="7" w:after="1"/>
              <w:rPr>
                <w:i/>
                <w:color w:val="808080" w:themeColor="background1" w:themeShade="80"/>
              </w:rPr>
            </w:pPr>
          </w:p>
        </w:tc>
        <w:tc>
          <w:tcPr>
            <w:tcW w:w="425" w:type="dxa"/>
          </w:tcPr>
          <w:p w:rsidR="00A36531" w:rsidRDefault="00A36531" w:rsidP="003015A3">
            <w:pPr>
              <w:pStyle w:val="BodyText"/>
              <w:spacing w:before="7" w:after="1"/>
              <w:jc w:val="center"/>
            </w:pPr>
          </w:p>
        </w:tc>
        <w:tc>
          <w:tcPr>
            <w:tcW w:w="425" w:type="dxa"/>
          </w:tcPr>
          <w:p w:rsidR="00A36531" w:rsidRDefault="00A36531" w:rsidP="003015A3">
            <w:pPr>
              <w:pStyle w:val="BodyText"/>
              <w:spacing w:before="7" w:after="1"/>
              <w:jc w:val="center"/>
            </w:pPr>
          </w:p>
        </w:tc>
        <w:tc>
          <w:tcPr>
            <w:tcW w:w="439" w:type="dxa"/>
          </w:tcPr>
          <w:p w:rsidR="00A36531" w:rsidRDefault="00A36531" w:rsidP="003015A3">
            <w:pPr>
              <w:pStyle w:val="BodyText"/>
              <w:spacing w:before="7" w:after="1"/>
              <w:jc w:val="center"/>
            </w:pPr>
          </w:p>
        </w:tc>
        <w:tc>
          <w:tcPr>
            <w:tcW w:w="6849" w:type="dxa"/>
          </w:tcPr>
          <w:p w:rsidR="00A36531" w:rsidRPr="007476AE" w:rsidRDefault="00A36531" w:rsidP="003015A3">
            <w:pPr>
              <w:pStyle w:val="BodyText"/>
              <w:spacing w:before="7" w:after="1"/>
              <w:rPr>
                <w:i/>
              </w:rPr>
            </w:pPr>
          </w:p>
        </w:tc>
      </w:tr>
      <w:tr w:rsidR="00A36531" w:rsidTr="003015A3">
        <w:tc>
          <w:tcPr>
            <w:tcW w:w="6657" w:type="dxa"/>
          </w:tcPr>
          <w:p w:rsidR="00A36531" w:rsidRDefault="00A36531" w:rsidP="003015A3">
            <w:pPr>
              <w:pStyle w:val="BodyText"/>
              <w:spacing w:before="7" w:after="1"/>
            </w:pPr>
          </w:p>
        </w:tc>
        <w:tc>
          <w:tcPr>
            <w:tcW w:w="425" w:type="dxa"/>
          </w:tcPr>
          <w:p w:rsidR="00A36531" w:rsidRDefault="00A36531" w:rsidP="003015A3">
            <w:pPr>
              <w:pStyle w:val="BodyText"/>
              <w:spacing w:before="7" w:after="1"/>
              <w:jc w:val="center"/>
            </w:pPr>
          </w:p>
        </w:tc>
        <w:tc>
          <w:tcPr>
            <w:tcW w:w="425" w:type="dxa"/>
          </w:tcPr>
          <w:p w:rsidR="00A36531" w:rsidRDefault="00A36531" w:rsidP="003015A3">
            <w:pPr>
              <w:pStyle w:val="BodyText"/>
              <w:spacing w:before="7" w:after="1"/>
              <w:jc w:val="center"/>
            </w:pPr>
          </w:p>
        </w:tc>
        <w:tc>
          <w:tcPr>
            <w:tcW w:w="439" w:type="dxa"/>
          </w:tcPr>
          <w:p w:rsidR="00A36531" w:rsidRDefault="00A36531" w:rsidP="003015A3">
            <w:pPr>
              <w:pStyle w:val="BodyText"/>
              <w:spacing w:before="7" w:after="1"/>
              <w:jc w:val="center"/>
            </w:pPr>
          </w:p>
        </w:tc>
        <w:tc>
          <w:tcPr>
            <w:tcW w:w="6849" w:type="dxa"/>
          </w:tcPr>
          <w:p w:rsidR="00A36531" w:rsidRDefault="00A36531" w:rsidP="003015A3">
            <w:pPr>
              <w:pStyle w:val="BodyText"/>
              <w:spacing w:before="7" w:after="1"/>
            </w:pPr>
          </w:p>
        </w:tc>
      </w:tr>
      <w:tr w:rsidR="00A36531" w:rsidTr="003015A3">
        <w:tc>
          <w:tcPr>
            <w:tcW w:w="14795" w:type="dxa"/>
            <w:gridSpan w:val="5"/>
          </w:tcPr>
          <w:p w:rsidR="00A36531" w:rsidRDefault="00A36531" w:rsidP="003015A3">
            <w:pPr>
              <w:pStyle w:val="BodyText"/>
              <w:tabs>
                <w:tab w:val="left" w:pos="4439"/>
                <w:tab w:val="left" w:pos="8039"/>
                <w:tab w:val="left" w:pos="10199"/>
              </w:tabs>
              <w:spacing w:line="242" w:lineRule="exact"/>
              <w:ind w:right="123"/>
            </w:pPr>
            <w:r>
              <w:t>L = likelihood of the risk occurring (1</w:t>
            </w:r>
            <w:r>
              <w:rPr>
                <w:spacing w:val="-11"/>
              </w:rPr>
              <w:t xml:space="preserve"> </w:t>
            </w:r>
            <w:r>
              <w:t>to</w:t>
            </w:r>
            <w:r>
              <w:rPr>
                <w:spacing w:val="-2"/>
              </w:rPr>
              <w:t xml:space="preserve"> </w:t>
            </w:r>
            <w:r>
              <w:t>5)</w:t>
            </w:r>
            <w:r>
              <w:tab/>
              <w:t>I= Impact</w:t>
            </w:r>
            <w:r>
              <w:rPr>
                <w:spacing w:val="-2"/>
              </w:rPr>
              <w:t xml:space="preserve"> </w:t>
            </w:r>
            <w:r>
              <w:t>(1</w:t>
            </w:r>
            <w:r>
              <w:rPr>
                <w:spacing w:val="-1"/>
              </w:rPr>
              <w:t xml:space="preserve"> </w:t>
            </w:r>
            <w:r>
              <w:t>to5)</w:t>
            </w:r>
            <w:r>
              <w:tab/>
              <w:t>R = risk rating (I x</w:t>
            </w:r>
            <w:r>
              <w:rPr>
                <w:spacing w:val="-6"/>
              </w:rPr>
              <w:t xml:space="preserve"> </w:t>
            </w:r>
            <w:r>
              <w:t>R)</w:t>
            </w:r>
          </w:p>
        </w:tc>
      </w:tr>
    </w:tbl>
    <w:p w:rsidR="00A36531" w:rsidRDefault="00A36531" w:rsidP="00A36531"/>
    <w:p w:rsidR="00384CD0" w:rsidRDefault="00384CD0" w:rsidP="00A36531"/>
    <w:p w:rsidR="00384CD0" w:rsidRDefault="00384CD0" w:rsidP="00A36531"/>
    <w:p w:rsidR="00384CD0" w:rsidRDefault="00384CD0" w:rsidP="00A36531"/>
    <w:p w:rsidR="00384CD0" w:rsidRDefault="00384CD0" w:rsidP="00A36531"/>
    <w:p w:rsidR="009125B1" w:rsidRDefault="009125B1" w:rsidP="00A36531"/>
    <w:tbl>
      <w:tblPr>
        <w:tblStyle w:val="TableGrid"/>
        <w:tblW w:w="0" w:type="auto"/>
        <w:tblInd w:w="-5" w:type="dxa"/>
        <w:tblLook w:val="04A0" w:firstRow="1" w:lastRow="0" w:firstColumn="1" w:lastColumn="0" w:noHBand="0" w:noVBand="1"/>
      </w:tblPr>
      <w:tblGrid>
        <w:gridCol w:w="6590"/>
        <w:gridCol w:w="425"/>
        <w:gridCol w:w="424"/>
        <w:gridCol w:w="439"/>
        <w:gridCol w:w="6777"/>
      </w:tblGrid>
      <w:tr w:rsidR="00A36531" w:rsidTr="003015A3">
        <w:tc>
          <w:tcPr>
            <w:tcW w:w="14795" w:type="dxa"/>
            <w:gridSpan w:val="5"/>
            <w:shd w:val="clear" w:color="auto" w:fill="990033"/>
          </w:tcPr>
          <w:p w:rsidR="009125B1" w:rsidRDefault="009125B1" w:rsidP="009125B1">
            <w:pPr>
              <w:pStyle w:val="TableParagraph"/>
              <w:spacing w:line="243" w:lineRule="exact"/>
              <w:ind w:right="88"/>
              <w:rPr>
                <w:b/>
                <w:sz w:val="20"/>
              </w:rPr>
            </w:pPr>
            <w:r>
              <w:rPr>
                <w:b/>
                <w:color w:val="FFFFFF"/>
                <w:sz w:val="20"/>
              </w:rPr>
              <w:lastRenderedPageBreak/>
              <w:t>SECURITY</w:t>
            </w:r>
          </w:p>
          <w:p w:rsidR="00A36531" w:rsidRDefault="009125B1" w:rsidP="009125B1">
            <w:pPr>
              <w:pStyle w:val="TableParagraph"/>
              <w:ind w:right="88"/>
            </w:pPr>
            <w:r>
              <w:rPr>
                <w:color w:val="FFFFFF"/>
                <w:sz w:val="20"/>
              </w:rPr>
              <w:t>Is the overseas location safe?</w:t>
            </w:r>
          </w:p>
        </w:tc>
      </w:tr>
      <w:tr w:rsidR="00A36531" w:rsidTr="003015A3">
        <w:tc>
          <w:tcPr>
            <w:tcW w:w="14795" w:type="dxa"/>
            <w:gridSpan w:val="5"/>
          </w:tcPr>
          <w:p w:rsidR="00A36531" w:rsidRDefault="00A36531" w:rsidP="003015A3">
            <w:pPr>
              <w:pStyle w:val="BodyText"/>
              <w:spacing w:before="7" w:after="1"/>
            </w:pPr>
          </w:p>
          <w:p w:rsidR="00A36531" w:rsidRDefault="00A36531" w:rsidP="003015A3">
            <w:pPr>
              <w:pStyle w:val="BodyText"/>
              <w:spacing w:before="7" w:after="1"/>
            </w:pPr>
          </w:p>
        </w:tc>
      </w:tr>
      <w:tr w:rsidR="00A36531" w:rsidTr="003015A3">
        <w:tc>
          <w:tcPr>
            <w:tcW w:w="6657" w:type="dxa"/>
            <w:shd w:val="clear" w:color="auto" w:fill="990033"/>
          </w:tcPr>
          <w:p w:rsidR="00A36531" w:rsidRDefault="00A36531" w:rsidP="003015A3">
            <w:pPr>
              <w:pStyle w:val="TableParagraph"/>
              <w:spacing w:line="244" w:lineRule="exact"/>
              <w:rPr>
                <w:b/>
                <w:color w:val="FFFFFF"/>
                <w:sz w:val="20"/>
              </w:rPr>
            </w:pPr>
            <w:r>
              <w:rPr>
                <w:b/>
                <w:color w:val="FFFFFF"/>
                <w:sz w:val="20"/>
              </w:rPr>
              <w:t>List Potential risks</w:t>
            </w:r>
          </w:p>
          <w:p w:rsidR="00A36531" w:rsidRDefault="009125B1" w:rsidP="003015A3">
            <w:pPr>
              <w:pStyle w:val="TableParagraph"/>
              <w:spacing w:line="244" w:lineRule="exact"/>
            </w:pPr>
            <w:r>
              <w:rPr>
                <w:color w:val="FFFFFF"/>
                <w:sz w:val="20"/>
              </w:rPr>
              <w:t>Consider whether the destination is regarded as risky from petty and/or violent crime. Is terrorism / civil unrest / piracy active in the area? Will the participants be carrying belongings that could be seen as easy targets? Has an emergency exit strategy been determined?</w:t>
            </w:r>
          </w:p>
        </w:tc>
        <w:tc>
          <w:tcPr>
            <w:tcW w:w="425" w:type="dxa"/>
            <w:shd w:val="clear" w:color="auto" w:fill="990033"/>
          </w:tcPr>
          <w:p w:rsidR="00A36531" w:rsidRDefault="00A36531" w:rsidP="003015A3">
            <w:pPr>
              <w:pStyle w:val="TableParagraph"/>
              <w:spacing w:line="244" w:lineRule="exact"/>
              <w:jc w:val="center"/>
            </w:pPr>
            <w:r>
              <w:t>L</w:t>
            </w:r>
          </w:p>
        </w:tc>
        <w:tc>
          <w:tcPr>
            <w:tcW w:w="425" w:type="dxa"/>
            <w:shd w:val="clear" w:color="auto" w:fill="990033"/>
          </w:tcPr>
          <w:p w:rsidR="00A36531" w:rsidRDefault="00A36531" w:rsidP="003015A3">
            <w:pPr>
              <w:pStyle w:val="TableParagraph"/>
              <w:spacing w:line="244" w:lineRule="exact"/>
              <w:jc w:val="center"/>
            </w:pPr>
            <w:r>
              <w:t>I</w:t>
            </w:r>
          </w:p>
        </w:tc>
        <w:tc>
          <w:tcPr>
            <w:tcW w:w="439" w:type="dxa"/>
            <w:shd w:val="clear" w:color="auto" w:fill="990033"/>
          </w:tcPr>
          <w:p w:rsidR="00A36531" w:rsidRDefault="00A36531" w:rsidP="003015A3">
            <w:pPr>
              <w:pStyle w:val="TableParagraph"/>
              <w:spacing w:line="244" w:lineRule="exact"/>
              <w:jc w:val="center"/>
            </w:pPr>
            <w:r>
              <w:t>R</w:t>
            </w:r>
          </w:p>
        </w:tc>
        <w:tc>
          <w:tcPr>
            <w:tcW w:w="6849" w:type="dxa"/>
            <w:shd w:val="clear" w:color="auto" w:fill="990033"/>
          </w:tcPr>
          <w:p w:rsidR="00A36531" w:rsidRDefault="001C7100" w:rsidP="003015A3">
            <w:pPr>
              <w:pStyle w:val="TableParagraph"/>
              <w:spacing w:line="244" w:lineRule="exact"/>
              <w:rPr>
                <w:b/>
                <w:sz w:val="20"/>
              </w:rPr>
            </w:pPr>
            <w:r>
              <w:rPr>
                <w:b/>
                <w:color w:val="FFFFFF"/>
                <w:sz w:val="20"/>
              </w:rPr>
              <w:t>How will these hazards mitigated?</w:t>
            </w:r>
          </w:p>
        </w:tc>
      </w:tr>
      <w:tr w:rsidR="00A36531" w:rsidTr="003015A3">
        <w:tc>
          <w:tcPr>
            <w:tcW w:w="6657" w:type="dxa"/>
          </w:tcPr>
          <w:p w:rsidR="00A36531" w:rsidRPr="00D30198" w:rsidRDefault="00A36531" w:rsidP="003015A3">
            <w:pPr>
              <w:pStyle w:val="BodyText"/>
              <w:spacing w:before="7" w:after="1"/>
              <w:rPr>
                <w:i/>
                <w:color w:val="808080" w:themeColor="background1" w:themeShade="80"/>
              </w:rPr>
            </w:pPr>
          </w:p>
        </w:tc>
        <w:tc>
          <w:tcPr>
            <w:tcW w:w="425" w:type="dxa"/>
          </w:tcPr>
          <w:p w:rsidR="00A36531" w:rsidRPr="006652E6" w:rsidRDefault="00A36531" w:rsidP="003015A3">
            <w:pPr>
              <w:pStyle w:val="BodyText"/>
              <w:spacing w:before="7" w:after="1"/>
              <w:jc w:val="center"/>
              <w:rPr>
                <w:i/>
                <w:color w:val="808080" w:themeColor="background1" w:themeShade="80"/>
              </w:rPr>
            </w:pPr>
          </w:p>
        </w:tc>
        <w:tc>
          <w:tcPr>
            <w:tcW w:w="425" w:type="dxa"/>
          </w:tcPr>
          <w:p w:rsidR="00A36531" w:rsidRPr="006652E6" w:rsidRDefault="00A36531" w:rsidP="003015A3">
            <w:pPr>
              <w:pStyle w:val="BodyText"/>
              <w:spacing w:before="7" w:after="1"/>
              <w:jc w:val="center"/>
              <w:rPr>
                <w:i/>
                <w:color w:val="808080" w:themeColor="background1" w:themeShade="80"/>
              </w:rPr>
            </w:pPr>
          </w:p>
        </w:tc>
        <w:tc>
          <w:tcPr>
            <w:tcW w:w="439" w:type="dxa"/>
          </w:tcPr>
          <w:p w:rsidR="00A36531" w:rsidRPr="006652E6" w:rsidRDefault="00A36531" w:rsidP="003015A3">
            <w:pPr>
              <w:pStyle w:val="BodyText"/>
              <w:spacing w:before="7" w:after="1"/>
              <w:jc w:val="center"/>
              <w:rPr>
                <w:i/>
                <w:color w:val="808080" w:themeColor="background1" w:themeShade="80"/>
              </w:rPr>
            </w:pPr>
          </w:p>
        </w:tc>
        <w:tc>
          <w:tcPr>
            <w:tcW w:w="6849" w:type="dxa"/>
          </w:tcPr>
          <w:p w:rsidR="00A36531" w:rsidRPr="00915AE6" w:rsidRDefault="00A36531" w:rsidP="003015A3">
            <w:pPr>
              <w:pStyle w:val="BodyText"/>
              <w:spacing w:before="7" w:after="1"/>
              <w:rPr>
                <w:i/>
              </w:rPr>
            </w:pPr>
          </w:p>
        </w:tc>
      </w:tr>
      <w:tr w:rsidR="00A36531" w:rsidTr="003015A3">
        <w:tc>
          <w:tcPr>
            <w:tcW w:w="6657" w:type="dxa"/>
          </w:tcPr>
          <w:p w:rsidR="00A36531" w:rsidRPr="00D30198" w:rsidRDefault="00A36531" w:rsidP="003015A3">
            <w:pPr>
              <w:pStyle w:val="BodyText"/>
              <w:spacing w:before="7" w:after="1"/>
              <w:rPr>
                <w:i/>
                <w:color w:val="808080" w:themeColor="background1" w:themeShade="80"/>
              </w:rPr>
            </w:pPr>
          </w:p>
        </w:tc>
        <w:tc>
          <w:tcPr>
            <w:tcW w:w="425" w:type="dxa"/>
          </w:tcPr>
          <w:p w:rsidR="00A36531" w:rsidRDefault="00A36531" w:rsidP="003015A3">
            <w:pPr>
              <w:pStyle w:val="BodyText"/>
              <w:spacing w:before="7" w:after="1"/>
              <w:jc w:val="center"/>
            </w:pPr>
          </w:p>
        </w:tc>
        <w:tc>
          <w:tcPr>
            <w:tcW w:w="425" w:type="dxa"/>
          </w:tcPr>
          <w:p w:rsidR="00A36531" w:rsidRDefault="00A36531" w:rsidP="003015A3">
            <w:pPr>
              <w:pStyle w:val="BodyText"/>
              <w:spacing w:before="7" w:after="1"/>
              <w:jc w:val="center"/>
            </w:pPr>
          </w:p>
        </w:tc>
        <w:tc>
          <w:tcPr>
            <w:tcW w:w="439" w:type="dxa"/>
          </w:tcPr>
          <w:p w:rsidR="00A36531" w:rsidRDefault="00A36531" w:rsidP="003015A3">
            <w:pPr>
              <w:pStyle w:val="BodyText"/>
              <w:spacing w:before="7" w:after="1"/>
              <w:jc w:val="center"/>
            </w:pPr>
          </w:p>
        </w:tc>
        <w:tc>
          <w:tcPr>
            <w:tcW w:w="6849" w:type="dxa"/>
          </w:tcPr>
          <w:p w:rsidR="00A36531" w:rsidRPr="00915AE6" w:rsidRDefault="00A36531" w:rsidP="003015A3">
            <w:pPr>
              <w:pStyle w:val="BodyText"/>
              <w:spacing w:before="7" w:after="1"/>
              <w:rPr>
                <w:i/>
              </w:rPr>
            </w:pPr>
          </w:p>
        </w:tc>
      </w:tr>
      <w:tr w:rsidR="00A36531" w:rsidTr="003015A3">
        <w:tc>
          <w:tcPr>
            <w:tcW w:w="6657" w:type="dxa"/>
          </w:tcPr>
          <w:p w:rsidR="00A36531" w:rsidRPr="00D30198" w:rsidRDefault="00A36531" w:rsidP="003015A3">
            <w:pPr>
              <w:pStyle w:val="BodyText"/>
              <w:spacing w:before="7" w:after="1"/>
              <w:rPr>
                <w:i/>
                <w:color w:val="808080" w:themeColor="background1" w:themeShade="80"/>
              </w:rPr>
            </w:pPr>
          </w:p>
        </w:tc>
        <w:tc>
          <w:tcPr>
            <w:tcW w:w="425" w:type="dxa"/>
          </w:tcPr>
          <w:p w:rsidR="00A36531" w:rsidRDefault="00A36531" w:rsidP="003015A3">
            <w:pPr>
              <w:pStyle w:val="BodyText"/>
              <w:spacing w:before="7" w:after="1"/>
              <w:jc w:val="center"/>
            </w:pPr>
          </w:p>
        </w:tc>
        <w:tc>
          <w:tcPr>
            <w:tcW w:w="425" w:type="dxa"/>
          </w:tcPr>
          <w:p w:rsidR="00A36531" w:rsidRDefault="00A36531" w:rsidP="003015A3">
            <w:pPr>
              <w:pStyle w:val="BodyText"/>
              <w:spacing w:before="7" w:after="1"/>
              <w:jc w:val="center"/>
            </w:pPr>
          </w:p>
        </w:tc>
        <w:tc>
          <w:tcPr>
            <w:tcW w:w="439" w:type="dxa"/>
          </w:tcPr>
          <w:p w:rsidR="00A36531" w:rsidRDefault="00A36531" w:rsidP="003015A3">
            <w:pPr>
              <w:pStyle w:val="BodyText"/>
              <w:spacing w:before="7" w:after="1"/>
              <w:jc w:val="center"/>
            </w:pPr>
          </w:p>
        </w:tc>
        <w:tc>
          <w:tcPr>
            <w:tcW w:w="6849" w:type="dxa"/>
          </w:tcPr>
          <w:p w:rsidR="00A36531" w:rsidRPr="007476AE" w:rsidRDefault="00A36531" w:rsidP="003015A3">
            <w:pPr>
              <w:pStyle w:val="BodyText"/>
              <w:spacing w:before="7" w:after="1"/>
              <w:rPr>
                <w:i/>
              </w:rPr>
            </w:pPr>
          </w:p>
        </w:tc>
      </w:tr>
      <w:tr w:rsidR="00A36531" w:rsidTr="003015A3">
        <w:tc>
          <w:tcPr>
            <w:tcW w:w="6657" w:type="dxa"/>
          </w:tcPr>
          <w:p w:rsidR="00A36531" w:rsidRDefault="00A36531" w:rsidP="003015A3">
            <w:pPr>
              <w:pStyle w:val="BodyText"/>
              <w:spacing w:before="7" w:after="1"/>
            </w:pPr>
          </w:p>
        </w:tc>
        <w:tc>
          <w:tcPr>
            <w:tcW w:w="425" w:type="dxa"/>
          </w:tcPr>
          <w:p w:rsidR="00A36531" w:rsidRDefault="00A36531" w:rsidP="003015A3">
            <w:pPr>
              <w:pStyle w:val="BodyText"/>
              <w:spacing w:before="7" w:after="1"/>
              <w:jc w:val="center"/>
            </w:pPr>
          </w:p>
        </w:tc>
        <w:tc>
          <w:tcPr>
            <w:tcW w:w="425" w:type="dxa"/>
          </w:tcPr>
          <w:p w:rsidR="00A36531" w:rsidRDefault="00A36531" w:rsidP="003015A3">
            <w:pPr>
              <w:pStyle w:val="BodyText"/>
              <w:spacing w:before="7" w:after="1"/>
              <w:jc w:val="center"/>
            </w:pPr>
          </w:p>
        </w:tc>
        <w:tc>
          <w:tcPr>
            <w:tcW w:w="439" w:type="dxa"/>
          </w:tcPr>
          <w:p w:rsidR="00A36531" w:rsidRDefault="00A36531" w:rsidP="003015A3">
            <w:pPr>
              <w:pStyle w:val="BodyText"/>
              <w:spacing w:before="7" w:after="1"/>
              <w:jc w:val="center"/>
            </w:pPr>
          </w:p>
        </w:tc>
        <w:tc>
          <w:tcPr>
            <w:tcW w:w="6849" w:type="dxa"/>
          </w:tcPr>
          <w:p w:rsidR="00A36531" w:rsidRDefault="00A36531" w:rsidP="003015A3">
            <w:pPr>
              <w:pStyle w:val="BodyText"/>
              <w:spacing w:before="7" w:after="1"/>
            </w:pPr>
          </w:p>
        </w:tc>
      </w:tr>
      <w:tr w:rsidR="00A36531" w:rsidTr="003015A3">
        <w:tc>
          <w:tcPr>
            <w:tcW w:w="14795" w:type="dxa"/>
            <w:gridSpan w:val="5"/>
          </w:tcPr>
          <w:p w:rsidR="00A36531" w:rsidRDefault="00A36531" w:rsidP="003015A3">
            <w:pPr>
              <w:pStyle w:val="BodyText"/>
              <w:tabs>
                <w:tab w:val="left" w:pos="4439"/>
                <w:tab w:val="left" w:pos="8039"/>
                <w:tab w:val="left" w:pos="10199"/>
              </w:tabs>
              <w:spacing w:line="242" w:lineRule="exact"/>
              <w:ind w:right="123"/>
            </w:pPr>
            <w:r>
              <w:t>L = likelihood of the risk occurring (1</w:t>
            </w:r>
            <w:r>
              <w:rPr>
                <w:spacing w:val="-11"/>
              </w:rPr>
              <w:t xml:space="preserve"> </w:t>
            </w:r>
            <w:r>
              <w:t>to</w:t>
            </w:r>
            <w:r>
              <w:rPr>
                <w:spacing w:val="-2"/>
              </w:rPr>
              <w:t xml:space="preserve"> </w:t>
            </w:r>
            <w:r>
              <w:t>5)</w:t>
            </w:r>
            <w:r>
              <w:tab/>
              <w:t>I= Impact</w:t>
            </w:r>
            <w:r>
              <w:rPr>
                <w:spacing w:val="-2"/>
              </w:rPr>
              <w:t xml:space="preserve"> </w:t>
            </w:r>
            <w:r>
              <w:t>(1</w:t>
            </w:r>
            <w:r>
              <w:rPr>
                <w:spacing w:val="-1"/>
              </w:rPr>
              <w:t xml:space="preserve"> </w:t>
            </w:r>
            <w:r>
              <w:t>to5)</w:t>
            </w:r>
            <w:r>
              <w:tab/>
              <w:t>R = risk rating (I x</w:t>
            </w:r>
            <w:r>
              <w:rPr>
                <w:spacing w:val="-6"/>
              </w:rPr>
              <w:t xml:space="preserve"> </w:t>
            </w:r>
            <w:r>
              <w:t>R)</w:t>
            </w:r>
          </w:p>
        </w:tc>
      </w:tr>
    </w:tbl>
    <w:p w:rsidR="00A36531" w:rsidRDefault="00A36531" w:rsidP="00A36531">
      <w:pPr>
        <w:pStyle w:val="BodyText"/>
        <w:tabs>
          <w:tab w:val="left" w:pos="4439"/>
          <w:tab w:val="left" w:pos="8039"/>
          <w:tab w:val="left" w:pos="10199"/>
        </w:tabs>
        <w:spacing w:line="242" w:lineRule="exact"/>
        <w:ind w:right="123"/>
      </w:pPr>
    </w:p>
    <w:p w:rsidR="00A36531" w:rsidRDefault="00A36531" w:rsidP="00A36531"/>
    <w:tbl>
      <w:tblPr>
        <w:tblStyle w:val="TableGrid"/>
        <w:tblW w:w="0" w:type="auto"/>
        <w:tblInd w:w="-5" w:type="dxa"/>
        <w:tblLook w:val="04A0" w:firstRow="1" w:lastRow="0" w:firstColumn="1" w:lastColumn="0" w:noHBand="0" w:noVBand="1"/>
      </w:tblPr>
      <w:tblGrid>
        <w:gridCol w:w="6590"/>
        <w:gridCol w:w="425"/>
        <w:gridCol w:w="424"/>
        <w:gridCol w:w="439"/>
        <w:gridCol w:w="6777"/>
      </w:tblGrid>
      <w:tr w:rsidR="00A36531" w:rsidTr="003015A3">
        <w:tc>
          <w:tcPr>
            <w:tcW w:w="14795" w:type="dxa"/>
            <w:gridSpan w:val="5"/>
            <w:shd w:val="clear" w:color="auto" w:fill="990033"/>
          </w:tcPr>
          <w:p w:rsidR="009125B1" w:rsidRDefault="009125B1" w:rsidP="009125B1">
            <w:pPr>
              <w:pStyle w:val="TableParagraph"/>
              <w:spacing w:line="244" w:lineRule="exact"/>
              <w:ind w:right="88"/>
              <w:rPr>
                <w:b/>
                <w:sz w:val="20"/>
              </w:rPr>
            </w:pPr>
            <w:r>
              <w:rPr>
                <w:b/>
                <w:color w:val="FFFFFF"/>
                <w:sz w:val="20"/>
              </w:rPr>
              <w:t>FINANCE AND RESOURCING</w:t>
            </w:r>
          </w:p>
          <w:p w:rsidR="00A36531" w:rsidRDefault="009125B1" w:rsidP="009125B1">
            <w:pPr>
              <w:pStyle w:val="TableParagraph"/>
              <w:ind w:right="123"/>
            </w:pPr>
            <w:r>
              <w:rPr>
                <w:color w:val="FFFFFF"/>
                <w:sz w:val="20"/>
              </w:rPr>
              <w:t xml:space="preserve">How will the program be financed and managed? </w:t>
            </w:r>
          </w:p>
        </w:tc>
      </w:tr>
      <w:tr w:rsidR="00A36531" w:rsidTr="003015A3">
        <w:tc>
          <w:tcPr>
            <w:tcW w:w="14795" w:type="dxa"/>
            <w:gridSpan w:val="5"/>
          </w:tcPr>
          <w:p w:rsidR="00A36531" w:rsidRDefault="00A36531" w:rsidP="003015A3">
            <w:pPr>
              <w:pStyle w:val="BodyText"/>
              <w:spacing w:before="7" w:after="1"/>
            </w:pPr>
          </w:p>
          <w:p w:rsidR="00A36531" w:rsidRDefault="00A36531" w:rsidP="003015A3">
            <w:pPr>
              <w:pStyle w:val="BodyText"/>
              <w:spacing w:before="7" w:after="1"/>
            </w:pPr>
          </w:p>
        </w:tc>
      </w:tr>
      <w:tr w:rsidR="00A36531" w:rsidTr="003015A3">
        <w:tc>
          <w:tcPr>
            <w:tcW w:w="6657" w:type="dxa"/>
            <w:shd w:val="clear" w:color="auto" w:fill="990033"/>
          </w:tcPr>
          <w:p w:rsidR="00A36531" w:rsidRDefault="00A36531" w:rsidP="003015A3">
            <w:pPr>
              <w:pStyle w:val="TableParagraph"/>
              <w:spacing w:line="244" w:lineRule="exact"/>
              <w:rPr>
                <w:b/>
                <w:color w:val="FFFFFF"/>
                <w:sz w:val="20"/>
              </w:rPr>
            </w:pPr>
            <w:r>
              <w:rPr>
                <w:b/>
                <w:color w:val="FFFFFF"/>
                <w:sz w:val="20"/>
              </w:rPr>
              <w:t>List Potential risks</w:t>
            </w:r>
          </w:p>
          <w:p w:rsidR="00A36531" w:rsidRDefault="009125B1" w:rsidP="009125B1">
            <w:pPr>
              <w:pStyle w:val="TableParagraph"/>
              <w:spacing w:line="244" w:lineRule="exact"/>
            </w:pPr>
            <w:r>
              <w:rPr>
                <w:color w:val="FFFFFF"/>
                <w:sz w:val="20"/>
              </w:rPr>
              <w:t xml:space="preserve">How many support staff are required? What contingencies are in place if a staff member leaves or is incapacitated before or during the overseas activity? Will you be using an overseas provider? To support a mobility experience, eligible students may be able to access </w:t>
            </w:r>
            <w:hyperlink r:id="rId12">
              <w:r>
                <w:rPr>
                  <w:color w:val="0000FF"/>
                  <w:sz w:val="20"/>
                  <w:u w:val="single" w:color="0000FF"/>
                </w:rPr>
                <w:t>OS-HEL</w:t>
              </w:r>
            </w:hyperlink>
            <w:r>
              <w:rPr>
                <w:color w:val="0000FF"/>
                <w:sz w:val="20"/>
                <w:u w:val="single" w:color="0000FF"/>
              </w:rPr>
              <w:t>P</w:t>
            </w:r>
            <w:r>
              <w:rPr>
                <w:color w:val="FFFFFF"/>
                <w:sz w:val="20"/>
              </w:rPr>
              <w:t>.</w:t>
            </w:r>
          </w:p>
        </w:tc>
        <w:tc>
          <w:tcPr>
            <w:tcW w:w="425" w:type="dxa"/>
            <w:shd w:val="clear" w:color="auto" w:fill="990033"/>
          </w:tcPr>
          <w:p w:rsidR="00A36531" w:rsidRDefault="00A36531" w:rsidP="003015A3">
            <w:pPr>
              <w:pStyle w:val="TableParagraph"/>
              <w:spacing w:line="244" w:lineRule="exact"/>
              <w:jc w:val="center"/>
            </w:pPr>
            <w:r>
              <w:t>L</w:t>
            </w:r>
          </w:p>
        </w:tc>
        <w:tc>
          <w:tcPr>
            <w:tcW w:w="425" w:type="dxa"/>
            <w:shd w:val="clear" w:color="auto" w:fill="990033"/>
          </w:tcPr>
          <w:p w:rsidR="00A36531" w:rsidRDefault="00A36531" w:rsidP="003015A3">
            <w:pPr>
              <w:pStyle w:val="TableParagraph"/>
              <w:spacing w:line="244" w:lineRule="exact"/>
              <w:jc w:val="center"/>
            </w:pPr>
            <w:r>
              <w:t>I</w:t>
            </w:r>
          </w:p>
        </w:tc>
        <w:tc>
          <w:tcPr>
            <w:tcW w:w="439" w:type="dxa"/>
            <w:shd w:val="clear" w:color="auto" w:fill="990033"/>
          </w:tcPr>
          <w:p w:rsidR="00A36531" w:rsidRDefault="00A36531" w:rsidP="003015A3">
            <w:pPr>
              <w:pStyle w:val="TableParagraph"/>
              <w:spacing w:line="244" w:lineRule="exact"/>
              <w:jc w:val="center"/>
            </w:pPr>
            <w:r>
              <w:t>R</w:t>
            </w:r>
          </w:p>
        </w:tc>
        <w:tc>
          <w:tcPr>
            <w:tcW w:w="6849" w:type="dxa"/>
            <w:shd w:val="clear" w:color="auto" w:fill="990033"/>
          </w:tcPr>
          <w:p w:rsidR="00A36531" w:rsidRDefault="001C7100" w:rsidP="003015A3">
            <w:pPr>
              <w:pStyle w:val="TableParagraph"/>
              <w:spacing w:line="244" w:lineRule="exact"/>
              <w:rPr>
                <w:b/>
                <w:sz w:val="20"/>
              </w:rPr>
            </w:pPr>
            <w:r>
              <w:rPr>
                <w:b/>
                <w:color w:val="FFFFFF"/>
                <w:sz w:val="20"/>
              </w:rPr>
              <w:t>How will these hazards mitigated?</w:t>
            </w:r>
          </w:p>
        </w:tc>
      </w:tr>
      <w:tr w:rsidR="00A36531" w:rsidTr="003015A3">
        <w:tc>
          <w:tcPr>
            <w:tcW w:w="6657" w:type="dxa"/>
          </w:tcPr>
          <w:p w:rsidR="00A36531" w:rsidRPr="008F5A14" w:rsidRDefault="00A36531" w:rsidP="003015A3">
            <w:pPr>
              <w:pStyle w:val="BodyText"/>
              <w:spacing w:before="7" w:after="1"/>
              <w:rPr>
                <w:color w:val="808080" w:themeColor="background1" w:themeShade="80"/>
              </w:rPr>
            </w:pPr>
          </w:p>
        </w:tc>
        <w:tc>
          <w:tcPr>
            <w:tcW w:w="425" w:type="dxa"/>
          </w:tcPr>
          <w:p w:rsidR="00A36531" w:rsidRPr="006652E6" w:rsidRDefault="00A36531" w:rsidP="003015A3">
            <w:pPr>
              <w:pStyle w:val="BodyText"/>
              <w:spacing w:before="7" w:after="1"/>
              <w:jc w:val="center"/>
              <w:rPr>
                <w:i/>
                <w:color w:val="808080" w:themeColor="background1" w:themeShade="80"/>
              </w:rPr>
            </w:pPr>
          </w:p>
        </w:tc>
        <w:tc>
          <w:tcPr>
            <w:tcW w:w="425" w:type="dxa"/>
          </w:tcPr>
          <w:p w:rsidR="00A36531" w:rsidRPr="006652E6" w:rsidRDefault="00A36531" w:rsidP="003015A3">
            <w:pPr>
              <w:pStyle w:val="BodyText"/>
              <w:spacing w:before="7" w:after="1"/>
              <w:jc w:val="center"/>
              <w:rPr>
                <w:i/>
                <w:color w:val="808080" w:themeColor="background1" w:themeShade="80"/>
              </w:rPr>
            </w:pPr>
          </w:p>
        </w:tc>
        <w:tc>
          <w:tcPr>
            <w:tcW w:w="439" w:type="dxa"/>
          </w:tcPr>
          <w:p w:rsidR="00A36531" w:rsidRPr="006652E6" w:rsidRDefault="00A36531" w:rsidP="003015A3">
            <w:pPr>
              <w:pStyle w:val="BodyText"/>
              <w:spacing w:before="7" w:after="1"/>
              <w:jc w:val="center"/>
              <w:rPr>
                <w:i/>
                <w:color w:val="808080" w:themeColor="background1" w:themeShade="80"/>
              </w:rPr>
            </w:pPr>
          </w:p>
        </w:tc>
        <w:tc>
          <w:tcPr>
            <w:tcW w:w="6849" w:type="dxa"/>
          </w:tcPr>
          <w:p w:rsidR="00A36531" w:rsidRPr="00915AE6" w:rsidRDefault="00A36531" w:rsidP="003015A3">
            <w:pPr>
              <w:pStyle w:val="BodyText"/>
              <w:spacing w:before="7" w:after="1"/>
              <w:rPr>
                <w:i/>
              </w:rPr>
            </w:pPr>
          </w:p>
        </w:tc>
      </w:tr>
      <w:tr w:rsidR="00A36531" w:rsidTr="003015A3">
        <w:tc>
          <w:tcPr>
            <w:tcW w:w="6657" w:type="dxa"/>
          </w:tcPr>
          <w:p w:rsidR="00A36531" w:rsidRPr="00D30198" w:rsidRDefault="00A36531" w:rsidP="003015A3">
            <w:pPr>
              <w:pStyle w:val="BodyText"/>
              <w:spacing w:before="7" w:after="1"/>
              <w:rPr>
                <w:i/>
                <w:color w:val="808080" w:themeColor="background1" w:themeShade="80"/>
              </w:rPr>
            </w:pPr>
          </w:p>
        </w:tc>
        <w:tc>
          <w:tcPr>
            <w:tcW w:w="425" w:type="dxa"/>
          </w:tcPr>
          <w:p w:rsidR="00A36531" w:rsidRDefault="00A36531" w:rsidP="003015A3">
            <w:pPr>
              <w:pStyle w:val="BodyText"/>
              <w:spacing w:before="7" w:after="1"/>
              <w:jc w:val="center"/>
            </w:pPr>
          </w:p>
        </w:tc>
        <w:tc>
          <w:tcPr>
            <w:tcW w:w="425" w:type="dxa"/>
          </w:tcPr>
          <w:p w:rsidR="00A36531" w:rsidRDefault="00A36531" w:rsidP="003015A3">
            <w:pPr>
              <w:pStyle w:val="BodyText"/>
              <w:spacing w:before="7" w:after="1"/>
              <w:jc w:val="center"/>
            </w:pPr>
          </w:p>
        </w:tc>
        <w:tc>
          <w:tcPr>
            <w:tcW w:w="439" w:type="dxa"/>
          </w:tcPr>
          <w:p w:rsidR="00A36531" w:rsidRDefault="00A36531" w:rsidP="003015A3">
            <w:pPr>
              <w:pStyle w:val="BodyText"/>
              <w:spacing w:before="7" w:after="1"/>
              <w:jc w:val="center"/>
            </w:pPr>
          </w:p>
        </w:tc>
        <w:tc>
          <w:tcPr>
            <w:tcW w:w="6849" w:type="dxa"/>
          </w:tcPr>
          <w:p w:rsidR="00A36531" w:rsidRPr="00915AE6" w:rsidRDefault="00A36531" w:rsidP="003015A3">
            <w:pPr>
              <w:pStyle w:val="BodyText"/>
              <w:spacing w:before="7" w:after="1"/>
              <w:rPr>
                <w:i/>
              </w:rPr>
            </w:pPr>
          </w:p>
        </w:tc>
      </w:tr>
      <w:tr w:rsidR="00A36531" w:rsidTr="003015A3">
        <w:tc>
          <w:tcPr>
            <w:tcW w:w="6657" w:type="dxa"/>
          </w:tcPr>
          <w:p w:rsidR="00A36531" w:rsidRPr="00D30198" w:rsidRDefault="00A36531" w:rsidP="003015A3">
            <w:pPr>
              <w:pStyle w:val="BodyText"/>
              <w:spacing w:before="7" w:after="1"/>
              <w:rPr>
                <w:i/>
                <w:color w:val="808080" w:themeColor="background1" w:themeShade="80"/>
              </w:rPr>
            </w:pPr>
          </w:p>
        </w:tc>
        <w:tc>
          <w:tcPr>
            <w:tcW w:w="425" w:type="dxa"/>
          </w:tcPr>
          <w:p w:rsidR="00A36531" w:rsidRDefault="00A36531" w:rsidP="003015A3">
            <w:pPr>
              <w:pStyle w:val="BodyText"/>
              <w:spacing w:before="7" w:after="1"/>
              <w:jc w:val="center"/>
            </w:pPr>
          </w:p>
        </w:tc>
        <w:tc>
          <w:tcPr>
            <w:tcW w:w="425" w:type="dxa"/>
          </w:tcPr>
          <w:p w:rsidR="00A36531" w:rsidRDefault="00A36531" w:rsidP="003015A3">
            <w:pPr>
              <w:pStyle w:val="BodyText"/>
              <w:spacing w:before="7" w:after="1"/>
              <w:jc w:val="center"/>
            </w:pPr>
          </w:p>
        </w:tc>
        <w:tc>
          <w:tcPr>
            <w:tcW w:w="439" w:type="dxa"/>
          </w:tcPr>
          <w:p w:rsidR="00A36531" w:rsidRDefault="00A36531" w:rsidP="003015A3">
            <w:pPr>
              <w:pStyle w:val="BodyText"/>
              <w:spacing w:before="7" w:after="1"/>
              <w:jc w:val="center"/>
            </w:pPr>
          </w:p>
        </w:tc>
        <w:tc>
          <w:tcPr>
            <w:tcW w:w="6849" w:type="dxa"/>
          </w:tcPr>
          <w:p w:rsidR="00A36531" w:rsidRPr="007476AE" w:rsidRDefault="00A36531" w:rsidP="003015A3">
            <w:pPr>
              <w:pStyle w:val="BodyText"/>
              <w:spacing w:before="7" w:after="1"/>
              <w:rPr>
                <w:i/>
              </w:rPr>
            </w:pPr>
          </w:p>
        </w:tc>
      </w:tr>
      <w:tr w:rsidR="00A36531" w:rsidTr="003015A3">
        <w:tc>
          <w:tcPr>
            <w:tcW w:w="6657" w:type="dxa"/>
          </w:tcPr>
          <w:p w:rsidR="00A36531" w:rsidRDefault="00A36531" w:rsidP="003015A3">
            <w:pPr>
              <w:pStyle w:val="BodyText"/>
              <w:spacing w:before="7" w:after="1"/>
            </w:pPr>
          </w:p>
        </w:tc>
        <w:tc>
          <w:tcPr>
            <w:tcW w:w="425" w:type="dxa"/>
          </w:tcPr>
          <w:p w:rsidR="00A36531" w:rsidRDefault="00A36531" w:rsidP="003015A3">
            <w:pPr>
              <w:pStyle w:val="BodyText"/>
              <w:spacing w:before="7" w:after="1"/>
              <w:jc w:val="center"/>
            </w:pPr>
          </w:p>
        </w:tc>
        <w:tc>
          <w:tcPr>
            <w:tcW w:w="425" w:type="dxa"/>
          </w:tcPr>
          <w:p w:rsidR="00A36531" w:rsidRDefault="00A36531" w:rsidP="003015A3">
            <w:pPr>
              <w:pStyle w:val="BodyText"/>
              <w:spacing w:before="7" w:after="1"/>
              <w:jc w:val="center"/>
            </w:pPr>
          </w:p>
        </w:tc>
        <w:tc>
          <w:tcPr>
            <w:tcW w:w="439" w:type="dxa"/>
          </w:tcPr>
          <w:p w:rsidR="00A36531" w:rsidRDefault="00A36531" w:rsidP="003015A3">
            <w:pPr>
              <w:pStyle w:val="BodyText"/>
              <w:spacing w:before="7" w:after="1"/>
              <w:jc w:val="center"/>
            </w:pPr>
          </w:p>
        </w:tc>
        <w:tc>
          <w:tcPr>
            <w:tcW w:w="6849" w:type="dxa"/>
          </w:tcPr>
          <w:p w:rsidR="00A36531" w:rsidRDefault="00A36531" w:rsidP="003015A3">
            <w:pPr>
              <w:pStyle w:val="BodyText"/>
              <w:spacing w:before="7" w:after="1"/>
            </w:pPr>
          </w:p>
        </w:tc>
      </w:tr>
      <w:tr w:rsidR="00A36531" w:rsidTr="003015A3">
        <w:tc>
          <w:tcPr>
            <w:tcW w:w="14795" w:type="dxa"/>
            <w:gridSpan w:val="5"/>
          </w:tcPr>
          <w:p w:rsidR="00A36531" w:rsidRDefault="00A36531" w:rsidP="003015A3">
            <w:pPr>
              <w:pStyle w:val="BodyText"/>
              <w:tabs>
                <w:tab w:val="left" w:pos="4439"/>
                <w:tab w:val="left" w:pos="8039"/>
                <w:tab w:val="left" w:pos="10199"/>
              </w:tabs>
              <w:spacing w:line="242" w:lineRule="exact"/>
              <w:ind w:right="123"/>
            </w:pPr>
            <w:r>
              <w:t>L = likelihood of the risk occurring (1</w:t>
            </w:r>
            <w:r>
              <w:rPr>
                <w:spacing w:val="-11"/>
              </w:rPr>
              <w:t xml:space="preserve"> </w:t>
            </w:r>
            <w:r>
              <w:t>to</w:t>
            </w:r>
            <w:r>
              <w:rPr>
                <w:spacing w:val="-2"/>
              </w:rPr>
              <w:t xml:space="preserve"> </w:t>
            </w:r>
            <w:r>
              <w:t>5)</w:t>
            </w:r>
            <w:r>
              <w:tab/>
              <w:t>I= Impact</w:t>
            </w:r>
            <w:r>
              <w:rPr>
                <w:spacing w:val="-2"/>
              </w:rPr>
              <w:t xml:space="preserve"> </w:t>
            </w:r>
            <w:r>
              <w:t>(1</w:t>
            </w:r>
            <w:r>
              <w:rPr>
                <w:spacing w:val="-1"/>
              </w:rPr>
              <w:t xml:space="preserve"> </w:t>
            </w:r>
            <w:r>
              <w:t>to5)</w:t>
            </w:r>
            <w:r>
              <w:tab/>
              <w:t>R = risk rating (I x</w:t>
            </w:r>
            <w:r>
              <w:rPr>
                <w:spacing w:val="-6"/>
              </w:rPr>
              <w:t xml:space="preserve"> </w:t>
            </w:r>
            <w:r>
              <w:t>R)</w:t>
            </w:r>
          </w:p>
        </w:tc>
      </w:tr>
    </w:tbl>
    <w:p w:rsidR="00A36531" w:rsidRDefault="00A36531" w:rsidP="00A36531">
      <w:pPr>
        <w:pStyle w:val="BodyText"/>
        <w:tabs>
          <w:tab w:val="left" w:pos="4439"/>
          <w:tab w:val="left" w:pos="8039"/>
          <w:tab w:val="left" w:pos="10199"/>
        </w:tabs>
        <w:spacing w:line="242" w:lineRule="exact"/>
        <w:ind w:right="123"/>
      </w:pPr>
    </w:p>
    <w:p w:rsidR="00D321EA" w:rsidRDefault="00D321EA" w:rsidP="00A36531">
      <w:pPr>
        <w:pStyle w:val="BodyText"/>
        <w:tabs>
          <w:tab w:val="left" w:pos="4439"/>
          <w:tab w:val="left" w:pos="8039"/>
          <w:tab w:val="left" w:pos="10199"/>
        </w:tabs>
        <w:spacing w:line="242" w:lineRule="exact"/>
        <w:ind w:right="123"/>
      </w:pPr>
    </w:p>
    <w:p w:rsidR="00D321EA" w:rsidRDefault="00D321EA" w:rsidP="00A36531">
      <w:pPr>
        <w:pStyle w:val="BodyText"/>
        <w:tabs>
          <w:tab w:val="left" w:pos="4439"/>
          <w:tab w:val="left" w:pos="8039"/>
          <w:tab w:val="left" w:pos="10199"/>
        </w:tabs>
        <w:spacing w:line="242" w:lineRule="exact"/>
        <w:ind w:right="123"/>
      </w:pPr>
    </w:p>
    <w:p w:rsidR="00D321EA" w:rsidRDefault="00D321EA" w:rsidP="00A36531">
      <w:pPr>
        <w:pStyle w:val="BodyText"/>
        <w:tabs>
          <w:tab w:val="left" w:pos="4439"/>
          <w:tab w:val="left" w:pos="8039"/>
          <w:tab w:val="left" w:pos="10199"/>
        </w:tabs>
        <w:spacing w:line="242" w:lineRule="exact"/>
        <w:ind w:right="123"/>
      </w:pPr>
    </w:p>
    <w:p w:rsidR="00D321EA" w:rsidRDefault="00D321EA" w:rsidP="00A36531">
      <w:pPr>
        <w:pStyle w:val="BodyText"/>
        <w:tabs>
          <w:tab w:val="left" w:pos="4439"/>
          <w:tab w:val="left" w:pos="8039"/>
          <w:tab w:val="left" w:pos="10199"/>
        </w:tabs>
        <w:spacing w:line="242" w:lineRule="exact"/>
        <w:ind w:right="123"/>
      </w:pPr>
    </w:p>
    <w:p w:rsidR="00D321EA" w:rsidRDefault="00D321EA" w:rsidP="00A36531">
      <w:pPr>
        <w:pStyle w:val="BodyText"/>
        <w:tabs>
          <w:tab w:val="left" w:pos="4439"/>
          <w:tab w:val="left" w:pos="8039"/>
          <w:tab w:val="left" w:pos="10199"/>
        </w:tabs>
        <w:spacing w:line="242" w:lineRule="exact"/>
        <w:ind w:right="123"/>
      </w:pPr>
    </w:p>
    <w:p w:rsidR="00A36531" w:rsidRDefault="00A36531" w:rsidP="00A36531">
      <w:pPr>
        <w:pStyle w:val="BodyText"/>
        <w:tabs>
          <w:tab w:val="left" w:pos="4439"/>
          <w:tab w:val="left" w:pos="8039"/>
          <w:tab w:val="left" w:pos="10199"/>
        </w:tabs>
        <w:spacing w:line="242" w:lineRule="exact"/>
        <w:ind w:right="123"/>
      </w:pPr>
    </w:p>
    <w:p w:rsidR="00D321EA" w:rsidRDefault="00D321EA" w:rsidP="00D321EA"/>
    <w:tbl>
      <w:tblPr>
        <w:tblStyle w:val="TableGrid"/>
        <w:tblW w:w="0" w:type="auto"/>
        <w:tblInd w:w="-5" w:type="dxa"/>
        <w:tblLook w:val="04A0" w:firstRow="1" w:lastRow="0" w:firstColumn="1" w:lastColumn="0" w:noHBand="0" w:noVBand="1"/>
      </w:tblPr>
      <w:tblGrid>
        <w:gridCol w:w="14655"/>
      </w:tblGrid>
      <w:tr w:rsidR="00D321EA" w:rsidTr="003015A3">
        <w:tc>
          <w:tcPr>
            <w:tcW w:w="14795" w:type="dxa"/>
            <w:shd w:val="clear" w:color="auto" w:fill="990033"/>
          </w:tcPr>
          <w:p w:rsidR="00D321EA" w:rsidRDefault="00D321EA" w:rsidP="00D321EA">
            <w:pPr>
              <w:pStyle w:val="TableParagraph"/>
              <w:spacing w:line="244" w:lineRule="exact"/>
              <w:ind w:right="88"/>
              <w:rPr>
                <w:b/>
                <w:sz w:val="20"/>
              </w:rPr>
            </w:pPr>
            <w:r>
              <w:rPr>
                <w:b/>
                <w:color w:val="FFFFFF"/>
                <w:sz w:val="20"/>
              </w:rPr>
              <w:lastRenderedPageBreak/>
              <w:t>Crisis Management</w:t>
            </w:r>
          </w:p>
          <w:p w:rsidR="00D321EA" w:rsidRDefault="00D321EA" w:rsidP="00D321EA">
            <w:pPr>
              <w:pStyle w:val="TableParagraph"/>
              <w:spacing w:line="244" w:lineRule="exact"/>
              <w:ind w:right="88"/>
              <w:rPr>
                <w:sz w:val="20"/>
              </w:rPr>
            </w:pPr>
            <w:r>
              <w:rPr>
                <w:color w:val="FFFFFF"/>
                <w:sz w:val="20"/>
              </w:rPr>
              <w:t xml:space="preserve">What will you do in a crisis? </w:t>
            </w:r>
          </w:p>
          <w:p w:rsidR="00D321EA" w:rsidRDefault="00D321EA" w:rsidP="00D321EA">
            <w:pPr>
              <w:pStyle w:val="TableParagraph"/>
              <w:ind w:left="0"/>
              <w:rPr>
                <w:sz w:val="20"/>
              </w:rPr>
            </w:pPr>
          </w:p>
          <w:p w:rsidR="00D321EA" w:rsidRDefault="00D321EA" w:rsidP="00D321EA">
            <w:pPr>
              <w:pStyle w:val="TableParagraph"/>
              <w:ind w:right="123"/>
            </w:pPr>
            <w:r>
              <w:rPr>
                <w:color w:val="FFFFFF"/>
                <w:sz w:val="20"/>
              </w:rPr>
              <w:t xml:space="preserve">Consider who to contact in an emergency and the processes. Ensure you understand and make use of </w:t>
            </w:r>
            <w:hyperlink r:id="rId13">
              <w:r>
                <w:rPr>
                  <w:color w:val="0000FF"/>
                  <w:sz w:val="20"/>
                  <w:u w:val="single" w:color="0000FF"/>
                </w:rPr>
                <w:t>Western Sydney University’s Customer Care Corporate Protection</w:t>
              </w:r>
            </w:hyperlink>
            <w:r>
              <w:rPr>
                <w:color w:val="0000FF"/>
                <w:sz w:val="20"/>
                <w:u w:val="single" w:color="0000FF"/>
              </w:rPr>
              <w:t xml:space="preserve"> </w:t>
            </w:r>
            <w:hyperlink r:id="rId14">
              <w:r>
                <w:rPr>
                  <w:color w:val="0000FF"/>
                  <w:sz w:val="20"/>
                  <w:u w:val="single" w:color="0000FF"/>
                </w:rPr>
                <w:t>Program</w:t>
              </w:r>
            </w:hyperlink>
            <w:r>
              <w:rPr>
                <w:color w:val="0000FF"/>
                <w:sz w:val="20"/>
                <w:u w:val="single" w:color="0000FF"/>
              </w:rPr>
              <w:t xml:space="preserve"> </w:t>
            </w:r>
            <w:r>
              <w:rPr>
                <w:color w:val="FFFFFF"/>
                <w:sz w:val="20"/>
              </w:rPr>
              <w:t>. Collate a list of emergency and after-hours government, insurance, host institution and embassy contacts, including phone, emails, websites etc. Run orientation and pre-departure briefings for staff and students.</w:t>
            </w:r>
          </w:p>
        </w:tc>
      </w:tr>
      <w:tr w:rsidR="00D321EA" w:rsidTr="003015A3">
        <w:tc>
          <w:tcPr>
            <w:tcW w:w="14795" w:type="dxa"/>
          </w:tcPr>
          <w:p w:rsidR="00D321EA" w:rsidRDefault="00D321EA" w:rsidP="003015A3">
            <w:pPr>
              <w:pStyle w:val="BodyText"/>
              <w:spacing w:before="7" w:after="1"/>
            </w:pPr>
          </w:p>
          <w:p w:rsidR="00D321EA" w:rsidRDefault="00D321EA" w:rsidP="003015A3">
            <w:pPr>
              <w:pStyle w:val="BodyText"/>
              <w:spacing w:before="7" w:after="1"/>
            </w:pPr>
          </w:p>
          <w:p w:rsidR="00D321EA" w:rsidRDefault="00D321EA" w:rsidP="003015A3">
            <w:pPr>
              <w:pStyle w:val="BodyText"/>
              <w:spacing w:before="7" w:after="1"/>
            </w:pPr>
          </w:p>
          <w:p w:rsidR="00D321EA" w:rsidRDefault="00D321EA" w:rsidP="003015A3">
            <w:pPr>
              <w:pStyle w:val="BodyText"/>
              <w:spacing w:before="7" w:after="1"/>
            </w:pPr>
          </w:p>
        </w:tc>
      </w:tr>
    </w:tbl>
    <w:p w:rsidR="00D321EA" w:rsidRDefault="00D321EA" w:rsidP="00D321EA">
      <w:pPr>
        <w:pStyle w:val="BodyText"/>
        <w:tabs>
          <w:tab w:val="left" w:pos="4439"/>
          <w:tab w:val="left" w:pos="8039"/>
          <w:tab w:val="left" w:pos="10199"/>
        </w:tabs>
        <w:spacing w:line="242" w:lineRule="exact"/>
        <w:ind w:right="123"/>
      </w:pPr>
    </w:p>
    <w:p w:rsidR="005343D8" w:rsidRDefault="005343D8" w:rsidP="005343D8">
      <w:pPr>
        <w:spacing w:line="242" w:lineRule="exact"/>
      </w:pPr>
    </w:p>
    <w:sectPr w:rsidR="005343D8" w:rsidSect="00384CD0">
      <w:pgSz w:w="16840" w:h="11910" w:orient="landscape"/>
      <w:pgMar w:top="1380" w:right="1300" w:bottom="280" w:left="880" w:header="563"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567F6"/>
    <w:multiLevelType w:val="hybridMultilevel"/>
    <w:tmpl w:val="0D3272CE"/>
    <w:lvl w:ilvl="0" w:tplc="BC42C62C">
      <w:start w:val="1"/>
      <w:numFmt w:val="bullet"/>
      <w:lvlText w:val=""/>
      <w:lvlJc w:val="left"/>
      <w:pPr>
        <w:ind w:left="460" w:hanging="360"/>
      </w:pPr>
      <w:rPr>
        <w:rFonts w:ascii="Symbol" w:eastAsia="Symbol" w:hAnsi="Symbol" w:cs="Symbol" w:hint="default"/>
        <w:w w:val="97"/>
        <w:sz w:val="16"/>
        <w:szCs w:val="16"/>
      </w:rPr>
    </w:lvl>
    <w:lvl w:ilvl="1" w:tplc="2E4ED9E2">
      <w:start w:val="1"/>
      <w:numFmt w:val="bullet"/>
      <w:lvlText w:val="•"/>
      <w:lvlJc w:val="left"/>
      <w:pPr>
        <w:ind w:left="1024" w:hanging="360"/>
      </w:pPr>
      <w:rPr>
        <w:rFonts w:hint="default"/>
      </w:rPr>
    </w:lvl>
    <w:lvl w:ilvl="2" w:tplc="4D3EAC32">
      <w:start w:val="1"/>
      <w:numFmt w:val="bullet"/>
      <w:lvlText w:val="•"/>
      <w:lvlJc w:val="left"/>
      <w:pPr>
        <w:ind w:left="1588" w:hanging="360"/>
      </w:pPr>
      <w:rPr>
        <w:rFonts w:hint="default"/>
      </w:rPr>
    </w:lvl>
    <w:lvl w:ilvl="3" w:tplc="7B76BE6E">
      <w:start w:val="1"/>
      <w:numFmt w:val="bullet"/>
      <w:lvlText w:val="•"/>
      <w:lvlJc w:val="left"/>
      <w:pPr>
        <w:ind w:left="2152" w:hanging="360"/>
      </w:pPr>
      <w:rPr>
        <w:rFonts w:hint="default"/>
      </w:rPr>
    </w:lvl>
    <w:lvl w:ilvl="4" w:tplc="3118DD74">
      <w:start w:val="1"/>
      <w:numFmt w:val="bullet"/>
      <w:lvlText w:val="•"/>
      <w:lvlJc w:val="left"/>
      <w:pPr>
        <w:ind w:left="2716" w:hanging="360"/>
      </w:pPr>
      <w:rPr>
        <w:rFonts w:hint="default"/>
      </w:rPr>
    </w:lvl>
    <w:lvl w:ilvl="5" w:tplc="4C06E826">
      <w:start w:val="1"/>
      <w:numFmt w:val="bullet"/>
      <w:lvlText w:val="•"/>
      <w:lvlJc w:val="left"/>
      <w:pPr>
        <w:ind w:left="3280" w:hanging="360"/>
      </w:pPr>
      <w:rPr>
        <w:rFonts w:hint="default"/>
      </w:rPr>
    </w:lvl>
    <w:lvl w:ilvl="6" w:tplc="B6BCEC4A">
      <w:start w:val="1"/>
      <w:numFmt w:val="bullet"/>
      <w:lvlText w:val="•"/>
      <w:lvlJc w:val="left"/>
      <w:pPr>
        <w:ind w:left="3844" w:hanging="360"/>
      </w:pPr>
      <w:rPr>
        <w:rFonts w:hint="default"/>
      </w:rPr>
    </w:lvl>
    <w:lvl w:ilvl="7" w:tplc="8282557C">
      <w:start w:val="1"/>
      <w:numFmt w:val="bullet"/>
      <w:lvlText w:val="•"/>
      <w:lvlJc w:val="left"/>
      <w:pPr>
        <w:ind w:left="4408" w:hanging="360"/>
      </w:pPr>
      <w:rPr>
        <w:rFonts w:hint="default"/>
      </w:rPr>
    </w:lvl>
    <w:lvl w:ilvl="8" w:tplc="D1FC2E8E">
      <w:start w:val="1"/>
      <w:numFmt w:val="bullet"/>
      <w:lvlText w:val="•"/>
      <w:lvlJc w:val="left"/>
      <w:pPr>
        <w:ind w:left="4972" w:hanging="360"/>
      </w:pPr>
      <w:rPr>
        <w:rFonts w:hint="default"/>
      </w:rPr>
    </w:lvl>
  </w:abstractNum>
  <w:abstractNum w:abstractNumId="1" w15:restartNumberingAfterBreak="0">
    <w:nsid w:val="12160F66"/>
    <w:multiLevelType w:val="multilevel"/>
    <w:tmpl w:val="CB68C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7E6BD8"/>
    <w:multiLevelType w:val="hybridMultilevel"/>
    <w:tmpl w:val="44722986"/>
    <w:lvl w:ilvl="0" w:tplc="B3B21FE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0006467"/>
    <w:multiLevelType w:val="hybridMultilevel"/>
    <w:tmpl w:val="F946B7EA"/>
    <w:lvl w:ilvl="0" w:tplc="1A601936">
      <w:start w:val="1"/>
      <w:numFmt w:val="bullet"/>
      <w:lvlText w:val=""/>
      <w:lvlJc w:val="left"/>
      <w:pPr>
        <w:ind w:left="459" w:hanging="360"/>
      </w:pPr>
      <w:rPr>
        <w:rFonts w:ascii="Symbol" w:eastAsia="Symbol" w:hAnsi="Symbol" w:cs="Symbol" w:hint="default"/>
        <w:w w:val="97"/>
        <w:sz w:val="16"/>
        <w:szCs w:val="16"/>
      </w:rPr>
    </w:lvl>
    <w:lvl w:ilvl="1" w:tplc="75B41404">
      <w:start w:val="1"/>
      <w:numFmt w:val="bullet"/>
      <w:lvlText w:val="•"/>
      <w:lvlJc w:val="left"/>
      <w:pPr>
        <w:ind w:left="1024" w:hanging="360"/>
      </w:pPr>
      <w:rPr>
        <w:rFonts w:hint="default"/>
      </w:rPr>
    </w:lvl>
    <w:lvl w:ilvl="2" w:tplc="23500B14">
      <w:start w:val="1"/>
      <w:numFmt w:val="bullet"/>
      <w:lvlText w:val="•"/>
      <w:lvlJc w:val="left"/>
      <w:pPr>
        <w:ind w:left="1588" w:hanging="360"/>
      </w:pPr>
      <w:rPr>
        <w:rFonts w:hint="default"/>
      </w:rPr>
    </w:lvl>
    <w:lvl w:ilvl="3" w:tplc="4A9A6EBC">
      <w:start w:val="1"/>
      <w:numFmt w:val="bullet"/>
      <w:lvlText w:val="•"/>
      <w:lvlJc w:val="left"/>
      <w:pPr>
        <w:ind w:left="2152" w:hanging="360"/>
      </w:pPr>
      <w:rPr>
        <w:rFonts w:hint="default"/>
      </w:rPr>
    </w:lvl>
    <w:lvl w:ilvl="4" w:tplc="C61816E6">
      <w:start w:val="1"/>
      <w:numFmt w:val="bullet"/>
      <w:lvlText w:val="•"/>
      <w:lvlJc w:val="left"/>
      <w:pPr>
        <w:ind w:left="2716" w:hanging="360"/>
      </w:pPr>
      <w:rPr>
        <w:rFonts w:hint="default"/>
      </w:rPr>
    </w:lvl>
    <w:lvl w:ilvl="5" w:tplc="B61AAEAC">
      <w:start w:val="1"/>
      <w:numFmt w:val="bullet"/>
      <w:lvlText w:val="•"/>
      <w:lvlJc w:val="left"/>
      <w:pPr>
        <w:ind w:left="3280" w:hanging="360"/>
      </w:pPr>
      <w:rPr>
        <w:rFonts w:hint="default"/>
      </w:rPr>
    </w:lvl>
    <w:lvl w:ilvl="6" w:tplc="98069446">
      <w:start w:val="1"/>
      <w:numFmt w:val="bullet"/>
      <w:lvlText w:val="•"/>
      <w:lvlJc w:val="left"/>
      <w:pPr>
        <w:ind w:left="3844" w:hanging="360"/>
      </w:pPr>
      <w:rPr>
        <w:rFonts w:hint="default"/>
      </w:rPr>
    </w:lvl>
    <w:lvl w:ilvl="7" w:tplc="A590210A">
      <w:start w:val="1"/>
      <w:numFmt w:val="bullet"/>
      <w:lvlText w:val="•"/>
      <w:lvlJc w:val="left"/>
      <w:pPr>
        <w:ind w:left="4408" w:hanging="360"/>
      </w:pPr>
      <w:rPr>
        <w:rFonts w:hint="default"/>
      </w:rPr>
    </w:lvl>
    <w:lvl w:ilvl="8" w:tplc="C6DA454C">
      <w:start w:val="1"/>
      <w:numFmt w:val="bullet"/>
      <w:lvlText w:val="•"/>
      <w:lvlJc w:val="left"/>
      <w:pPr>
        <w:ind w:left="4972" w:hanging="360"/>
      </w:pPr>
      <w:rPr>
        <w:rFonts w:hint="default"/>
      </w:rPr>
    </w:lvl>
  </w:abstractNum>
  <w:abstractNum w:abstractNumId="4" w15:restartNumberingAfterBreak="0">
    <w:nsid w:val="31D0428B"/>
    <w:multiLevelType w:val="hybridMultilevel"/>
    <w:tmpl w:val="2CC87684"/>
    <w:lvl w:ilvl="0" w:tplc="0AA6F8B2">
      <w:start w:val="1"/>
      <w:numFmt w:val="bullet"/>
      <w:lvlText w:val=""/>
      <w:lvlJc w:val="left"/>
      <w:pPr>
        <w:ind w:left="460" w:hanging="360"/>
      </w:pPr>
      <w:rPr>
        <w:rFonts w:ascii="Symbol" w:eastAsia="Symbol" w:hAnsi="Symbol" w:cs="Symbol" w:hint="default"/>
        <w:w w:val="97"/>
        <w:sz w:val="16"/>
        <w:szCs w:val="16"/>
      </w:rPr>
    </w:lvl>
    <w:lvl w:ilvl="1" w:tplc="573E80A8">
      <w:start w:val="1"/>
      <w:numFmt w:val="bullet"/>
      <w:lvlText w:val="•"/>
      <w:lvlJc w:val="left"/>
      <w:pPr>
        <w:ind w:left="1024" w:hanging="360"/>
      </w:pPr>
      <w:rPr>
        <w:rFonts w:hint="default"/>
      </w:rPr>
    </w:lvl>
    <w:lvl w:ilvl="2" w:tplc="4B64CD2E">
      <w:start w:val="1"/>
      <w:numFmt w:val="bullet"/>
      <w:lvlText w:val="•"/>
      <w:lvlJc w:val="left"/>
      <w:pPr>
        <w:ind w:left="1588" w:hanging="360"/>
      </w:pPr>
      <w:rPr>
        <w:rFonts w:hint="default"/>
      </w:rPr>
    </w:lvl>
    <w:lvl w:ilvl="3" w:tplc="F4F4E49A">
      <w:start w:val="1"/>
      <w:numFmt w:val="bullet"/>
      <w:lvlText w:val="•"/>
      <w:lvlJc w:val="left"/>
      <w:pPr>
        <w:ind w:left="2152" w:hanging="360"/>
      </w:pPr>
      <w:rPr>
        <w:rFonts w:hint="default"/>
      </w:rPr>
    </w:lvl>
    <w:lvl w:ilvl="4" w:tplc="A20C54CE">
      <w:start w:val="1"/>
      <w:numFmt w:val="bullet"/>
      <w:lvlText w:val="•"/>
      <w:lvlJc w:val="left"/>
      <w:pPr>
        <w:ind w:left="2716" w:hanging="360"/>
      </w:pPr>
      <w:rPr>
        <w:rFonts w:hint="default"/>
      </w:rPr>
    </w:lvl>
    <w:lvl w:ilvl="5" w:tplc="E4CE6960">
      <w:start w:val="1"/>
      <w:numFmt w:val="bullet"/>
      <w:lvlText w:val="•"/>
      <w:lvlJc w:val="left"/>
      <w:pPr>
        <w:ind w:left="3280" w:hanging="360"/>
      </w:pPr>
      <w:rPr>
        <w:rFonts w:hint="default"/>
      </w:rPr>
    </w:lvl>
    <w:lvl w:ilvl="6" w:tplc="1AA6CEA0">
      <w:start w:val="1"/>
      <w:numFmt w:val="bullet"/>
      <w:lvlText w:val="•"/>
      <w:lvlJc w:val="left"/>
      <w:pPr>
        <w:ind w:left="3844" w:hanging="360"/>
      </w:pPr>
      <w:rPr>
        <w:rFonts w:hint="default"/>
      </w:rPr>
    </w:lvl>
    <w:lvl w:ilvl="7" w:tplc="7B5A905E">
      <w:start w:val="1"/>
      <w:numFmt w:val="bullet"/>
      <w:lvlText w:val="•"/>
      <w:lvlJc w:val="left"/>
      <w:pPr>
        <w:ind w:left="4408" w:hanging="360"/>
      </w:pPr>
      <w:rPr>
        <w:rFonts w:hint="default"/>
      </w:rPr>
    </w:lvl>
    <w:lvl w:ilvl="8" w:tplc="0AFCA274">
      <w:start w:val="1"/>
      <w:numFmt w:val="bullet"/>
      <w:lvlText w:val="•"/>
      <w:lvlJc w:val="left"/>
      <w:pPr>
        <w:ind w:left="4972" w:hanging="360"/>
      </w:pPr>
      <w:rPr>
        <w:rFonts w:hint="default"/>
      </w:rPr>
    </w:lvl>
  </w:abstractNum>
  <w:abstractNum w:abstractNumId="5" w15:restartNumberingAfterBreak="0">
    <w:nsid w:val="322F7687"/>
    <w:multiLevelType w:val="multilevel"/>
    <w:tmpl w:val="B418B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25C0258"/>
    <w:multiLevelType w:val="hybridMultilevel"/>
    <w:tmpl w:val="3C201DFA"/>
    <w:lvl w:ilvl="0" w:tplc="F44EFAB6">
      <w:start w:val="12"/>
      <w:numFmt w:val="bullet"/>
      <w:lvlText w:val=""/>
      <w:lvlJc w:val="left"/>
      <w:pPr>
        <w:ind w:left="360" w:hanging="360"/>
      </w:pPr>
      <w:rPr>
        <w:rFonts w:ascii="Symbol" w:eastAsia="Calibri" w:hAnsi="Symbol" w:cstheme="minorHAns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360" w:hanging="360"/>
      </w:pPr>
      <w:rPr>
        <w:rFonts w:ascii="Wingdings" w:hAnsi="Wingdings" w:hint="default"/>
      </w:rPr>
    </w:lvl>
    <w:lvl w:ilvl="3" w:tplc="0C090001" w:tentative="1">
      <w:start w:val="1"/>
      <w:numFmt w:val="bullet"/>
      <w:lvlText w:val=""/>
      <w:lvlJc w:val="left"/>
      <w:pPr>
        <w:ind w:left="360" w:hanging="360"/>
      </w:pPr>
      <w:rPr>
        <w:rFonts w:ascii="Symbol" w:hAnsi="Symbol" w:hint="default"/>
      </w:rPr>
    </w:lvl>
    <w:lvl w:ilvl="4" w:tplc="0C090003" w:tentative="1">
      <w:start w:val="1"/>
      <w:numFmt w:val="bullet"/>
      <w:lvlText w:val="o"/>
      <w:lvlJc w:val="left"/>
      <w:pPr>
        <w:ind w:left="1080" w:hanging="360"/>
      </w:pPr>
      <w:rPr>
        <w:rFonts w:ascii="Courier New" w:hAnsi="Courier New" w:cs="Courier New" w:hint="default"/>
      </w:rPr>
    </w:lvl>
    <w:lvl w:ilvl="5" w:tplc="0C090005" w:tentative="1">
      <w:start w:val="1"/>
      <w:numFmt w:val="bullet"/>
      <w:lvlText w:val=""/>
      <w:lvlJc w:val="left"/>
      <w:pPr>
        <w:ind w:left="1800" w:hanging="360"/>
      </w:pPr>
      <w:rPr>
        <w:rFonts w:ascii="Wingdings" w:hAnsi="Wingdings" w:hint="default"/>
      </w:rPr>
    </w:lvl>
    <w:lvl w:ilvl="6" w:tplc="0C090001" w:tentative="1">
      <w:start w:val="1"/>
      <w:numFmt w:val="bullet"/>
      <w:lvlText w:val=""/>
      <w:lvlJc w:val="left"/>
      <w:pPr>
        <w:ind w:left="2520" w:hanging="360"/>
      </w:pPr>
      <w:rPr>
        <w:rFonts w:ascii="Symbol" w:hAnsi="Symbol" w:hint="default"/>
      </w:rPr>
    </w:lvl>
    <w:lvl w:ilvl="7" w:tplc="0C090003" w:tentative="1">
      <w:start w:val="1"/>
      <w:numFmt w:val="bullet"/>
      <w:lvlText w:val="o"/>
      <w:lvlJc w:val="left"/>
      <w:pPr>
        <w:ind w:left="3240" w:hanging="360"/>
      </w:pPr>
      <w:rPr>
        <w:rFonts w:ascii="Courier New" w:hAnsi="Courier New" w:cs="Courier New" w:hint="default"/>
      </w:rPr>
    </w:lvl>
    <w:lvl w:ilvl="8" w:tplc="0C090005" w:tentative="1">
      <w:start w:val="1"/>
      <w:numFmt w:val="bullet"/>
      <w:lvlText w:val=""/>
      <w:lvlJc w:val="left"/>
      <w:pPr>
        <w:ind w:left="3960" w:hanging="360"/>
      </w:pPr>
      <w:rPr>
        <w:rFonts w:ascii="Wingdings" w:hAnsi="Wingdings" w:hint="default"/>
      </w:rPr>
    </w:lvl>
  </w:abstractNum>
  <w:abstractNum w:abstractNumId="7" w15:restartNumberingAfterBreak="0">
    <w:nsid w:val="45D24B28"/>
    <w:multiLevelType w:val="hybridMultilevel"/>
    <w:tmpl w:val="26804662"/>
    <w:lvl w:ilvl="0" w:tplc="7F5EA1EA">
      <w:start w:val="1"/>
      <w:numFmt w:val="bullet"/>
      <w:lvlText w:val=""/>
      <w:lvlJc w:val="left"/>
      <w:pPr>
        <w:ind w:left="459" w:hanging="360"/>
      </w:pPr>
      <w:rPr>
        <w:rFonts w:ascii="Symbol" w:eastAsia="Symbol" w:hAnsi="Symbol" w:cs="Symbol" w:hint="default"/>
        <w:w w:val="97"/>
        <w:sz w:val="16"/>
        <w:szCs w:val="16"/>
      </w:rPr>
    </w:lvl>
    <w:lvl w:ilvl="1" w:tplc="FE6E55C0">
      <w:start w:val="1"/>
      <w:numFmt w:val="bullet"/>
      <w:lvlText w:val="•"/>
      <w:lvlJc w:val="left"/>
      <w:pPr>
        <w:ind w:left="1024" w:hanging="360"/>
      </w:pPr>
      <w:rPr>
        <w:rFonts w:hint="default"/>
      </w:rPr>
    </w:lvl>
    <w:lvl w:ilvl="2" w:tplc="08FCF3A2">
      <w:start w:val="1"/>
      <w:numFmt w:val="bullet"/>
      <w:lvlText w:val="•"/>
      <w:lvlJc w:val="left"/>
      <w:pPr>
        <w:ind w:left="1588" w:hanging="360"/>
      </w:pPr>
      <w:rPr>
        <w:rFonts w:hint="default"/>
      </w:rPr>
    </w:lvl>
    <w:lvl w:ilvl="3" w:tplc="28803826">
      <w:start w:val="1"/>
      <w:numFmt w:val="bullet"/>
      <w:lvlText w:val="•"/>
      <w:lvlJc w:val="left"/>
      <w:pPr>
        <w:ind w:left="2152" w:hanging="360"/>
      </w:pPr>
      <w:rPr>
        <w:rFonts w:hint="default"/>
      </w:rPr>
    </w:lvl>
    <w:lvl w:ilvl="4" w:tplc="5B0EB4AC">
      <w:start w:val="1"/>
      <w:numFmt w:val="bullet"/>
      <w:lvlText w:val="•"/>
      <w:lvlJc w:val="left"/>
      <w:pPr>
        <w:ind w:left="2716" w:hanging="360"/>
      </w:pPr>
      <w:rPr>
        <w:rFonts w:hint="default"/>
      </w:rPr>
    </w:lvl>
    <w:lvl w:ilvl="5" w:tplc="AA1EE582">
      <w:start w:val="1"/>
      <w:numFmt w:val="bullet"/>
      <w:lvlText w:val="•"/>
      <w:lvlJc w:val="left"/>
      <w:pPr>
        <w:ind w:left="3280" w:hanging="360"/>
      </w:pPr>
      <w:rPr>
        <w:rFonts w:hint="default"/>
      </w:rPr>
    </w:lvl>
    <w:lvl w:ilvl="6" w:tplc="29FACF14">
      <w:start w:val="1"/>
      <w:numFmt w:val="bullet"/>
      <w:lvlText w:val="•"/>
      <w:lvlJc w:val="left"/>
      <w:pPr>
        <w:ind w:left="3844" w:hanging="360"/>
      </w:pPr>
      <w:rPr>
        <w:rFonts w:hint="default"/>
      </w:rPr>
    </w:lvl>
    <w:lvl w:ilvl="7" w:tplc="EF5AD15A">
      <w:start w:val="1"/>
      <w:numFmt w:val="bullet"/>
      <w:lvlText w:val="•"/>
      <w:lvlJc w:val="left"/>
      <w:pPr>
        <w:ind w:left="4408" w:hanging="360"/>
      </w:pPr>
      <w:rPr>
        <w:rFonts w:hint="default"/>
      </w:rPr>
    </w:lvl>
    <w:lvl w:ilvl="8" w:tplc="02D8778E">
      <w:start w:val="1"/>
      <w:numFmt w:val="bullet"/>
      <w:lvlText w:val="•"/>
      <w:lvlJc w:val="left"/>
      <w:pPr>
        <w:ind w:left="4972" w:hanging="360"/>
      </w:pPr>
      <w:rPr>
        <w:rFonts w:hint="default"/>
      </w:rPr>
    </w:lvl>
  </w:abstractNum>
  <w:abstractNum w:abstractNumId="8" w15:restartNumberingAfterBreak="0">
    <w:nsid w:val="4D44722B"/>
    <w:multiLevelType w:val="hybridMultilevel"/>
    <w:tmpl w:val="0BF06228"/>
    <w:lvl w:ilvl="0" w:tplc="7EFE633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2EC7AE3"/>
    <w:multiLevelType w:val="hybridMultilevel"/>
    <w:tmpl w:val="A392A776"/>
    <w:lvl w:ilvl="0" w:tplc="F44EFAB6">
      <w:start w:val="12"/>
      <w:numFmt w:val="bullet"/>
      <w:lvlText w:val=""/>
      <w:lvlJc w:val="left"/>
      <w:pPr>
        <w:ind w:left="2880" w:hanging="360"/>
      </w:pPr>
      <w:rPr>
        <w:rFonts w:ascii="Symbol" w:eastAsia="Calibri" w:hAnsi="Symbol" w:cstheme="minorHAnsi"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0" w15:restartNumberingAfterBreak="0">
    <w:nsid w:val="587965CE"/>
    <w:multiLevelType w:val="hybridMultilevel"/>
    <w:tmpl w:val="CC12602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5E070FD8"/>
    <w:multiLevelType w:val="multilevel"/>
    <w:tmpl w:val="FD22A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E76524"/>
    <w:multiLevelType w:val="hybridMultilevel"/>
    <w:tmpl w:val="BEDC70FC"/>
    <w:lvl w:ilvl="0" w:tplc="D1761712">
      <w:start w:val="1"/>
      <w:numFmt w:val="bullet"/>
      <w:lvlText w:val=""/>
      <w:lvlJc w:val="left"/>
      <w:pPr>
        <w:ind w:left="459" w:hanging="360"/>
      </w:pPr>
      <w:rPr>
        <w:rFonts w:ascii="Symbol" w:eastAsia="Symbol" w:hAnsi="Symbol" w:cs="Symbol" w:hint="default"/>
        <w:w w:val="99"/>
        <w:sz w:val="16"/>
        <w:szCs w:val="16"/>
      </w:rPr>
    </w:lvl>
    <w:lvl w:ilvl="1" w:tplc="7472B942">
      <w:start w:val="1"/>
      <w:numFmt w:val="bullet"/>
      <w:lvlText w:val="•"/>
      <w:lvlJc w:val="left"/>
      <w:pPr>
        <w:ind w:left="1024" w:hanging="360"/>
      </w:pPr>
      <w:rPr>
        <w:rFonts w:hint="default"/>
      </w:rPr>
    </w:lvl>
    <w:lvl w:ilvl="2" w:tplc="CE8209DA">
      <w:start w:val="1"/>
      <w:numFmt w:val="bullet"/>
      <w:lvlText w:val="•"/>
      <w:lvlJc w:val="left"/>
      <w:pPr>
        <w:ind w:left="1588" w:hanging="360"/>
      </w:pPr>
      <w:rPr>
        <w:rFonts w:hint="default"/>
      </w:rPr>
    </w:lvl>
    <w:lvl w:ilvl="3" w:tplc="5D4ED95E">
      <w:start w:val="1"/>
      <w:numFmt w:val="bullet"/>
      <w:lvlText w:val="•"/>
      <w:lvlJc w:val="left"/>
      <w:pPr>
        <w:ind w:left="2152" w:hanging="360"/>
      </w:pPr>
      <w:rPr>
        <w:rFonts w:hint="default"/>
      </w:rPr>
    </w:lvl>
    <w:lvl w:ilvl="4" w:tplc="8F74CBD2">
      <w:start w:val="1"/>
      <w:numFmt w:val="bullet"/>
      <w:lvlText w:val="•"/>
      <w:lvlJc w:val="left"/>
      <w:pPr>
        <w:ind w:left="2716" w:hanging="360"/>
      </w:pPr>
      <w:rPr>
        <w:rFonts w:hint="default"/>
      </w:rPr>
    </w:lvl>
    <w:lvl w:ilvl="5" w:tplc="E206B5C4">
      <w:start w:val="1"/>
      <w:numFmt w:val="bullet"/>
      <w:lvlText w:val="•"/>
      <w:lvlJc w:val="left"/>
      <w:pPr>
        <w:ind w:left="3280" w:hanging="360"/>
      </w:pPr>
      <w:rPr>
        <w:rFonts w:hint="default"/>
      </w:rPr>
    </w:lvl>
    <w:lvl w:ilvl="6" w:tplc="8EC22F40">
      <w:start w:val="1"/>
      <w:numFmt w:val="bullet"/>
      <w:lvlText w:val="•"/>
      <w:lvlJc w:val="left"/>
      <w:pPr>
        <w:ind w:left="3844" w:hanging="360"/>
      </w:pPr>
      <w:rPr>
        <w:rFonts w:hint="default"/>
      </w:rPr>
    </w:lvl>
    <w:lvl w:ilvl="7" w:tplc="1A58EF82">
      <w:start w:val="1"/>
      <w:numFmt w:val="bullet"/>
      <w:lvlText w:val="•"/>
      <w:lvlJc w:val="left"/>
      <w:pPr>
        <w:ind w:left="4408" w:hanging="360"/>
      </w:pPr>
      <w:rPr>
        <w:rFonts w:hint="default"/>
      </w:rPr>
    </w:lvl>
    <w:lvl w:ilvl="8" w:tplc="0C4AF15A">
      <w:start w:val="1"/>
      <w:numFmt w:val="bullet"/>
      <w:lvlText w:val="•"/>
      <w:lvlJc w:val="left"/>
      <w:pPr>
        <w:ind w:left="4972" w:hanging="360"/>
      </w:pPr>
      <w:rPr>
        <w:rFonts w:hint="default"/>
      </w:rPr>
    </w:lvl>
  </w:abstractNum>
  <w:abstractNum w:abstractNumId="13" w15:restartNumberingAfterBreak="0">
    <w:nsid w:val="777C1E9B"/>
    <w:multiLevelType w:val="hybridMultilevel"/>
    <w:tmpl w:val="8E48C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C9D6D61"/>
    <w:multiLevelType w:val="multilevel"/>
    <w:tmpl w:val="E6E20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3"/>
  </w:num>
  <w:num w:numId="3">
    <w:abstractNumId w:val="12"/>
  </w:num>
  <w:num w:numId="4">
    <w:abstractNumId w:val="7"/>
  </w:num>
  <w:num w:numId="5">
    <w:abstractNumId w:val="0"/>
  </w:num>
  <w:num w:numId="6">
    <w:abstractNumId w:val="4"/>
  </w:num>
  <w:num w:numId="7">
    <w:abstractNumId w:val="5"/>
  </w:num>
  <w:num w:numId="8">
    <w:abstractNumId w:val="13"/>
  </w:num>
  <w:num w:numId="9">
    <w:abstractNumId w:val="10"/>
  </w:num>
  <w:num w:numId="10">
    <w:abstractNumId w:val="14"/>
  </w:num>
  <w:num w:numId="11">
    <w:abstractNumId w:val="8"/>
  </w:num>
  <w:num w:numId="12">
    <w:abstractNumId w:val="2"/>
  </w:num>
  <w:num w:numId="13">
    <w:abstractNumId w:val="9"/>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660"/>
    <w:rsid w:val="000830E6"/>
    <w:rsid w:val="000C4960"/>
    <w:rsid w:val="001239D0"/>
    <w:rsid w:val="00162839"/>
    <w:rsid w:val="001C7100"/>
    <w:rsid w:val="001F6066"/>
    <w:rsid w:val="00201C57"/>
    <w:rsid w:val="002C0C87"/>
    <w:rsid w:val="00333650"/>
    <w:rsid w:val="00356D1F"/>
    <w:rsid w:val="00384CD0"/>
    <w:rsid w:val="003A23FF"/>
    <w:rsid w:val="00420C8E"/>
    <w:rsid w:val="00440549"/>
    <w:rsid w:val="0052690E"/>
    <w:rsid w:val="005343D8"/>
    <w:rsid w:val="005E10BF"/>
    <w:rsid w:val="005F3507"/>
    <w:rsid w:val="00644B3A"/>
    <w:rsid w:val="0066123C"/>
    <w:rsid w:val="006652E6"/>
    <w:rsid w:val="006965F3"/>
    <w:rsid w:val="00700528"/>
    <w:rsid w:val="00704EE1"/>
    <w:rsid w:val="00712DD4"/>
    <w:rsid w:val="007476AE"/>
    <w:rsid w:val="00773E71"/>
    <w:rsid w:val="007951B6"/>
    <w:rsid w:val="007D075D"/>
    <w:rsid w:val="00804660"/>
    <w:rsid w:val="00877F4E"/>
    <w:rsid w:val="00897365"/>
    <w:rsid w:val="008A67DA"/>
    <w:rsid w:val="008C13E0"/>
    <w:rsid w:val="008E6FC3"/>
    <w:rsid w:val="008F5A14"/>
    <w:rsid w:val="009125B1"/>
    <w:rsid w:val="00915AE6"/>
    <w:rsid w:val="00927CBC"/>
    <w:rsid w:val="00983EB1"/>
    <w:rsid w:val="009A7605"/>
    <w:rsid w:val="00A26375"/>
    <w:rsid w:val="00A36531"/>
    <w:rsid w:val="00A417FD"/>
    <w:rsid w:val="00A63009"/>
    <w:rsid w:val="00B15910"/>
    <w:rsid w:val="00B951B1"/>
    <w:rsid w:val="00BE5644"/>
    <w:rsid w:val="00C04AB1"/>
    <w:rsid w:val="00C52DFA"/>
    <w:rsid w:val="00C537B2"/>
    <w:rsid w:val="00C64B3C"/>
    <w:rsid w:val="00C65649"/>
    <w:rsid w:val="00CF2834"/>
    <w:rsid w:val="00D07AA9"/>
    <w:rsid w:val="00D30198"/>
    <w:rsid w:val="00D321EA"/>
    <w:rsid w:val="00D369C1"/>
    <w:rsid w:val="00D7698A"/>
    <w:rsid w:val="00DB0C6A"/>
    <w:rsid w:val="00E73AB7"/>
    <w:rsid w:val="00E821DF"/>
    <w:rsid w:val="00EA2F2C"/>
    <w:rsid w:val="00F12F9E"/>
    <w:rsid w:val="00F71680"/>
    <w:rsid w:val="00FA0046"/>
    <w:rsid w:val="00FC2BE0"/>
    <w:rsid w:val="00FD4765"/>
    <w:rsid w:val="00FD5A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DCBD5"/>
  <w15:chartTrackingRefBased/>
  <w15:docId w15:val="{5E432DFC-03EF-4601-9F78-9D01DDBA0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3D8"/>
    <w:pPr>
      <w:spacing w:after="200" w:line="276" w:lineRule="auto"/>
    </w:pPr>
  </w:style>
  <w:style w:type="paragraph" w:styleId="Heading2">
    <w:name w:val="heading 2"/>
    <w:basedOn w:val="Normal"/>
    <w:next w:val="Normal"/>
    <w:link w:val="Heading2Char"/>
    <w:uiPriority w:val="9"/>
    <w:unhideWhenUsed/>
    <w:qFormat/>
    <w:rsid w:val="005343D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C2B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04660"/>
    <w:rPr>
      <w:b/>
      <w:bCs/>
    </w:rPr>
  </w:style>
  <w:style w:type="character" w:customStyle="1" w:styleId="Heading2Char">
    <w:name w:val="Heading 2 Char"/>
    <w:basedOn w:val="DefaultParagraphFont"/>
    <w:link w:val="Heading2"/>
    <w:uiPriority w:val="9"/>
    <w:rsid w:val="005343D8"/>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1"/>
    <w:qFormat/>
    <w:rsid w:val="005343D8"/>
    <w:pPr>
      <w:widowControl w:val="0"/>
      <w:spacing w:after="0" w:line="240" w:lineRule="auto"/>
    </w:pPr>
    <w:rPr>
      <w:rFonts w:ascii="Calibri" w:eastAsia="Calibri" w:hAnsi="Calibri" w:cs="Calibri"/>
      <w:sz w:val="20"/>
      <w:szCs w:val="20"/>
      <w:lang w:val="en-US"/>
    </w:rPr>
  </w:style>
  <w:style w:type="character" w:customStyle="1" w:styleId="BodyTextChar">
    <w:name w:val="Body Text Char"/>
    <w:basedOn w:val="DefaultParagraphFont"/>
    <w:link w:val="BodyText"/>
    <w:uiPriority w:val="1"/>
    <w:rsid w:val="005343D8"/>
    <w:rPr>
      <w:rFonts w:ascii="Calibri" w:eastAsia="Calibri" w:hAnsi="Calibri" w:cs="Calibri"/>
      <w:sz w:val="20"/>
      <w:szCs w:val="20"/>
      <w:lang w:val="en-US"/>
    </w:rPr>
  </w:style>
  <w:style w:type="paragraph" w:customStyle="1" w:styleId="TableParagraph">
    <w:name w:val="Table Paragraph"/>
    <w:basedOn w:val="Normal"/>
    <w:uiPriority w:val="1"/>
    <w:qFormat/>
    <w:rsid w:val="005343D8"/>
    <w:pPr>
      <w:widowControl w:val="0"/>
      <w:spacing w:after="0" w:line="240" w:lineRule="auto"/>
      <w:ind w:left="103"/>
    </w:pPr>
    <w:rPr>
      <w:rFonts w:ascii="Calibri" w:eastAsia="Calibri" w:hAnsi="Calibri" w:cs="Calibri"/>
      <w:lang w:val="en-US"/>
    </w:rPr>
  </w:style>
  <w:style w:type="character" w:styleId="Hyperlink">
    <w:name w:val="Hyperlink"/>
    <w:basedOn w:val="DefaultParagraphFont"/>
    <w:uiPriority w:val="99"/>
    <w:unhideWhenUsed/>
    <w:rsid w:val="005E10BF"/>
    <w:rPr>
      <w:color w:val="0000FF"/>
      <w:u w:val="single"/>
    </w:rPr>
  </w:style>
  <w:style w:type="paragraph" w:styleId="ListParagraph">
    <w:name w:val="List Paragraph"/>
    <w:basedOn w:val="Normal"/>
    <w:uiPriority w:val="34"/>
    <w:qFormat/>
    <w:rsid w:val="005E10BF"/>
    <w:pPr>
      <w:ind w:left="720"/>
      <w:contextualSpacing/>
    </w:pPr>
  </w:style>
  <w:style w:type="table" w:styleId="TableGrid">
    <w:name w:val="Table Grid"/>
    <w:basedOn w:val="TableNormal"/>
    <w:uiPriority w:val="39"/>
    <w:rsid w:val="00526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2690E"/>
    <w:pPr>
      <w:spacing w:after="0" w:line="240" w:lineRule="auto"/>
    </w:pPr>
  </w:style>
  <w:style w:type="paragraph" w:styleId="BalloonText">
    <w:name w:val="Balloon Text"/>
    <w:basedOn w:val="Normal"/>
    <w:link w:val="BalloonTextChar"/>
    <w:uiPriority w:val="99"/>
    <w:semiHidden/>
    <w:unhideWhenUsed/>
    <w:rsid w:val="00162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839"/>
    <w:rPr>
      <w:rFonts w:ascii="Tahoma" w:hAnsi="Tahoma" w:cs="Tahoma"/>
      <w:sz w:val="16"/>
      <w:szCs w:val="16"/>
    </w:rPr>
  </w:style>
  <w:style w:type="character" w:customStyle="1" w:styleId="Heading3Char">
    <w:name w:val="Heading 3 Char"/>
    <w:basedOn w:val="DefaultParagraphFont"/>
    <w:link w:val="Heading3"/>
    <w:uiPriority w:val="9"/>
    <w:semiHidden/>
    <w:rsid w:val="00FC2BE0"/>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A417FD"/>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128402">
      <w:bodyDiv w:val="1"/>
      <w:marLeft w:val="0"/>
      <w:marRight w:val="0"/>
      <w:marTop w:val="0"/>
      <w:marBottom w:val="0"/>
      <w:divBdr>
        <w:top w:val="none" w:sz="0" w:space="0" w:color="auto"/>
        <w:left w:val="none" w:sz="0" w:space="0" w:color="auto"/>
        <w:bottom w:val="none" w:sz="0" w:space="0" w:color="auto"/>
        <w:right w:val="none" w:sz="0" w:space="0" w:color="auto"/>
      </w:divBdr>
    </w:div>
    <w:div w:id="366564432">
      <w:bodyDiv w:val="1"/>
      <w:marLeft w:val="0"/>
      <w:marRight w:val="0"/>
      <w:marTop w:val="0"/>
      <w:marBottom w:val="0"/>
      <w:divBdr>
        <w:top w:val="none" w:sz="0" w:space="0" w:color="auto"/>
        <w:left w:val="none" w:sz="0" w:space="0" w:color="auto"/>
        <w:bottom w:val="none" w:sz="0" w:space="0" w:color="auto"/>
        <w:right w:val="none" w:sz="0" w:space="0" w:color="auto"/>
      </w:divBdr>
      <w:divsChild>
        <w:div w:id="1291471067">
          <w:marLeft w:val="0"/>
          <w:marRight w:val="0"/>
          <w:marTop w:val="0"/>
          <w:marBottom w:val="0"/>
          <w:divBdr>
            <w:top w:val="none" w:sz="0" w:space="0" w:color="auto"/>
            <w:left w:val="none" w:sz="0" w:space="0" w:color="auto"/>
            <w:bottom w:val="none" w:sz="0" w:space="0" w:color="auto"/>
            <w:right w:val="none" w:sz="0" w:space="0" w:color="auto"/>
          </w:divBdr>
        </w:div>
      </w:divsChild>
    </w:div>
    <w:div w:id="427432165">
      <w:bodyDiv w:val="1"/>
      <w:marLeft w:val="0"/>
      <w:marRight w:val="0"/>
      <w:marTop w:val="0"/>
      <w:marBottom w:val="0"/>
      <w:divBdr>
        <w:top w:val="none" w:sz="0" w:space="0" w:color="auto"/>
        <w:left w:val="none" w:sz="0" w:space="0" w:color="auto"/>
        <w:bottom w:val="none" w:sz="0" w:space="0" w:color="auto"/>
        <w:right w:val="none" w:sz="0" w:space="0" w:color="auto"/>
      </w:divBdr>
    </w:div>
    <w:div w:id="1317300992">
      <w:bodyDiv w:val="1"/>
      <w:marLeft w:val="0"/>
      <w:marRight w:val="0"/>
      <w:marTop w:val="0"/>
      <w:marBottom w:val="0"/>
      <w:divBdr>
        <w:top w:val="none" w:sz="0" w:space="0" w:color="auto"/>
        <w:left w:val="none" w:sz="0" w:space="0" w:color="auto"/>
        <w:bottom w:val="none" w:sz="0" w:space="0" w:color="auto"/>
        <w:right w:val="none" w:sz="0" w:space="0" w:color="auto"/>
      </w:divBdr>
      <w:divsChild>
        <w:div w:id="195657246">
          <w:marLeft w:val="0"/>
          <w:marRight w:val="0"/>
          <w:marTop w:val="0"/>
          <w:marBottom w:val="225"/>
          <w:divBdr>
            <w:top w:val="none" w:sz="0" w:space="0" w:color="auto"/>
            <w:left w:val="none" w:sz="0" w:space="0" w:color="auto"/>
            <w:bottom w:val="none" w:sz="0" w:space="0" w:color="auto"/>
            <w:right w:val="none" w:sz="0" w:space="0" w:color="auto"/>
          </w:divBdr>
        </w:div>
      </w:divsChild>
    </w:div>
    <w:div w:id="193011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artraveller.gov.au/Countries/asia/north/Pages/taiwan.aspx" TargetMode="External"/><Relationship Id="rId13" Type="http://schemas.openxmlformats.org/officeDocument/2006/relationships/hyperlink" Target="http://www.westernsydney.edu.au/finance_office/finance/overseas_travel_insurance" TargetMode="External"/><Relationship Id="rId3" Type="http://schemas.openxmlformats.org/officeDocument/2006/relationships/settings" Target="settings.xml"/><Relationship Id="rId7" Type="http://schemas.openxmlformats.org/officeDocument/2006/relationships/hyperlink" Target="https://smartraveller.gov.au/Countries/asia/north/Pages/taiwan.aspx" TargetMode="External"/><Relationship Id="rId12" Type="http://schemas.openxmlformats.org/officeDocument/2006/relationships/hyperlink" Target="http://www.uws.edu.au/currentstudents/current_students/fees/commonwealth_supported_students/hecs_help/os-hel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martraveller.gov.au/resources/pages/travel-advice-explained.aspx" TargetMode="External"/><Relationship Id="rId11" Type="http://schemas.openxmlformats.org/officeDocument/2006/relationships/hyperlink" Target="http://smartraveller.gov.au/guide/all-travellers/everyone/advice-for-all-travellers.html" TargetMode="External"/><Relationship Id="rId5" Type="http://schemas.openxmlformats.org/officeDocument/2006/relationships/hyperlink" Target="https://smartraveller.gov.au/" TargetMode="External"/><Relationship Id="rId15" Type="http://schemas.openxmlformats.org/officeDocument/2006/relationships/fontTable" Target="fontTable.xml"/><Relationship Id="rId10" Type="http://schemas.openxmlformats.org/officeDocument/2006/relationships/hyperlink" Target="http://www.countryreports.org/" TargetMode="External"/><Relationship Id="rId4" Type="http://schemas.openxmlformats.org/officeDocument/2006/relationships/webSettings" Target="webSettings.xml"/><Relationship Id="rId9" Type="http://schemas.openxmlformats.org/officeDocument/2006/relationships/hyperlink" Target="https://smartraveller.gov.au/" TargetMode="External"/><Relationship Id="rId14" Type="http://schemas.openxmlformats.org/officeDocument/2006/relationships/hyperlink" Target="http://www.westernsydney.edu.au/finance_office/finance/overseas_travel_insur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7</Pages>
  <Words>1510</Words>
  <Characters>8609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Western Sydney University</Company>
  <LinksUpToDate>false</LinksUpToDate>
  <CharactersWithSpaces>10099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McDonald</dc:creator>
  <cp:keywords/>
  <dc:description/>
  <cp:lastModifiedBy>Steven McDonald</cp:lastModifiedBy>
  <cp:revision>59</cp:revision>
  <dcterms:created xsi:type="dcterms:W3CDTF">2019-06-11T04:37:00Z</dcterms:created>
  <dcterms:modified xsi:type="dcterms:W3CDTF">2019-06-13T02:16:00Z</dcterms:modified>
</cp:coreProperties>
</file>